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426816" w:rsidRPr="00401885" w:rsidTr="006B1873">
        <w:tc>
          <w:tcPr>
            <w:tcW w:w="5353" w:type="dxa"/>
            <w:hideMark/>
          </w:tcPr>
          <w:p w:rsidR="00426816" w:rsidRPr="00401885" w:rsidRDefault="00FB49BF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816" w:rsidRPr="0040188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517A370" wp14:editId="76E5B5EF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0216A" w:rsidRPr="00401885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26816" w:rsidRPr="00401885" w:rsidRDefault="00426816" w:rsidP="00215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(</w:t>
            </w:r>
            <w:r w:rsidR="00C86C1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A039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A066E5" w:rsidRPr="00A0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ABC">
              <w:rPr>
                <w:rFonts w:ascii="Times New Roman" w:hAnsi="Times New Roman"/>
                <w:sz w:val="28"/>
                <w:szCs w:val="28"/>
              </w:rPr>
              <w:t>СЕССИЯ ШЕСТОГО</w:t>
            </w:r>
            <w:r w:rsidRPr="00401885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2155F0" w:rsidRDefault="00426816" w:rsidP="002155F0">
            <w:pPr>
              <w:pStyle w:val="a3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2155F0"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426816" w:rsidRPr="00401885" w:rsidRDefault="002155F0" w:rsidP="00153F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="00153F5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30 ноября</w:t>
            </w:r>
            <w:r w:rsidR="00257B5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930AB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202</w:t>
            </w:r>
            <w:r w:rsidR="00C86C1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</w:t>
            </w:r>
            <w:r w:rsidR="00A066E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года </w:t>
            </w:r>
            <w:r w:rsidRPr="0040188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</w:t>
            </w:r>
            <w:r w:rsidR="00930AB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153F5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134</w:t>
            </w:r>
          </w:p>
        </w:tc>
        <w:tc>
          <w:tcPr>
            <w:tcW w:w="4751" w:type="dxa"/>
            <w:vAlign w:val="center"/>
          </w:tcPr>
          <w:p w:rsidR="00426816" w:rsidRPr="00401885" w:rsidRDefault="00426816" w:rsidP="00A066E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1"/>
      </w:tblGrid>
      <w:tr w:rsidR="001D5CEA" w:rsidTr="00401885">
        <w:tc>
          <w:tcPr>
            <w:tcW w:w="5211" w:type="dxa"/>
          </w:tcPr>
          <w:p w:rsidR="002155F0" w:rsidRDefault="002155F0" w:rsidP="001D5C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5CEA" w:rsidRPr="001D5CEA" w:rsidRDefault="001D5CEA" w:rsidP="00663F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Сорочинского городского Совета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30.01.2015 № 372 «О Почетном гражданине Сорочинского городского округа» </w:t>
            </w:r>
            <w:r w:rsidR="007047A2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учетом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02.03.2015 № 380, от 31.05.2016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122,</w:t>
            </w:r>
            <w:r w:rsidR="00B47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63F17" w:rsidRPr="00663F17">
              <w:rPr>
                <w:rFonts w:ascii="Times New Roman" w:hAnsi="Times New Roman"/>
                <w:b w:val="0"/>
                <w:sz w:val="28"/>
                <w:szCs w:val="28"/>
              </w:rPr>
              <w:t>от 15.07.2016 № 143</w:t>
            </w:r>
            <w:r w:rsidR="00663F17">
              <w:rPr>
                <w:rFonts w:ascii="Times New Roman" w:hAnsi="Times New Roman"/>
                <w:sz w:val="26"/>
                <w:szCs w:val="26"/>
              </w:rPr>
              <w:t xml:space="preserve">,                                </w:t>
            </w:r>
            <w:r w:rsidR="00B477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1D5CEA">
              <w:rPr>
                <w:rFonts w:ascii="Times New Roman" w:hAnsi="Times New Roman" w:cs="Times New Roman"/>
                <w:b w:val="0"/>
                <w:sz w:val="28"/>
                <w:szCs w:val="28"/>
              </w:rPr>
              <w:t>22.12.2016 № 218</w:t>
            </w:r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20.12.2018 </w:t>
            </w:r>
            <w:r w:rsidR="00663F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="00E82C25">
              <w:rPr>
                <w:rFonts w:ascii="Times New Roman" w:hAnsi="Times New Roman" w:cs="Times New Roman"/>
                <w:b w:val="0"/>
                <w:sz w:val="28"/>
                <w:szCs w:val="28"/>
              </w:rPr>
              <w:t>№ 455, от 27.11.2019 № 539</w:t>
            </w:r>
            <w:r w:rsidR="00930A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663F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</w:t>
            </w:r>
            <w:r w:rsidR="00930AB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19.12.2019 № 551</w:t>
            </w:r>
            <w:r w:rsidR="00C86C16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 18.11.2020 № 13</w:t>
            </w:r>
            <w:r w:rsidR="007047A2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1D5CEA" w:rsidRPr="001D5CEA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501" w:type="dxa"/>
          </w:tcPr>
          <w:p w:rsidR="001D5CEA" w:rsidRDefault="001D5CEA" w:rsidP="00426816">
            <w:pP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63C05" w:rsidRDefault="00563C05" w:rsidP="00CB271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6816">
        <w:rPr>
          <w:rFonts w:ascii="Times New Roman" w:hAnsi="Times New Roman"/>
          <w:sz w:val="28"/>
          <w:szCs w:val="28"/>
        </w:rPr>
        <w:t>На основании Конституции Рос</w:t>
      </w:r>
      <w:bookmarkStart w:id="0" w:name="_GoBack"/>
      <w:bookmarkEnd w:id="0"/>
      <w:r w:rsidRPr="00426816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B16D51">
        <w:rPr>
          <w:rFonts w:ascii="Times New Roman" w:hAnsi="Times New Roman"/>
          <w:sz w:val="28"/>
          <w:szCs w:val="28"/>
        </w:rPr>
        <w:t xml:space="preserve">статей 86 и 136 Бюджетного кодекса Российской Федерации, </w:t>
      </w:r>
      <w:r w:rsidR="00426816" w:rsidRPr="00B219A4">
        <w:rPr>
          <w:rFonts w:ascii="Times New Roman" w:hAnsi="Times New Roman"/>
          <w:sz w:val="28"/>
          <w:szCs w:val="28"/>
        </w:rPr>
        <w:t>Федерального закона от</w:t>
      </w:r>
      <w:r w:rsidR="00401885">
        <w:rPr>
          <w:rFonts w:ascii="Times New Roman" w:hAnsi="Times New Roman"/>
          <w:sz w:val="28"/>
          <w:szCs w:val="28"/>
        </w:rPr>
        <w:t xml:space="preserve">                       </w:t>
      </w:r>
      <w:r w:rsidR="00426816" w:rsidRPr="00B219A4">
        <w:rPr>
          <w:rFonts w:ascii="Times New Roman" w:hAnsi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 w:rsidR="00426816">
        <w:rPr>
          <w:rFonts w:ascii="Times New Roman" w:hAnsi="Times New Roman"/>
          <w:sz w:val="28"/>
          <w:szCs w:val="28"/>
        </w:rPr>
        <w:t>,</w:t>
      </w:r>
      <w:r w:rsidR="00426816" w:rsidRPr="00B219A4">
        <w:rPr>
          <w:rFonts w:ascii="Times New Roman" w:hAnsi="Times New Roman"/>
          <w:sz w:val="28"/>
          <w:szCs w:val="28"/>
        </w:rPr>
        <w:t xml:space="preserve"> </w:t>
      </w:r>
      <w:r w:rsidR="00CB271C">
        <w:rPr>
          <w:rFonts w:ascii="Times New Roman" w:hAnsi="Times New Roman"/>
          <w:sz w:val="28"/>
          <w:szCs w:val="28"/>
        </w:rPr>
        <w:t xml:space="preserve"> </w:t>
      </w:r>
      <w:r w:rsidR="00426816" w:rsidRPr="00B219A4">
        <w:rPr>
          <w:rFonts w:ascii="Times New Roman" w:hAnsi="Times New Roman"/>
          <w:sz w:val="28"/>
          <w:szCs w:val="28"/>
        </w:rPr>
        <w:t>руководствуясь Устав</w:t>
      </w:r>
      <w:r w:rsidR="0000216A">
        <w:rPr>
          <w:rFonts w:ascii="Times New Roman" w:hAnsi="Times New Roman"/>
          <w:sz w:val="28"/>
          <w:szCs w:val="28"/>
        </w:rPr>
        <w:t>ом</w:t>
      </w:r>
      <w:r w:rsidR="00426816" w:rsidRPr="00B219A4">
        <w:rPr>
          <w:rFonts w:ascii="Times New Roman" w:hAnsi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00216A">
        <w:rPr>
          <w:rFonts w:ascii="Times New Roman" w:hAnsi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426816" w:rsidRPr="00B219A4">
        <w:rPr>
          <w:rFonts w:ascii="Times New Roman" w:hAnsi="Times New Roman"/>
          <w:sz w:val="28"/>
          <w:szCs w:val="28"/>
        </w:rPr>
        <w:t xml:space="preserve"> РЕШИЛ:   </w:t>
      </w:r>
    </w:p>
    <w:p w:rsidR="00CB271C" w:rsidRPr="00E376E1" w:rsidRDefault="00CB271C" w:rsidP="00E376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6D51" w:rsidRPr="007047A2" w:rsidRDefault="001C55EB" w:rsidP="007047A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47A2">
        <w:rPr>
          <w:rFonts w:ascii="Times New Roman" w:hAnsi="Times New Roman"/>
          <w:b w:val="0"/>
          <w:sz w:val="28"/>
          <w:szCs w:val="28"/>
        </w:rPr>
        <w:t>1.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 Внести </w:t>
      </w:r>
      <w:r w:rsidR="001C642A" w:rsidRPr="007047A2">
        <w:rPr>
          <w:rFonts w:ascii="Times New Roman" w:hAnsi="Times New Roman"/>
          <w:b w:val="0"/>
          <w:sz w:val="28"/>
          <w:szCs w:val="28"/>
        </w:rPr>
        <w:t xml:space="preserve">следующие изменения 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в решение Сорочинского городского Совета от 30.01.2015 № 372 «О Почетном гражданине </w:t>
      </w:r>
      <w:r w:rsidR="007047A2" w:rsidRPr="007047A2">
        <w:rPr>
          <w:rFonts w:ascii="Times New Roman" w:hAnsi="Times New Roman"/>
          <w:b w:val="0"/>
          <w:sz w:val="28"/>
          <w:szCs w:val="28"/>
        </w:rPr>
        <w:t>Сорочинского городского округа</w:t>
      </w:r>
      <w:r w:rsidR="00B16D51" w:rsidRPr="007047A2">
        <w:rPr>
          <w:rFonts w:ascii="Times New Roman" w:hAnsi="Times New Roman"/>
          <w:b w:val="0"/>
          <w:sz w:val="28"/>
          <w:szCs w:val="28"/>
        </w:rPr>
        <w:t xml:space="preserve">» </w:t>
      </w:r>
      <w:r w:rsidR="007047A2" w:rsidRPr="007047A2">
        <w:rPr>
          <w:rFonts w:ascii="Times New Roman" w:hAnsi="Times New Roman"/>
          <w:b w:val="0"/>
          <w:sz w:val="28"/>
          <w:szCs w:val="28"/>
        </w:rPr>
        <w:t>(</w:t>
      </w:r>
      <w:r w:rsidR="00B16D51" w:rsidRPr="007047A2">
        <w:rPr>
          <w:rFonts w:ascii="Times New Roman" w:hAnsi="Times New Roman"/>
          <w:b w:val="0"/>
          <w:sz w:val="28"/>
          <w:szCs w:val="28"/>
        </w:rPr>
        <w:t>с учетом изменений от 02.03.2015 № 380</w:t>
      </w:r>
      <w:r w:rsidR="007047A2" w:rsidRPr="007047A2">
        <w:rPr>
          <w:rFonts w:ascii="Times New Roman" w:hAnsi="Times New Roman"/>
          <w:b w:val="0"/>
          <w:sz w:val="28"/>
          <w:szCs w:val="28"/>
        </w:rPr>
        <w:t xml:space="preserve">, </w:t>
      </w:r>
      <w:r w:rsidR="007047A2" w:rsidRPr="007047A2">
        <w:rPr>
          <w:rFonts w:ascii="Times New Roman" w:hAnsi="Times New Roman" w:cs="Times New Roman"/>
          <w:b w:val="0"/>
          <w:sz w:val="28"/>
          <w:szCs w:val="28"/>
        </w:rPr>
        <w:t>от 31.05.2016 № 122,</w:t>
      </w:r>
      <w:r w:rsidR="00663F17" w:rsidRPr="00663F17">
        <w:rPr>
          <w:rFonts w:ascii="Times New Roman" w:hAnsi="Times New Roman"/>
          <w:b w:val="0"/>
          <w:sz w:val="28"/>
          <w:szCs w:val="28"/>
        </w:rPr>
        <w:t xml:space="preserve"> от 15.07.2016 № 143</w:t>
      </w:r>
      <w:r w:rsidR="00663F17">
        <w:rPr>
          <w:rFonts w:ascii="Times New Roman" w:hAnsi="Times New Roman"/>
          <w:b w:val="0"/>
          <w:sz w:val="28"/>
          <w:szCs w:val="28"/>
        </w:rPr>
        <w:t xml:space="preserve">, </w:t>
      </w:r>
      <w:r w:rsidR="007047A2" w:rsidRPr="007047A2">
        <w:rPr>
          <w:rFonts w:ascii="Times New Roman" w:hAnsi="Times New Roman" w:cs="Times New Roman"/>
          <w:b w:val="0"/>
          <w:sz w:val="28"/>
          <w:szCs w:val="28"/>
        </w:rPr>
        <w:t>от 22.12.2016 № 218</w:t>
      </w:r>
      <w:r w:rsidR="00E82C25">
        <w:rPr>
          <w:rFonts w:ascii="Times New Roman" w:hAnsi="Times New Roman" w:cs="Times New Roman"/>
          <w:b w:val="0"/>
          <w:sz w:val="28"/>
          <w:szCs w:val="28"/>
        </w:rPr>
        <w:t>,</w:t>
      </w:r>
      <w:r w:rsidR="00E82C25" w:rsidRPr="00E82C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82C2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82C25">
        <w:rPr>
          <w:rFonts w:ascii="Times New Roman" w:hAnsi="Times New Roman" w:cs="Times New Roman"/>
          <w:b w:val="0"/>
          <w:sz w:val="28"/>
          <w:szCs w:val="28"/>
        </w:rPr>
        <w:t xml:space="preserve"> 20.12.2018 № 455, от 27.11.2019 № 539</w:t>
      </w:r>
      <w:r w:rsidR="00930ABC">
        <w:rPr>
          <w:rFonts w:ascii="Times New Roman" w:hAnsi="Times New Roman" w:cs="Times New Roman"/>
          <w:b w:val="0"/>
          <w:sz w:val="28"/>
          <w:szCs w:val="28"/>
        </w:rPr>
        <w:t>, от 19.12.2019 № 551</w:t>
      </w:r>
      <w:r w:rsidR="00A47E57">
        <w:rPr>
          <w:rFonts w:ascii="Times New Roman" w:hAnsi="Times New Roman" w:cs="Times New Roman"/>
          <w:b w:val="0"/>
          <w:sz w:val="28"/>
          <w:szCs w:val="28"/>
        </w:rPr>
        <w:t>, от 18.11.2020 № 13</w:t>
      </w:r>
      <w:r w:rsidR="007047A2" w:rsidRPr="007047A2">
        <w:rPr>
          <w:rFonts w:ascii="Times New Roman" w:hAnsi="Times New Roman" w:cs="Times New Roman"/>
          <w:b w:val="0"/>
          <w:sz w:val="28"/>
          <w:szCs w:val="28"/>
        </w:rPr>
        <w:t>) (далее – Положение)</w:t>
      </w:r>
      <w:r w:rsidR="004A60E7" w:rsidRPr="007047A2">
        <w:rPr>
          <w:rFonts w:ascii="Times New Roman" w:hAnsi="Times New Roman"/>
          <w:b w:val="0"/>
          <w:sz w:val="28"/>
          <w:szCs w:val="28"/>
        </w:rPr>
        <w:t>:</w:t>
      </w:r>
    </w:p>
    <w:p w:rsidR="00C17B47" w:rsidRDefault="00E376E1" w:rsidP="00C17B4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1C642A" w:rsidRPr="00E376E1">
        <w:rPr>
          <w:rFonts w:ascii="Times New Roman" w:hAnsi="Times New Roman"/>
          <w:sz w:val="28"/>
          <w:szCs w:val="28"/>
        </w:rPr>
        <w:t>на 20</w:t>
      </w:r>
      <w:r w:rsidR="00596FA5">
        <w:rPr>
          <w:rFonts w:ascii="Times New Roman" w:hAnsi="Times New Roman"/>
          <w:sz w:val="28"/>
          <w:szCs w:val="28"/>
        </w:rPr>
        <w:t>2</w:t>
      </w:r>
      <w:r w:rsidR="00A47E57">
        <w:rPr>
          <w:rFonts w:ascii="Times New Roman" w:hAnsi="Times New Roman"/>
          <w:sz w:val="28"/>
          <w:szCs w:val="28"/>
        </w:rPr>
        <w:t>2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C17B47">
        <w:rPr>
          <w:rFonts w:ascii="Times New Roman" w:hAnsi="Times New Roman"/>
          <w:sz w:val="28"/>
          <w:szCs w:val="28"/>
        </w:rPr>
        <w:t>период 202</w:t>
      </w:r>
      <w:r w:rsidR="00A47E57">
        <w:rPr>
          <w:rFonts w:ascii="Times New Roman" w:hAnsi="Times New Roman"/>
          <w:sz w:val="28"/>
          <w:szCs w:val="28"/>
        </w:rPr>
        <w:t>3</w:t>
      </w:r>
      <w:r w:rsidR="00C17B47">
        <w:rPr>
          <w:rFonts w:ascii="Times New Roman" w:hAnsi="Times New Roman"/>
          <w:sz w:val="28"/>
          <w:szCs w:val="28"/>
        </w:rPr>
        <w:t xml:space="preserve"> и 202</w:t>
      </w:r>
      <w:r w:rsidR="00A47E57">
        <w:rPr>
          <w:rFonts w:ascii="Times New Roman" w:hAnsi="Times New Roman"/>
          <w:sz w:val="28"/>
          <w:szCs w:val="28"/>
        </w:rPr>
        <w:t>4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Pr="001C642A">
        <w:rPr>
          <w:rFonts w:ascii="Times New Roman" w:hAnsi="Times New Roman"/>
          <w:sz w:val="28"/>
          <w:szCs w:val="28"/>
        </w:rPr>
        <w:t>действие пункта 1.10 раздела 1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C17B47">
        <w:rPr>
          <w:rFonts w:ascii="Times New Roman" w:hAnsi="Times New Roman"/>
          <w:sz w:val="28"/>
          <w:szCs w:val="28"/>
        </w:rPr>
        <w:t xml:space="preserve"> 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>«1.10. Льготы для лиц, удостоенных звания Почетный гражданин, предусмотренные настоящим Положением, финансируются из бюджета</w:t>
      </w:r>
      <w:r w:rsidR="007047A2">
        <w:rPr>
          <w:rFonts w:ascii="Times New Roman" w:hAnsi="Times New Roman"/>
          <w:sz w:val="28"/>
          <w:szCs w:val="28"/>
        </w:rPr>
        <w:t xml:space="preserve"> Сорочинского городского округа</w:t>
      </w:r>
      <w:r w:rsidRPr="001C642A">
        <w:rPr>
          <w:rFonts w:ascii="Times New Roman" w:hAnsi="Times New Roman"/>
          <w:sz w:val="28"/>
          <w:szCs w:val="28"/>
        </w:rPr>
        <w:t>.»;</w:t>
      </w:r>
    </w:p>
    <w:p w:rsidR="00E376E1" w:rsidRPr="001C642A" w:rsidRDefault="00E376E1" w:rsidP="00C17B4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C17B47">
        <w:rPr>
          <w:rFonts w:ascii="Times New Roman" w:hAnsi="Times New Roman"/>
          <w:sz w:val="28"/>
          <w:szCs w:val="28"/>
        </w:rPr>
        <w:t>на 20</w:t>
      </w:r>
      <w:r w:rsidR="00596FA5">
        <w:rPr>
          <w:rFonts w:ascii="Times New Roman" w:hAnsi="Times New Roman"/>
          <w:sz w:val="28"/>
          <w:szCs w:val="28"/>
        </w:rPr>
        <w:t>2</w:t>
      </w:r>
      <w:r w:rsidR="00A47E57">
        <w:rPr>
          <w:rFonts w:ascii="Times New Roman" w:hAnsi="Times New Roman"/>
          <w:sz w:val="28"/>
          <w:szCs w:val="28"/>
        </w:rPr>
        <w:t>2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C17B47">
        <w:rPr>
          <w:rFonts w:ascii="Times New Roman" w:hAnsi="Times New Roman"/>
          <w:sz w:val="28"/>
          <w:szCs w:val="28"/>
        </w:rPr>
        <w:t>период 202</w:t>
      </w:r>
      <w:r w:rsidR="00A47E57">
        <w:rPr>
          <w:rFonts w:ascii="Times New Roman" w:hAnsi="Times New Roman"/>
          <w:sz w:val="28"/>
          <w:szCs w:val="28"/>
        </w:rPr>
        <w:t>3</w:t>
      </w:r>
      <w:r w:rsidR="001C642A" w:rsidRPr="00E376E1">
        <w:rPr>
          <w:rFonts w:ascii="Times New Roman" w:hAnsi="Times New Roman"/>
          <w:sz w:val="28"/>
          <w:szCs w:val="28"/>
        </w:rPr>
        <w:t xml:space="preserve"> и 20</w:t>
      </w:r>
      <w:r w:rsidR="00C17B47">
        <w:rPr>
          <w:rFonts w:ascii="Times New Roman" w:hAnsi="Times New Roman"/>
          <w:sz w:val="28"/>
          <w:szCs w:val="28"/>
        </w:rPr>
        <w:t>2</w:t>
      </w:r>
      <w:r w:rsidR="00A47E57">
        <w:rPr>
          <w:rFonts w:ascii="Times New Roman" w:hAnsi="Times New Roman"/>
          <w:sz w:val="28"/>
          <w:szCs w:val="28"/>
        </w:rPr>
        <w:t>4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Pr="001C642A">
        <w:rPr>
          <w:rFonts w:ascii="Times New Roman" w:hAnsi="Times New Roman"/>
          <w:sz w:val="28"/>
          <w:szCs w:val="28"/>
        </w:rPr>
        <w:t xml:space="preserve">действие </w:t>
      </w:r>
      <w:r w:rsidR="001C642A" w:rsidRPr="001C642A">
        <w:rPr>
          <w:rFonts w:ascii="Times New Roman" w:hAnsi="Times New Roman"/>
          <w:sz w:val="28"/>
          <w:szCs w:val="28"/>
        </w:rPr>
        <w:t>абзацев</w:t>
      </w:r>
      <w:r w:rsidRPr="001C642A">
        <w:rPr>
          <w:rFonts w:ascii="Times New Roman" w:hAnsi="Times New Roman"/>
          <w:sz w:val="28"/>
          <w:szCs w:val="28"/>
        </w:rPr>
        <w:t xml:space="preserve"> </w:t>
      </w:r>
      <w:r w:rsidR="001C642A" w:rsidRPr="001C642A">
        <w:rPr>
          <w:rFonts w:ascii="Times New Roman" w:hAnsi="Times New Roman"/>
          <w:sz w:val="28"/>
          <w:szCs w:val="28"/>
        </w:rPr>
        <w:t>3</w:t>
      </w:r>
      <w:r w:rsidRPr="001C642A">
        <w:rPr>
          <w:rFonts w:ascii="Times New Roman" w:hAnsi="Times New Roman"/>
          <w:sz w:val="28"/>
          <w:szCs w:val="28"/>
        </w:rPr>
        <w:t xml:space="preserve"> и </w:t>
      </w:r>
      <w:r w:rsidR="001C642A" w:rsidRPr="001C642A">
        <w:rPr>
          <w:rFonts w:ascii="Times New Roman" w:hAnsi="Times New Roman"/>
          <w:sz w:val="28"/>
          <w:szCs w:val="28"/>
        </w:rPr>
        <w:t>5</w:t>
      </w:r>
      <w:r w:rsidRPr="001C642A">
        <w:rPr>
          <w:rFonts w:ascii="Times New Roman" w:hAnsi="Times New Roman"/>
          <w:sz w:val="28"/>
          <w:szCs w:val="28"/>
        </w:rPr>
        <w:t xml:space="preserve"> пункта 3.1. раздела 3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1C642A">
        <w:rPr>
          <w:rFonts w:ascii="Times New Roman" w:hAnsi="Times New Roman"/>
          <w:sz w:val="28"/>
          <w:szCs w:val="28"/>
        </w:rPr>
        <w:t>: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lastRenderedPageBreak/>
        <w:t>«- на 50 процентов оплату коммунальных услуг (вода, газ, электроэнергия, вывоз ТБО, отопления) после выхода на пенсию;</w:t>
      </w:r>
    </w:p>
    <w:p w:rsidR="00E376E1" w:rsidRPr="001C642A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42A">
        <w:rPr>
          <w:rFonts w:ascii="Times New Roman" w:hAnsi="Times New Roman"/>
          <w:sz w:val="28"/>
          <w:szCs w:val="28"/>
        </w:rPr>
        <w:t>- на доплату к государственной пенсии в порядке и на условиях, определяемых решением Сорочинского городского Совета.»;</w:t>
      </w:r>
    </w:p>
    <w:p w:rsidR="00E376E1" w:rsidRPr="001C642A" w:rsidRDefault="00D00A54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C642A">
        <w:rPr>
          <w:rFonts w:ascii="Times New Roman" w:hAnsi="Times New Roman"/>
          <w:sz w:val="28"/>
          <w:szCs w:val="28"/>
        </w:rPr>
        <w:t xml:space="preserve">. </w:t>
      </w:r>
      <w:r w:rsidR="00E376E1" w:rsidRPr="001C642A">
        <w:rPr>
          <w:rFonts w:ascii="Times New Roman" w:hAnsi="Times New Roman"/>
          <w:sz w:val="28"/>
          <w:szCs w:val="28"/>
        </w:rPr>
        <w:t xml:space="preserve">Приостановить </w:t>
      </w:r>
      <w:r w:rsidR="00264B5A">
        <w:rPr>
          <w:rFonts w:ascii="Times New Roman" w:hAnsi="Times New Roman"/>
          <w:sz w:val="28"/>
          <w:szCs w:val="28"/>
        </w:rPr>
        <w:t>на 202</w:t>
      </w:r>
      <w:r w:rsidR="00A47E57">
        <w:rPr>
          <w:rFonts w:ascii="Times New Roman" w:hAnsi="Times New Roman"/>
          <w:sz w:val="28"/>
          <w:szCs w:val="28"/>
        </w:rPr>
        <w:t>2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 и на</w:t>
      </w:r>
      <w:r w:rsidR="001C642A">
        <w:rPr>
          <w:rFonts w:ascii="Times New Roman" w:hAnsi="Times New Roman"/>
          <w:sz w:val="28"/>
          <w:szCs w:val="28"/>
        </w:rPr>
        <w:t xml:space="preserve"> </w:t>
      </w:r>
      <w:r w:rsidR="001C642A" w:rsidRPr="00E376E1">
        <w:rPr>
          <w:rFonts w:ascii="Times New Roman" w:hAnsi="Times New Roman"/>
          <w:sz w:val="28"/>
          <w:szCs w:val="28"/>
        </w:rPr>
        <w:t xml:space="preserve">плановый </w:t>
      </w:r>
      <w:r w:rsidR="00C17B47">
        <w:rPr>
          <w:rFonts w:ascii="Times New Roman" w:hAnsi="Times New Roman"/>
          <w:sz w:val="28"/>
          <w:szCs w:val="28"/>
        </w:rPr>
        <w:t>период 202</w:t>
      </w:r>
      <w:r w:rsidR="00A47E57">
        <w:rPr>
          <w:rFonts w:ascii="Times New Roman" w:hAnsi="Times New Roman"/>
          <w:sz w:val="28"/>
          <w:szCs w:val="28"/>
        </w:rPr>
        <w:t>3</w:t>
      </w:r>
      <w:r w:rsidR="001C642A" w:rsidRPr="00E376E1">
        <w:rPr>
          <w:rFonts w:ascii="Times New Roman" w:hAnsi="Times New Roman"/>
          <w:sz w:val="28"/>
          <w:szCs w:val="28"/>
        </w:rPr>
        <w:t xml:space="preserve"> и 20</w:t>
      </w:r>
      <w:r w:rsidR="00C17B47">
        <w:rPr>
          <w:rFonts w:ascii="Times New Roman" w:hAnsi="Times New Roman"/>
          <w:sz w:val="28"/>
          <w:szCs w:val="28"/>
        </w:rPr>
        <w:t>2</w:t>
      </w:r>
      <w:r w:rsidR="00A47E57">
        <w:rPr>
          <w:rFonts w:ascii="Times New Roman" w:hAnsi="Times New Roman"/>
          <w:sz w:val="28"/>
          <w:szCs w:val="28"/>
        </w:rPr>
        <w:t>4</w:t>
      </w:r>
      <w:r w:rsidR="001C642A" w:rsidRPr="00E376E1">
        <w:rPr>
          <w:rFonts w:ascii="Times New Roman" w:hAnsi="Times New Roman"/>
          <w:sz w:val="28"/>
          <w:szCs w:val="28"/>
        </w:rPr>
        <w:t xml:space="preserve"> годов</w:t>
      </w:r>
      <w:r w:rsidR="001C642A" w:rsidRPr="001C642A">
        <w:rPr>
          <w:rFonts w:ascii="Times New Roman" w:hAnsi="Times New Roman"/>
          <w:sz w:val="28"/>
          <w:szCs w:val="28"/>
        </w:rPr>
        <w:t xml:space="preserve"> </w:t>
      </w:r>
      <w:r w:rsidR="00E376E1" w:rsidRPr="001C642A">
        <w:rPr>
          <w:rFonts w:ascii="Times New Roman" w:hAnsi="Times New Roman"/>
          <w:sz w:val="28"/>
          <w:szCs w:val="28"/>
        </w:rPr>
        <w:t>действие пункта 3.5. раздела 3 Положения</w:t>
      </w:r>
      <w:r w:rsidR="001C642A" w:rsidRPr="001C64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376E1" w:rsidRPr="001C642A">
        <w:rPr>
          <w:rFonts w:ascii="Times New Roman" w:hAnsi="Times New Roman"/>
          <w:sz w:val="28"/>
          <w:szCs w:val="28"/>
        </w:rPr>
        <w:t>:</w:t>
      </w:r>
    </w:p>
    <w:p w:rsidR="00E376E1" w:rsidRDefault="00E376E1" w:rsidP="00C1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642A">
        <w:rPr>
          <w:rFonts w:ascii="Times New Roman" w:hAnsi="Times New Roman"/>
          <w:sz w:val="28"/>
          <w:szCs w:val="28"/>
        </w:rPr>
        <w:t xml:space="preserve">3.5. </w:t>
      </w:r>
      <w:r w:rsidRPr="00E376E1">
        <w:rPr>
          <w:rFonts w:ascii="Times New Roman" w:hAnsi="Times New Roman"/>
          <w:sz w:val="28"/>
          <w:szCs w:val="28"/>
        </w:rPr>
        <w:t xml:space="preserve">В случае смерти Почетного гражданина, проживающего в </w:t>
      </w:r>
      <w:r w:rsidR="00D00A54">
        <w:rPr>
          <w:rFonts w:ascii="Times New Roman" w:hAnsi="Times New Roman"/>
          <w:sz w:val="28"/>
          <w:szCs w:val="28"/>
        </w:rPr>
        <w:t>Сорочинском городском окр</w:t>
      </w:r>
      <w:r w:rsidR="00E34540">
        <w:rPr>
          <w:rFonts w:ascii="Times New Roman" w:hAnsi="Times New Roman"/>
          <w:sz w:val="28"/>
          <w:szCs w:val="28"/>
        </w:rPr>
        <w:t>уге</w:t>
      </w:r>
      <w:r w:rsidRPr="00E376E1">
        <w:rPr>
          <w:rFonts w:ascii="Times New Roman" w:hAnsi="Times New Roman"/>
          <w:sz w:val="28"/>
          <w:szCs w:val="28"/>
        </w:rPr>
        <w:t xml:space="preserve"> Оренбургской области, членам семьи, законным представителям, иным лицам, взявшим на себя обязанности по погребению лица удостоенного звания «Почетный гражданин Сорочинск</w:t>
      </w:r>
      <w:r w:rsidR="007047A2">
        <w:rPr>
          <w:rFonts w:ascii="Times New Roman" w:hAnsi="Times New Roman"/>
          <w:sz w:val="28"/>
          <w:szCs w:val="28"/>
        </w:rPr>
        <w:t>ого городского округа</w:t>
      </w:r>
      <w:r w:rsidRPr="00E376E1">
        <w:rPr>
          <w:rFonts w:ascii="Times New Roman" w:hAnsi="Times New Roman"/>
          <w:sz w:val="28"/>
          <w:szCs w:val="28"/>
        </w:rPr>
        <w:t xml:space="preserve">», за счет местного бюджета </w:t>
      </w:r>
      <w:r w:rsidR="007047A2">
        <w:rPr>
          <w:rFonts w:ascii="Times New Roman" w:hAnsi="Times New Roman"/>
          <w:sz w:val="28"/>
          <w:szCs w:val="28"/>
        </w:rPr>
        <w:t>Сорочинского городского округа</w:t>
      </w:r>
      <w:r w:rsidRPr="00E376E1">
        <w:rPr>
          <w:rFonts w:ascii="Times New Roman" w:hAnsi="Times New Roman"/>
          <w:sz w:val="28"/>
          <w:szCs w:val="28"/>
        </w:rPr>
        <w:t xml:space="preserve"> производится единовременное возмещение фактически понесенных расходов на погребение, организацию похорон, в сумме не превышающей 100,0 тыс. рублей, с последующей </w:t>
      </w:r>
      <w:hyperlink r:id="rId8" w:history="1">
        <w:r w:rsidRPr="00E376E1">
          <w:rPr>
            <w:rFonts w:ascii="Times New Roman" w:hAnsi="Times New Roman"/>
            <w:sz w:val="28"/>
            <w:szCs w:val="28"/>
          </w:rPr>
          <w:t>индексацией</w:t>
        </w:r>
      </w:hyperlink>
      <w:r w:rsidRPr="00E376E1">
        <w:rPr>
          <w:rFonts w:ascii="Times New Roman" w:hAnsi="Times New Roman"/>
          <w:sz w:val="28"/>
          <w:szCs w:val="28"/>
        </w:rPr>
        <w:t xml:space="preserve"> исходя из прогнозируемого уровня инфляции, установленного федеральным </w:t>
      </w:r>
      <w:hyperlink r:id="rId9" w:history="1">
        <w:r w:rsidRPr="00E376E1">
          <w:rPr>
            <w:rFonts w:ascii="Times New Roman" w:hAnsi="Times New Roman"/>
            <w:sz w:val="28"/>
            <w:szCs w:val="28"/>
          </w:rPr>
          <w:t>законом</w:t>
        </w:r>
      </w:hyperlink>
      <w:r w:rsidRPr="00E376E1">
        <w:rPr>
          <w:rFonts w:ascii="Times New Roman" w:hAnsi="Times New Roman"/>
          <w:sz w:val="28"/>
          <w:szCs w:val="28"/>
        </w:rPr>
        <w:t xml:space="preserve"> о федеральном бюджете на очередной финансовый год и плановый период, в </w:t>
      </w:r>
      <w:hyperlink r:id="rId10" w:history="1">
        <w:r w:rsidRPr="00E376E1">
          <w:rPr>
            <w:rFonts w:ascii="Times New Roman" w:hAnsi="Times New Roman"/>
            <w:sz w:val="28"/>
            <w:szCs w:val="28"/>
          </w:rPr>
          <w:t>сроки</w:t>
        </w:r>
      </w:hyperlink>
      <w:r w:rsidRPr="00E376E1">
        <w:rPr>
          <w:rFonts w:ascii="Times New Roman" w:hAnsi="Times New Roman"/>
          <w:sz w:val="28"/>
          <w:szCs w:val="28"/>
        </w:rPr>
        <w:t>, определяемые Правительством Российской Федерации.</w:t>
      </w:r>
      <w:r w:rsidRPr="00E376E1">
        <w:rPr>
          <w:rFonts w:ascii="Times New Roman" w:hAnsi="Times New Roman"/>
          <w:i/>
          <w:sz w:val="28"/>
          <w:szCs w:val="28"/>
        </w:rPr>
        <w:t xml:space="preserve">  </w:t>
      </w:r>
    </w:p>
    <w:p w:rsidR="00E376E1" w:rsidRDefault="00E376E1" w:rsidP="00E37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737">
        <w:rPr>
          <w:rFonts w:ascii="Times New Roman" w:hAnsi="Times New Roman"/>
          <w:sz w:val="28"/>
          <w:szCs w:val="28"/>
        </w:rPr>
        <w:t>Возмещение фактически понесенных расходов на погребение, организацию похорон производится только на основании представленных документов, подтверждающих расходы.</w:t>
      </w:r>
      <w:r>
        <w:rPr>
          <w:rFonts w:ascii="Times New Roman" w:hAnsi="Times New Roman"/>
          <w:sz w:val="28"/>
          <w:szCs w:val="28"/>
        </w:rPr>
        <w:t>»</w:t>
      </w:r>
      <w:r w:rsidR="001C642A">
        <w:rPr>
          <w:rFonts w:ascii="Times New Roman" w:hAnsi="Times New Roman"/>
          <w:sz w:val="28"/>
          <w:szCs w:val="28"/>
        </w:rPr>
        <w:t>.</w:t>
      </w:r>
    </w:p>
    <w:p w:rsidR="00C17B47" w:rsidRPr="00C17B47" w:rsidRDefault="00E376E1" w:rsidP="00C17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7B47">
        <w:rPr>
          <w:rFonts w:ascii="Times New Roman" w:hAnsi="Times New Roman"/>
          <w:sz w:val="28"/>
          <w:szCs w:val="28"/>
        </w:rPr>
        <w:t xml:space="preserve">2. </w:t>
      </w:r>
      <w:r w:rsidR="00C17B47" w:rsidRPr="00C17B47">
        <w:rPr>
          <w:rFonts w:ascii="Times New Roman" w:hAnsi="Times New Roman"/>
          <w:color w:val="000000" w:themeColor="text1"/>
          <w:sz w:val="28"/>
          <w:szCs w:val="28"/>
        </w:rPr>
        <w:t>Установить</w:t>
      </w:r>
      <w:r w:rsidR="00C17B47" w:rsidRPr="00C17B47">
        <w:rPr>
          <w:rFonts w:ascii="Times New Roman" w:hAnsi="Times New Roman"/>
          <w:sz w:val="28"/>
          <w:szCs w:val="28"/>
        </w:rPr>
        <w:t xml:space="preserve">, что настоящее решение вступает в силу после его официального опубликования в </w:t>
      </w:r>
      <w:r w:rsidR="007C669A">
        <w:rPr>
          <w:rFonts w:ascii="Times New Roman" w:hAnsi="Times New Roman"/>
          <w:sz w:val="28"/>
          <w:szCs w:val="28"/>
        </w:rPr>
        <w:t>Информационном бюллетене «Сорочинск официальный»</w:t>
      </w:r>
      <w:r w:rsidR="007C669A" w:rsidRPr="00C17B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4B5A">
        <w:rPr>
          <w:rFonts w:ascii="Times New Roman" w:hAnsi="Times New Roman"/>
          <w:sz w:val="28"/>
          <w:szCs w:val="28"/>
        </w:rPr>
        <w:t>но не ранее 01 января 202</w:t>
      </w:r>
      <w:r w:rsidR="00A47E57">
        <w:rPr>
          <w:rFonts w:ascii="Times New Roman" w:hAnsi="Times New Roman"/>
          <w:sz w:val="28"/>
          <w:szCs w:val="28"/>
        </w:rPr>
        <w:t>2</w:t>
      </w:r>
      <w:r w:rsidR="007C669A">
        <w:rPr>
          <w:rFonts w:ascii="Times New Roman" w:hAnsi="Times New Roman"/>
          <w:sz w:val="28"/>
          <w:szCs w:val="28"/>
        </w:rPr>
        <w:t xml:space="preserve"> и </w:t>
      </w:r>
      <w:r w:rsidR="007C669A" w:rsidRPr="00C17B47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7C669A">
        <w:rPr>
          <w:rFonts w:ascii="Times New Roman" w:hAnsi="Times New Roman"/>
          <w:sz w:val="28"/>
          <w:szCs w:val="28"/>
        </w:rPr>
        <w:t xml:space="preserve">в </w:t>
      </w:r>
      <w:r w:rsidR="00C17B47" w:rsidRPr="00C17B47">
        <w:rPr>
          <w:rFonts w:ascii="Times New Roman" w:hAnsi="Times New Roman"/>
          <w:sz w:val="28"/>
          <w:szCs w:val="28"/>
        </w:rPr>
        <w:t>газете «Сорочинский вестник»</w:t>
      </w:r>
      <w:r w:rsidR="007C669A">
        <w:rPr>
          <w:rFonts w:ascii="Times New Roman" w:hAnsi="Times New Roman"/>
          <w:sz w:val="28"/>
          <w:szCs w:val="28"/>
        </w:rPr>
        <w:t>.</w:t>
      </w:r>
      <w:r w:rsidR="00C17B47" w:rsidRPr="00C17B47">
        <w:rPr>
          <w:rFonts w:ascii="Times New Roman" w:hAnsi="Times New Roman"/>
          <w:sz w:val="28"/>
          <w:szCs w:val="28"/>
        </w:rPr>
        <w:t xml:space="preserve">  </w:t>
      </w:r>
    </w:p>
    <w:p w:rsidR="00563C05" w:rsidRPr="0090761A" w:rsidRDefault="001C642A" w:rsidP="00C17B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3C05" w:rsidRPr="0090761A">
        <w:rPr>
          <w:rFonts w:ascii="Times New Roman" w:hAnsi="Times New Roman"/>
          <w:sz w:val="28"/>
          <w:szCs w:val="28"/>
        </w:rPr>
        <w:t>.</w:t>
      </w:r>
      <w:r w:rsidR="00CB271C">
        <w:rPr>
          <w:rFonts w:ascii="Times New Roman" w:hAnsi="Times New Roman"/>
          <w:sz w:val="28"/>
          <w:szCs w:val="28"/>
        </w:rPr>
        <w:t xml:space="preserve"> </w:t>
      </w:r>
      <w:r w:rsidR="00563C05" w:rsidRPr="0090761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</w:t>
      </w:r>
      <w:r w:rsidR="00FD321E" w:rsidRPr="0090761A">
        <w:rPr>
          <w:rFonts w:ascii="Times New Roman" w:hAnsi="Times New Roman"/>
          <w:sz w:val="28"/>
          <w:szCs w:val="28"/>
        </w:rPr>
        <w:t>муниципальной собственности и социально-экономическому развитию</w:t>
      </w:r>
      <w:r w:rsidR="00563C05" w:rsidRPr="0090761A">
        <w:rPr>
          <w:rFonts w:ascii="Times New Roman" w:hAnsi="Times New Roman"/>
          <w:sz w:val="28"/>
          <w:szCs w:val="28"/>
        </w:rPr>
        <w:t>.</w:t>
      </w:r>
    </w:p>
    <w:p w:rsidR="00FD321E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42A" w:rsidRPr="0090761A" w:rsidRDefault="001C642A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C17B47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>Совета</w:t>
      </w:r>
      <w:r w:rsidR="00C17B47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образования </w:t>
      </w:r>
    </w:p>
    <w:p w:rsidR="00FD321E" w:rsidRPr="0090761A" w:rsidRDefault="00C17B47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Оренбургской области </w:t>
      </w:r>
      <w:r w:rsidR="00FD321E" w:rsidRPr="0090761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64B5A">
        <w:rPr>
          <w:rFonts w:ascii="Times New Roman" w:hAnsi="Times New Roman"/>
          <w:color w:val="000000"/>
          <w:sz w:val="28"/>
          <w:szCs w:val="28"/>
        </w:rPr>
        <w:t>С.В. Фильченко</w:t>
      </w: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 xml:space="preserve">Сорочинский городской округ                                           </w:t>
      </w:r>
      <w:r w:rsidR="00C17B47">
        <w:rPr>
          <w:rFonts w:ascii="Times New Roman" w:hAnsi="Times New Roman"/>
          <w:sz w:val="28"/>
          <w:szCs w:val="28"/>
        </w:rPr>
        <w:t xml:space="preserve">         </w:t>
      </w:r>
      <w:r w:rsidRPr="0090761A">
        <w:rPr>
          <w:rFonts w:ascii="Times New Roman" w:hAnsi="Times New Roman"/>
          <w:sz w:val="28"/>
          <w:szCs w:val="28"/>
        </w:rPr>
        <w:t>Т.П. Мелентьева</w:t>
      </w: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B271C" w:rsidSect="0080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604"/>
    <w:multiLevelType w:val="multilevel"/>
    <w:tmpl w:val="86804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4C5451"/>
    <w:multiLevelType w:val="multilevel"/>
    <w:tmpl w:val="CB04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3B9330C6"/>
    <w:multiLevelType w:val="multilevel"/>
    <w:tmpl w:val="D4F69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CB5FDA"/>
    <w:multiLevelType w:val="multilevel"/>
    <w:tmpl w:val="01D0F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D02FB3"/>
    <w:multiLevelType w:val="multilevel"/>
    <w:tmpl w:val="44D87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A"/>
    <w:rsid w:val="0000216A"/>
    <w:rsid w:val="00084322"/>
    <w:rsid w:val="001512EB"/>
    <w:rsid w:val="00153F57"/>
    <w:rsid w:val="0015720E"/>
    <w:rsid w:val="001A441B"/>
    <w:rsid w:val="001B07B0"/>
    <w:rsid w:val="001C55EB"/>
    <w:rsid w:val="001C642A"/>
    <w:rsid w:val="001D5CEA"/>
    <w:rsid w:val="001F325F"/>
    <w:rsid w:val="00200FA7"/>
    <w:rsid w:val="002155F0"/>
    <w:rsid w:val="00216369"/>
    <w:rsid w:val="00257B5E"/>
    <w:rsid w:val="00264B5A"/>
    <w:rsid w:val="00352ECC"/>
    <w:rsid w:val="003867FE"/>
    <w:rsid w:val="003C4D58"/>
    <w:rsid w:val="003D5224"/>
    <w:rsid w:val="00401885"/>
    <w:rsid w:val="00402858"/>
    <w:rsid w:val="004048A7"/>
    <w:rsid w:val="00426816"/>
    <w:rsid w:val="00493387"/>
    <w:rsid w:val="004A356F"/>
    <w:rsid w:val="004A60E7"/>
    <w:rsid w:val="00563C05"/>
    <w:rsid w:val="00596FA5"/>
    <w:rsid w:val="005C3912"/>
    <w:rsid w:val="0061721C"/>
    <w:rsid w:val="00663F17"/>
    <w:rsid w:val="006767F3"/>
    <w:rsid w:val="006E2FEA"/>
    <w:rsid w:val="007047A2"/>
    <w:rsid w:val="007162EF"/>
    <w:rsid w:val="007C669A"/>
    <w:rsid w:val="007F11C2"/>
    <w:rsid w:val="008033BD"/>
    <w:rsid w:val="00814A47"/>
    <w:rsid w:val="00844944"/>
    <w:rsid w:val="00866AD8"/>
    <w:rsid w:val="008D05F8"/>
    <w:rsid w:val="008D0C6A"/>
    <w:rsid w:val="0090761A"/>
    <w:rsid w:val="00930ABC"/>
    <w:rsid w:val="00941A18"/>
    <w:rsid w:val="00980922"/>
    <w:rsid w:val="00982B19"/>
    <w:rsid w:val="00A039D3"/>
    <w:rsid w:val="00A03EC9"/>
    <w:rsid w:val="00A066E5"/>
    <w:rsid w:val="00A44507"/>
    <w:rsid w:val="00A47E57"/>
    <w:rsid w:val="00AA1FC1"/>
    <w:rsid w:val="00B11E49"/>
    <w:rsid w:val="00B16D51"/>
    <w:rsid w:val="00B477F0"/>
    <w:rsid w:val="00B579BF"/>
    <w:rsid w:val="00BA6BE0"/>
    <w:rsid w:val="00C17B47"/>
    <w:rsid w:val="00C5066F"/>
    <w:rsid w:val="00C86C16"/>
    <w:rsid w:val="00CB17A8"/>
    <w:rsid w:val="00CB271C"/>
    <w:rsid w:val="00CD480E"/>
    <w:rsid w:val="00CE3189"/>
    <w:rsid w:val="00D00A54"/>
    <w:rsid w:val="00D325C0"/>
    <w:rsid w:val="00D33D36"/>
    <w:rsid w:val="00D64182"/>
    <w:rsid w:val="00D65AE6"/>
    <w:rsid w:val="00D66E80"/>
    <w:rsid w:val="00D85F9E"/>
    <w:rsid w:val="00E34540"/>
    <w:rsid w:val="00E376E1"/>
    <w:rsid w:val="00E50843"/>
    <w:rsid w:val="00E82C25"/>
    <w:rsid w:val="00E94AF4"/>
    <w:rsid w:val="00EA63FA"/>
    <w:rsid w:val="00F22E10"/>
    <w:rsid w:val="00F26F4D"/>
    <w:rsid w:val="00F67BDA"/>
    <w:rsid w:val="00F84188"/>
    <w:rsid w:val="00FB49BF"/>
    <w:rsid w:val="00FD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6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7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6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7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92CD08C52A5D3A7638A74EBA4BBFADCF0B66057663F5BCDD6DB82C8yES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292CD08C52A5D3A7638A74EBA4BBFADCF2B56F59663F5BCDD6DB82C8EE6A2E2EC9707CC67AE546y7S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292CD08C52A5D3A7638A74EBA4BBFAD4F1B36F5B646251C58FD780CFE1353929807C7DC67AE5y4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B9E1-DF1B-4ABC-92F8-3C04B35A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</cp:lastModifiedBy>
  <cp:revision>2</cp:revision>
  <cp:lastPrinted>2020-11-02T09:29:00Z</cp:lastPrinted>
  <dcterms:created xsi:type="dcterms:W3CDTF">2021-12-05T18:27:00Z</dcterms:created>
  <dcterms:modified xsi:type="dcterms:W3CDTF">2021-12-05T18:27:00Z</dcterms:modified>
</cp:coreProperties>
</file>