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4F" w:rsidRPr="0021544F" w:rsidRDefault="001B209B" w:rsidP="00E85952">
      <w:pPr>
        <w:pStyle w:val="a4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21544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 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4394"/>
      </w:tblGrid>
      <w:tr w:rsidR="0021544F" w:rsidRPr="00AE28E5" w:rsidTr="009F22C3">
        <w:trPr>
          <w:jc w:val="center"/>
        </w:trPr>
        <w:tc>
          <w:tcPr>
            <w:tcW w:w="4785" w:type="dxa"/>
          </w:tcPr>
          <w:p w:rsidR="0021544F" w:rsidRPr="00AE28E5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AE28E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C21305A" wp14:editId="3048C93C">
                  <wp:extent cx="542260" cy="701749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5" cy="70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44F" w:rsidRPr="00AE28E5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ДЕПУТАТОВ</w:t>
            </w:r>
          </w:p>
          <w:p w:rsidR="0021544F" w:rsidRPr="00AE28E5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E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</w:t>
            </w:r>
          </w:p>
          <w:p w:rsidR="0021544F" w:rsidRPr="00AE28E5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СОРОЧИНСКИЙ ГОРОДСКОЙ ОКРУГ</w:t>
            </w:r>
          </w:p>
          <w:p w:rsidR="0021544F" w:rsidRPr="00AE28E5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ОРЕНБУРГСКОЙ ОБЛАСТИ</w:t>
            </w:r>
          </w:p>
          <w:p w:rsidR="0021544F" w:rsidRPr="00AE28E5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E28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E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СЕССИЯ  </w:t>
            </w:r>
            <w:r w:rsidR="001D1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ШЕСТОГО</w:t>
            </w:r>
            <w:r w:rsidRPr="00AE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СОЗЫВА)</w:t>
            </w:r>
          </w:p>
          <w:p w:rsidR="0021544F" w:rsidRPr="00AE28E5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</w:p>
          <w:p w:rsidR="0021544F" w:rsidRPr="00AE28E5" w:rsidRDefault="00B97D28" w:rsidP="002154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0F7F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ноября 2020 года</w:t>
            </w:r>
            <w:r w:rsidR="0021544F" w:rsidRPr="00AE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№</w:t>
            </w:r>
            <w:r w:rsidR="00DB6EF9" w:rsidRPr="00AE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F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D40AC0" w:rsidRPr="00AE2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47"/>
              <w:gridCol w:w="2314"/>
            </w:tblGrid>
            <w:tr w:rsidR="0021544F" w:rsidRPr="00AE28E5" w:rsidTr="00DB568A">
              <w:tc>
                <w:tcPr>
                  <w:tcW w:w="5122" w:type="dxa"/>
                </w:tcPr>
                <w:p w:rsidR="0021544F" w:rsidRPr="00AE28E5" w:rsidRDefault="0021544F" w:rsidP="0021544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449" w:type="dxa"/>
                </w:tcPr>
                <w:p w:rsidR="0021544F" w:rsidRPr="00AE28E5" w:rsidRDefault="0021544F" w:rsidP="0021544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21544F" w:rsidRPr="00AE28E5" w:rsidRDefault="0021544F" w:rsidP="0021544F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8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="00613351" w:rsidRPr="00AE28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 установлении размера платы за содержание жилого помещения для нанимателей жилых помещений по договорам социального найма и договорам найма жилы</w:t>
            </w:r>
            <w:r w:rsidR="000A330B" w:rsidRPr="00AE28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х помещений государственного или</w:t>
            </w:r>
            <w:r w:rsidR="00613351" w:rsidRPr="00AE28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муниципального жилищного фонда и 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      </w:r>
          </w:p>
          <w:p w:rsidR="0021544F" w:rsidRPr="00AE28E5" w:rsidRDefault="0021544F" w:rsidP="0021544F">
            <w:pPr>
              <w:pStyle w:val="a3"/>
              <w:shd w:val="clear" w:color="auto" w:fill="FFFFFF"/>
              <w:spacing w:before="0" w:beforeAutospacing="0" w:after="0" w:afterAutospacing="0"/>
              <w:ind w:right="4961"/>
              <w:jc w:val="both"/>
              <w:textAlignment w:val="top"/>
              <w:rPr>
                <w:bCs/>
                <w:color w:val="000000"/>
              </w:rPr>
            </w:pPr>
          </w:p>
          <w:p w:rsidR="0021544F" w:rsidRPr="00AE28E5" w:rsidRDefault="0021544F" w:rsidP="00E85952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21544F" w:rsidRPr="00AE28E5" w:rsidRDefault="0021544F" w:rsidP="0021544F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115405" w:rsidRPr="00AE28E5" w:rsidRDefault="003D11CB" w:rsidP="00115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proofErr w:type="gramStart"/>
      <w:r w:rsidRPr="00AE28E5">
        <w:rPr>
          <w:bCs/>
          <w:iCs/>
        </w:rPr>
        <w:t xml:space="preserve">На основании статей 12, 132 Конституции Российской Федерации, </w:t>
      </w:r>
      <w:r w:rsidRPr="00AE28E5">
        <w:t>Федерального закона от 06.10.2003 № 131-ФЗ «Об общих принципах организации местного самоуправления в Российской Федерации», части</w:t>
      </w:r>
      <w:r w:rsidR="00E63C67" w:rsidRPr="00AE28E5">
        <w:rPr>
          <w:bCs/>
          <w:iCs/>
        </w:rPr>
        <w:t xml:space="preserve"> 3</w:t>
      </w:r>
      <w:r w:rsidR="00613351" w:rsidRPr="00AE28E5">
        <w:rPr>
          <w:bCs/>
          <w:iCs/>
        </w:rPr>
        <w:t xml:space="preserve"> ст</w:t>
      </w:r>
      <w:r w:rsidR="00E63C67" w:rsidRPr="00AE28E5">
        <w:rPr>
          <w:bCs/>
          <w:iCs/>
        </w:rPr>
        <w:t>атьи</w:t>
      </w:r>
      <w:r w:rsidR="00613351" w:rsidRPr="00AE28E5">
        <w:rPr>
          <w:bCs/>
          <w:iCs/>
        </w:rPr>
        <w:t xml:space="preserve"> 156</w:t>
      </w:r>
      <w:r w:rsidR="00E63C67" w:rsidRPr="00AE28E5">
        <w:rPr>
          <w:bCs/>
          <w:iCs/>
        </w:rPr>
        <w:t>, част</w:t>
      </w:r>
      <w:r w:rsidRPr="00AE28E5">
        <w:rPr>
          <w:bCs/>
          <w:iCs/>
        </w:rPr>
        <w:t>и</w:t>
      </w:r>
      <w:r w:rsidR="00E63C67" w:rsidRPr="00AE28E5">
        <w:rPr>
          <w:bCs/>
          <w:iCs/>
        </w:rPr>
        <w:t xml:space="preserve"> 4 статьи 158, част</w:t>
      </w:r>
      <w:r w:rsidRPr="00AE28E5">
        <w:rPr>
          <w:bCs/>
          <w:iCs/>
        </w:rPr>
        <w:t>и</w:t>
      </w:r>
      <w:r w:rsidR="00E63C67" w:rsidRPr="00AE28E5">
        <w:rPr>
          <w:bCs/>
          <w:iCs/>
        </w:rPr>
        <w:t xml:space="preserve"> 17 статьи 161</w:t>
      </w:r>
      <w:r w:rsidR="00613351" w:rsidRPr="00AE28E5">
        <w:rPr>
          <w:bCs/>
          <w:iCs/>
        </w:rPr>
        <w:t xml:space="preserve"> Жилищного кодекса Российской Федерации,</w:t>
      </w:r>
      <w:r w:rsidRPr="00AE28E5">
        <w:rPr>
          <w:bCs/>
          <w:iCs/>
        </w:rPr>
        <w:t xml:space="preserve"> М</w:t>
      </w:r>
      <w:r w:rsidR="00613351" w:rsidRPr="00AE28E5">
        <w:t>етодически</w:t>
      </w:r>
      <w:r w:rsidRPr="00AE28E5">
        <w:t>х</w:t>
      </w:r>
      <w:r w:rsidR="00613351" w:rsidRPr="00AE28E5">
        <w:t xml:space="preserve"> рекомендаци</w:t>
      </w:r>
      <w:r w:rsidRPr="00AE28E5">
        <w:t>й</w:t>
      </w:r>
      <w:r w:rsidR="00613351" w:rsidRPr="00AE28E5">
        <w:t xml:space="preserve"> </w:t>
      </w:r>
      <w:r w:rsidR="000212A5" w:rsidRPr="00AE28E5">
        <w:t xml:space="preserve">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</w:t>
      </w:r>
      <w:proofErr w:type="gramEnd"/>
      <w:r w:rsidR="000212A5" w:rsidRPr="00AE28E5">
        <w:t xml:space="preserve">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утвержденных приказом Министерства строительства и жилищно-коммунального хозяйства Российской Федерации от 06.04.2018</w:t>
      </w:r>
      <w:r w:rsidRPr="00AE28E5">
        <w:t xml:space="preserve"> </w:t>
      </w:r>
      <w:r w:rsidR="000212A5" w:rsidRPr="00AE28E5">
        <w:t>№ 213/</w:t>
      </w:r>
      <w:proofErr w:type="spellStart"/>
      <w:proofErr w:type="gramStart"/>
      <w:r w:rsidR="000212A5" w:rsidRPr="00AE28E5">
        <w:t>пр</w:t>
      </w:r>
      <w:proofErr w:type="spellEnd"/>
      <w:proofErr w:type="gramEnd"/>
      <w:r w:rsidR="001E4B59" w:rsidRPr="00AE28E5">
        <w:rPr>
          <w:color w:val="000000"/>
        </w:rPr>
        <w:t>,</w:t>
      </w:r>
      <w:r w:rsidR="00115405" w:rsidRPr="00AE28E5">
        <w:rPr>
          <w:color w:val="000000"/>
        </w:rPr>
        <w:t xml:space="preserve"> руководствуясь</w:t>
      </w:r>
      <w:r w:rsidR="00115405" w:rsidRPr="00AE28E5">
        <w:rPr>
          <w:bCs/>
          <w:iCs/>
        </w:rPr>
        <w:t xml:space="preserve"> </w:t>
      </w:r>
      <w:r w:rsidR="0021544F" w:rsidRPr="00AE28E5">
        <w:t>Уставом</w:t>
      </w:r>
      <w:r w:rsidR="00115405" w:rsidRPr="00AE28E5">
        <w:t xml:space="preserve"> муниципального образования Сорочинский городской округ Оренбургской области, Совет</w:t>
      </w:r>
      <w:r w:rsidR="0021544F" w:rsidRPr="00AE28E5">
        <w:t xml:space="preserve"> депутатов муниципального образования Сорочинский городской округ Оренбургской области</w:t>
      </w:r>
      <w:r w:rsidR="00115405" w:rsidRPr="00AE28E5">
        <w:t xml:space="preserve"> РЕШИЛ:</w:t>
      </w:r>
    </w:p>
    <w:p w:rsidR="00115405" w:rsidRPr="00AE28E5" w:rsidRDefault="00115405" w:rsidP="00115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color w:val="000000"/>
        </w:rPr>
      </w:pPr>
    </w:p>
    <w:p w:rsidR="00C0167E" w:rsidRPr="00AE28E5" w:rsidRDefault="00094A52" w:rsidP="00974E6A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8E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</w:t>
      </w:r>
      <w:r w:rsidR="001B209B" w:rsidRPr="00AE28E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0212A5" w:rsidRPr="00AE28E5">
        <w:rPr>
          <w:rFonts w:ascii="Times New Roman" w:hAnsi="Times New Roman" w:cs="Times New Roman"/>
          <w:sz w:val="24"/>
          <w:szCs w:val="24"/>
          <w:lang w:val="ru-RU"/>
        </w:rPr>
        <w:t xml:space="preserve">Установить </w:t>
      </w:r>
      <w:r w:rsidR="00CA6EE7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Сорочинского городского округа Оренбургской области </w:t>
      </w:r>
      <w:r w:rsidR="000212A5" w:rsidRPr="00AE28E5">
        <w:rPr>
          <w:rFonts w:ascii="Times New Roman" w:hAnsi="Times New Roman" w:cs="Times New Roman"/>
          <w:sz w:val="24"/>
          <w:szCs w:val="24"/>
          <w:lang w:val="ru-RU"/>
        </w:rPr>
        <w:t>размер платы за содержание жилого помещения для нанимателей жилых помещений</w:t>
      </w:r>
      <w:r w:rsidR="00AE28E5">
        <w:rPr>
          <w:rFonts w:ascii="Times New Roman" w:hAnsi="Times New Roman" w:cs="Times New Roman"/>
          <w:sz w:val="24"/>
          <w:szCs w:val="24"/>
          <w:lang w:val="ru-RU"/>
        </w:rPr>
        <w:t>, занимаемых</w:t>
      </w:r>
      <w:r w:rsidR="000212A5" w:rsidRPr="00AE28E5">
        <w:rPr>
          <w:rFonts w:ascii="Times New Roman" w:hAnsi="Times New Roman" w:cs="Times New Roman"/>
          <w:sz w:val="24"/>
          <w:szCs w:val="24"/>
          <w:lang w:val="ru-RU"/>
        </w:rPr>
        <w:t xml:space="preserve"> по договорам социального найма</w:t>
      </w:r>
      <w:r w:rsidR="000A330B" w:rsidRPr="00AE28E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AE28E5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0A330B" w:rsidRPr="00AE28E5">
        <w:rPr>
          <w:rFonts w:ascii="Times New Roman" w:hAnsi="Times New Roman" w:cs="Times New Roman"/>
          <w:sz w:val="24"/>
          <w:szCs w:val="24"/>
          <w:lang w:val="ru-RU"/>
        </w:rPr>
        <w:t xml:space="preserve"> договорам найма</w:t>
      </w:r>
      <w:r w:rsidR="000212A5" w:rsidRPr="00AE28E5">
        <w:rPr>
          <w:rFonts w:ascii="Times New Roman" w:hAnsi="Times New Roman" w:cs="Times New Roman"/>
          <w:sz w:val="24"/>
          <w:szCs w:val="24"/>
          <w:lang w:val="ru-RU"/>
        </w:rPr>
        <w:t xml:space="preserve"> жилых помещений государственного или муниципального жилищного фонда</w:t>
      </w:r>
      <w:r w:rsidR="00C0167E" w:rsidRPr="00AE28E5">
        <w:rPr>
          <w:rFonts w:ascii="Times New Roman" w:hAnsi="Times New Roman" w:cs="Times New Roman"/>
          <w:sz w:val="24"/>
          <w:szCs w:val="24"/>
          <w:lang w:val="ru-RU"/>
        </w:rPr>
        <w:t xml:space="preserve"> равным </w:t>
      </w:r>
      <w:r w:rsidR="00A6370A" w:rsidRPr="00AE28E5">
        <w:rPr>
          <w:rFonts w:ascii="Times New Roman" w:hAnsi="Times New Roman" w:cs="Times New Roman"/>
          <w:sz w:val="24"/>
          <w:szCs w:val="24"/>
          <w:lang w:val="ru-RU"/>
        </w:rPr>
        <w:t xml:space="preserve">размеру платы за содержание жилого помещения в многоквартирном доме, </w:t>
      </w:r>
      <w:r w:rsidR="00CA6EE7">
        <w:rPr>
          <w:rFonts w:ascii="Times New Roman" w:hAnsi="Times New Roman" w:cs="Times New Roman"/>
          <w:sz w:val="24"/>
          <w:szCs w:val="24"/>
          <w:lang w:val="ru-RU"/>
        </w:rPr>
        <w:t xml:space="preserve">в котором расположено такое жилое помещение, </w:t>
      </w:r>
      <w:r w:rsidR="00A6370A" w:rsidRPr="00AE28E5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определенному </w:t>
      </w:r>
      <w:r w:rsidR="00AE28E5">
        <w:rPr>
          <w:rFonts w:ascii="Times New Roman" w:hAnsi="Times New Roman" w:cs="Times New Roman"/>
          <w:sz w:val="24"/>
          <w:szCs w:val="24"/>
          <w:lang w:val="ru-RU"/>
        </w:rPr>
        <w:t xml:space="preserve">собственниками помещений </w:t>
      </w:r>
      <w:r w:rsidR="00A6370A" w:rsidRPr="00AE28E5">
        <w:rPr>
          <w:rFonts w:ascii="Times New Roman" w:hAnsi="Times New Roman" w:cs="Times New Roman"/>
          <w:sz w:val="24"/>
          <w:szCs w:val="24"/>
          <w:lang w:val="ru-RU"/>
        </w:rPr>
        <w:t>на общем собрании собственников помещений в таком доме</w:t>
      </w:r>
      <w:proofErr w:type="gramEnd"/>
      <w:r w:rsidR="006F6C3B">
        <w:rPr>
          <w:rFonts w:ascii="Times New Roman" w:hAnsi="Times New Roman" w:cs="Times New Roman"/>
          <w:sz w:val="24"/>
          <w:szCs w:val="24"/>
          <w:lang w:val="ru-RU"/>
        </w:rPr>
        <w:t>, либо равным размеру, установленному по результатам открытого конкурса</w:t>
      </w:r>
      <w:r w:rsidR="00B031E6">
        <w:rPr>
          <w:rFonts w:ascii="Times New Roman" w:hAnsi="Times New Roman" w:cs="Times New Roman"/>
          <w:sz w:val="24"/>
          <w:szCs w:val="24"/>
          <w:lang w:val="ru-RU"/>
        </w:rPr>
        <w:t xml:space="preserve"> по отбору управляющей организации</w:t>
      </w:r>
      <w:r w:rsidR="006F6C3B">
        <w:rPr>
          <w:rFonts w:ascii="Times New Roman" w:hAnsi="Times New Roman" w:cs="Times New Roman"/>
          <w:sz w:val="24"/>
          <w:szCs w:val="24"/>
          <w:lang w:val="ru-RU"/>
        </w:rPr>
        <w:t>, проводимого в порядке, установленном действующим законодательством</w:t>
      </w:r>
      <w:r w:rsidR="00A6370A" w:rsidRPr="00AE28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30B" w:rsidRPr="00AE2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12A5" w:rsidRPr="00AE28E5" w:rsidRDefault="00A6370A" w:rsidP="00974E6A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8E5">
        <w:rPr>
          <w:rFonts w:ascii="Times New Roman" w:hAnsi="Times New Roman" w:cs="Times New Roman"/>
          <w:sz w:val="24"/>
          <w:szCs w:val="24"/>
          <w:lang w:val="ru-RU"/>
        </w:rPr>
        <w:t>2. Установить</w:t>
      </w:r>
      <w:r w:rsidR="00CA6EE7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Сорочинского городского округа Оренбургской области </w:t>
      </w:r>
      <w:r w:rsidR="000A330B" w:rsidRPr="00AE28E5">
        <w:rPr>
          <w:rFonts w:ascii="Times New Roman" w:hAnsi="Times New Roman" w:cs="Times New Roman"/>
          <w:sz w:val="24"/>
          <w:szCs w:val="24"/>
          <w:lang w:val="ru-RU"/>
        </w:rPr>
        <w:t xml:space="preserve">размер платы за содержание жилого помещения для </w:t>
      </w:r>
      <w:r w:rsidR="000212A5" w:rsidRPr="00AE28E5">
        <w:rPr>
          <w:rFonts w:ascii="Times New Roman" w:hAnsi="Times New Roman" w:cs="Times New Roman"/>
          <w:sz w:val="24"/>
          <w:szCs w:val="24"/>
          <w:lang w:val="ru-RU"/>
        </w:rPr>
        <w:t xml:space="preserve">собственников жилых помещений, которые не приняли решение о выборе способа управления многоквартирным домом </w:t>
      </w:r>
      <w:r w:rsidR="009A24FA" w:rsidRPr="00AE28E5">
        <w:rPr>
          <w:rFonts w:ascii="Times New Roman" w:hAnsi="Times New Roman" w:cs="Times New Roman"/>
          <w:sz w:val="24"/>
          <w:szCs w:val="24"/>
          <w:lang w:val="ru-RU"/>
        </w:rPr>
        <w:t>согласно приложению.</w:t>
      </w:r>
      <w:r w:rsidR="009B6D95" w:rsidRPr="00AE28E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:rsidR="006D3399" w:rsidRPr="00AE28E5" w:rsidRDefault="00A84E9E" w:rsidP="00A84E9E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28E5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AE28E5">
        <w:rPr>
          <w:rFonts w:ascii="Times New Roman" w:hAnsi="Times New Roman" w:cs="Times New Roman"/>
          <w:sz w:val="24"/>
          <w:szCs w:val="24"/>
          <w:lang w:val="ru-RU"/>
        </w:rPr>
        <w:t>Приз</w:t>
      </w:r>
      <w:r w:rsidR="000A330B" w:rsidRPr="00AE28E5">
        <w:rPr>
          <w:rFonts w:ascii="Times New Roman" w:hAnsi="Times New Roman" w:cs="Times New Roman"/>
          <w:sz w:val="24"/>
          <w:szCs w:val="24"/>
          <w:lang w:val="ru-RU"/>
        </w:rPr>
        <w:t>нать утратившим силу решение</w:t>
      </w:r>
      <w:r w:rsidRPr="00AE28E5">
        <w:rPr>
          <w:rFonts w:ascii="Times New Roman" w:hAnsi="Times New Roman" w:cs="Times New Roman"/>
          <w:sz w:val="24"/>
          <w:szCs w:val="24"/>
          <w:lang w:val="ru-RU"/>
        </w:rPr>
        <w:t xml:space="preserve"> Сорочинского городского совета депутатов муниципального образования Сорочинский городской округ Оренбургской области</w:t>
      </w:r>
      <w:r w:rsidR="000A330B" w:rsidRPr="00AE28E5">
        <w:rPr>
          <w:rFonts w:ascii="Times New Roman" w:hAnsi="Times New Roman" w:cs="Times New Roman"/>
          <w:sz w:val="24"/>
          <w:szCs w:val="24"/>
          <w:lang w:val="ru-RU"/>
        </w:rPr>
        <w:t xml:space="preserve"> от 30 мая 2017 года № 278 </w:t>
      </w:r>
      <w:r w:rsidRPr="00AE28E5">
        <w:rPr>
          <w:rFonts w:ascii="Times New Roman" w:hAnsi="Times New Roman" w:cs="Times New Roman"/>
          <w:sz w:val="24"/>
          <w:szCs w:val="24"/>
          <w:lang w:val="ru-RU"/>
        </w:rPr>
        <w:t xml:space="preserve"> «Об установлении</w:t>
      </w:r>
      <w:r w:rsidR="000A330B" w:rsidRPr="00AE28E5">
        <w:rPr>
          <w:rFonts w:ascii="Times New Roman" w:hAnsi="Times New Roman" w:cs="Times New Roman"/>
          <w:sz w:val="24"/>
          <w:szCs w:val="24"/>
          <w:lang w:val="ru-RU"/>
        </w:rPr>
        <w:t xml:space="preserve"> размера платы за содержание жилого помещения для нанимателей жилых помещений по договорам социального найма и договорам найма </w:t>
      </w:r>
      <w:r w:rsidR="000A330B" w:rsidRPr="00AE28E5">
        <w:rPr>
          <w:rFonts w:ascii="Times New Roman" w:hAnsi="Times New Roman" w:cs="Times New Roman"/>
          <w:sz w:val="24"/>
          <w:szCs w:val="24"/>
          <w:lang w:val="ru-RU"/>
        </w:rPr>
        <w:lastRenderedPageBreak/>
        <w:t>жилых помещений государственного или муниципального жилищного фонда  муниципального образования Сорочинский городской округ Оренбургской области».</w:t>
      </w:r>
      <w:proofErr w:type="gramEnd"/>
    </w:p>
    <w:p w:rsidR="0021544F" w:rsidRPr="00AE28E5" w:rsidRDefault="000A330B" w:rsidP="001E4B59">
      <w:pPr>
        <w:pStyle w:val="a7"/>
        <w:tabs>
          <w:tab w:val="left" w:pos="-426"/>
        </w:tabs>
        <w:overflowPunct w:val="0"/>
        <w:ind w:left="0" w:firstLine="709"/>
        <w:jc w:val="both"/>
        <w:textAlignment w:val="baseline"/>
        <w:rPr>
          <w:color w:val="000000" w:themeColor="text1"/>
        </w:rPr>
      </w:pPr>
      <w:r w:rsidRPr="00AE28E5">
        <w:rPr>
          <w:bCs/>
          <w:color w:val="000000"/>
        </w:rPr>
        <w:t>4</w:t>
      </w:r>
      <w:r w:rsidR="001E4B59" w:rsidRPr="00AE28E5">
        <w:rPr>
          <w:bCs/>
          <w:color w:val="000000"/>
        </w:rPr>
        <w:t>.</w:t>
      </w:r>
      <w:r w:rsidR="002D1ECB" w:rsidRPr="00AE28E5">
        <w:rPr>
          <w:bCs/>
          <w:color w:val="000000"/>
        </w:rPr>
        <w:t xml:space="preserve"> </w:t>
      </w:r>
      <w:r w:rsidR="0021544F" w:rsidRPr="00AE28E5">
        <w:t xml:space="preserve">Установить, что настоящее решение вступает в силу после его официального опубликования </w:t>
      </w:r>
      <w:r w:rsidR="007D55E7" w:rsidRPr="00AE28E5">
        <w:t xml:space="preserve">в Информационном бюллетене «Сорочинск официальный» и подлежит опубликованию </w:t>
      </w:r>
      <w:r w:rsidR="0021544F" w:rsidRPr="00AE28E5">
        <w:t xml:space="preserve"> на Портале муниципального образования Сорочинский городской округ Оренбургской области в сети «Интернет» </w:t>
      </w:r>
      <w:r w:rsidR="0021544F" w:rsidRPr="00AE28E5">
        <w:rPr>
          <w:color w:val="000000" w:themeColor="text1"/>
        </w:rPr>
        <w:t>(</w:t>
      </w:r>
      <w:hyperlink r:id="rId8" w:history="1">
        <w:r w:rsidR="0021544F" w:rsidRPr="00AE28E5">
          <w:rPr>
            <w:rStyle w:val="a8"/>
            <w:color w:val="000000" w:themeColor="text1"/>
            <w:u w:val="none"/>
            <w:lang w:val="en-US"/>
          </w:rPr>
          <w:t>www</w:t>
        </w:r>
        <w:r w:rsidR="0021544F" w:rsidRPr="00AE28E5">
          <w:rPr>
            <w:rStyle w:val="a8"/>
            <w:color w:val="000000" w:themeColor="text1"/>
            <w:u w:val="none"/>
          </w:rPr>
          <w:t>.</w:t>
        </w:r>
        <w:proofErr w:type="spellStart"/>
        <w:r w:rsidR="0021544F" w:rsidRPr="00AE28E5">
          <w:rPr>
            <w:rStyle w:val="a8"/>
            <w:color w:val="000000" w:themeColor="text1"/>
            <w:u w:val="none"/>
            <w:lang w:val="en-US"/>
          </w:rPr>
          <w:t>sorochinsk</w:t>
        </w:r>
        <w:proofErr w:type="spellEnd"/>
        <w:r w:rsidR="0021544F" w:rsidRPr="00AE28E5">
          <w:rPr>
            <w:rStyle w:val="a8"/>
            <w:color w:val="000000" w:themeColor="text1"/>
            <w:u w:val="none"/>
          </w:rPr>
          <w:t>56.</w:t>
        </w:r>
        <w:proofErr w:type="spellStart"/>
        <w:r w:rsidR="0021544F" w:rsidRPr="00AE28E5">
          <w:rPr>
            <w:rStyle w:val="a8"/>
            <w:color w:val="000000" w:themeColor="text1"/>
            <w:u w:val="none"/>
            <w:lang w:val="en-US"/>
          </w:rPr>
          <w:t>ru</w:t>
        </w:r>
        <w:proofErr w:type="spellEnd"/>
      </w:hyperlink>
      <w:r w:rsidR="0021544F" w:rsidRPr="00AE28E5">
        <w:rPr>
          <w:color w:val="000000" w:themeColor="text1"/>
        </w:rPr>
        <w:t>)</w:t>
      </w:r>
      <w:r w:rsidR="007D55E7" w:rsidRPr="00AE28E5">
        <w:rPr>
          <w:color w:val="000000" w:themeColor="text1"/>
        </w:rPr>
        <w:t>.</w:t>
      </w:r>
      <w:r w:rsidR="0021544F" w:rsidRPr="00AE28E5">
        <w:rPr>
          <w:color w:val="000000" w:themeColor="text1"/>
        </w:rPr>
        <w:t xml:space="preserve"> </w:t>
      </w:r>
    </w:p>
    <w:p w:rsidR="00115405" w:rsidRPr="00AE28E5" w:rsidRDefault="001D1B2B" w:rsidP="001E4B5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5</w:t>
      </w:r>
      <w:r w:rsidR="00115405" w:rsidRPr="00AE28E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2D1ECB" w:rsidRPr="00AE28E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115405" w:rsidRPr="00AE28E5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115405" w:rsidRPr="00AE28E5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решения возложить на постоянную депутатскую комиссию по бюджету,  муниципальной собственности и социально – экономическому развитию</w:t>
      </w:r>
      <w:r w:rsidR="00115405" w:rsidRPr="00AE28E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115405" w:rsidRPr="00AE28E5" w:rsidRDefault="00115405" w:rsidP="001154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74" w:rsidRPr="00AE28E5" w:rsidRDefault="00E76174" w:rsidP="001154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05" w:rsidRPr="00AE28E5" w:rsidRDefault="00115405" w:rsidP="001154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E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1544F" w:rsidRPr="00AE28E5" w:rsidRDefault="00115405" w:rsidP="001154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E5">
        <w:rPr>
          <w:rFonts w:ascii="Times New Roman" w:hAnsi="Times New Roman" w:cs="Times New Roman"/>
          <w:sz w:val="24"/>
          <w:szCs w:val="24"/>
        </w:rPr>
        <w:t>Совета</w:t>
      </w:r>
      <w:r w:rsidR="0021544F" w:rsidRPr="00AE28E5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</w:t>
      </w:r>
    </w:p>
    <w:p w:rsidR="00115405" w:rsidRPr="00AE28E5" w:rsidRDefault="0021544F" w:rsidP="001154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E5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</w:t>
      </w:r>
      <w:r w:rsidR="0012720F">
        <w:rPr>
          <w:rFonts w:ascii="Times New Roman" w:hAnsi="Times New Roman" w:cs="Times New Roman"/>
          <w:sz w:val="24"/>
          <w:szCs w:val="24"/>
        </w:rPr>
        <w:t xml:space="preserve"> </w:t>
      </w:r>
      <w:r w:rsidRPr="00AE28E5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115405" w:rsidRPr="00AE28E5">
        <w:rPr>
          <w:rFonts w:ascii="Times New Roman" w:hAnsi="Times New Roman" w:cs="Times New Roman"/>
          <w:sz w:val="24"/>
          <w:szCs w:val="24"/>
        </w:rPr>
        <w:t xml:space="preserve">  </w:t>
      </w:r>
      <w:r w:rsidR="0012720F">
        <w:rPr>
          <w:rFonts w:ascii="Times New Roman" w:hAnsi="Times New Roman" w:cs="Times New Roman"/>
          <w:sz w:val="24"/>
          <w:szCs w:val="24"/>
        </w:rPr>
        <w:t xml:space="preserve">  </w:t>
      </w:r>
      <w:r w:rsidR="006D3399" w:rsidRPr="00AE28E5">
        <w:rPr>
          <w:rFonts w:ascii="Times New Roman" w:hAnsi="Times New Roman" w:cs="Times New Roman"/>
          <w:sz w:val="24"/>
          <w:szCs w:val="24"/>
        </w:rPr>
        <w:t xml:space="preserve">   </w:t>
      </w:r>
      <w:r w:rsidR="001272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D3399" w:rsidRPr="00AE28E5">
        <w:rPr>
          <w:rFonts w:ascii="Times New Roman" w:hAnsi="Times New Roman" w:cs="Times New Roman"/>
          <w:sz w:val="24"/>
          <w:szCs w:val="24"/>
        </w:rPr>
        <w:t xml:space="preserve"> </w:t>
      </w:r>
      <w:r w:rsidRPr="00AE28E5">
        <w:rPr>
          <w:rFonts w:ascii="Times New Roman" w:hAnsi="Times New Roman" w:cs="Times New Roman"/>
          <w:sz w:val="24"/>
          <w:szCs w:val="24"/>
        </w:rPr>
        <w:t xml:space="preserve"> </w:t>
      </w:r>
      <w:r w:rsidR="00E76174" w:rsidRPr="00AE28E5">
        <w:rPr>
          <w:rFonts w:ascii="Times New Roman" w:hAnsi="Times New Roman" w:cs="Times New Roman"/>
          <w:sz w:val="24"/>
          <w:szCs w:val="24"/>
        </w:rPr>
        <w:t xml:space="preserve"> </w:t>
      </w:r>
      <w:r w:rsidR="000A330B" w:rsidRPr="00AE28E5">
        <w:rPr>
          <w:rFonts w:ascii="Times New Roman" w:hAnsi="Times New Roman" w:cs="Times New Roman"/>
          <w:sz w:val="24"/>
          <w:szCs w:val="24"/>
        </w:rPr>
        <w:t>С.В. Фильченко</w:t>
      </w:r>
    </w:p>
    <w:p w:rsidR="00115405" w:rsidRPr="00AE28E5" w:rsidRDefault="00115405" w:rsidP="001154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174" w:rsidRPr="00AE28E5" w:rsidRDefault="00E76174" w:rsidP="001154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405" w:rsidRPr="00AE28E5" w:rsidRDefault="00115405" w:rsidP="001154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E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93F6D" w:rsidRPr="00AE28E5" w:rsidRDefault="0011540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E28E5">
        <w:rPr>
          <w:rFonts w:ascii="Times New Roman" w:hAnsi="Times New Roman" w:cs="Times New Roman"/>
          <w:sz w:val="24"/>
          <w:szCs w:val="24"/>
        </w:rPr>
        <w:t xml:space="preserve">Сорочинский городской округ </w:t>
      </w:r>
      <w:r w:rsidRPr="00AE28E5">
        <w:rPr>
          <w:rFonts w:ascii="Times New Roman" w:hAnsi="Times New Roman" w:cs="Times New Roman"/>
          <w:sz w:val="24"/>
          <w:szCs w:val="24"/>
        </w:rPr>
        <w:tab/>
      </w:r>
      <w:r w:rsidRPr="00AE28E5">
        <w:rPr>
          <w:rFonts w:ascii="Times New Roman" w:hAnsi="Times New Roman"/>
          <w:sz w:val="24"/>
          <w:szCs w:val="24"/>
        </w:rPr>
        <w:tab/>
      </w:r>
      <w:r w:rsidRPr="00AE28E5">
        <w:rPr>
          <w:rFonts w:ascii="Times New Roman" w:hAnsi="Times New Roman"/>
          <w:sz w:val="24"/>
          <w:szCs w:val="24"/>
        </w:rPr>
        <w:tab/>
      </w:r>
      <w:r w:rsidR="0021544F" w:rsidRPr="00AE28E5">
        <w:rPr>
          <w:rFonts w:ascii="Times New Roman" w:hAnsi="Times New Roman"/>
          <w:sz w:val="24"/>
          <w:szCs w:val="24"/>
        </w:rPr>
        <w:t xml:space="preserve"> </w:t>
      </w:r>
      <w:r w:rsidR="001B209B" w:rsidRPr="00AE28E5">
        <w:rPr>
          <w:rFonts w:ascii="Times New Roman" w:hAnsi="Times New Roman"/>
          <w:sz w:val="24"/>
          <w:szCs w:val="24"/>
        </w:rPr>
        <w:t xml:space="preserve">      </w:t>
      </w:r>
      <w:r w:rsidR="0012720F">
        <w:rPr>
          <w:rFonts w:ascii="Times New Roman" w:hAnsi="Times New Roman"/>
          <w:sz w:val="24"/>
          <w:szCs w:val="24"/>
        </w:rPr>
        <w:t xml:space="preserve">                         </w:t>
      </w:r>
      <w:r w:rsidR="001B209B" w:rsidRPr="00AE28E5">
        <w:rPr>
          <w:rFonts w:ascii="Times New Roman" w:hAnsi="Times New Roman"/>
          <w:sz w:val="24"/>
          <w:szCs w:val="24"/>
        </w:rPr>
        <w:t xml:space="preserve">   </w:t>
      </w:r>
      <w:r w:rsidR="0021544F" w:rsidRPr="00AE28E5">
        <w:rPr>
          <w:rFonts w:ascii="Times New Roman" w:hAnsi="Times New Roman"/>
          <w:sz w:val="24"/>
          <w:szCs w:val="24"/>
        </w:rPr>
        <w:t xml:space="preserve">   </w:t>
      </w:r>
      <w:r w:rsidR="00E76174" w:rsidRPr="00AE28E5">
        <w:rPr>
          <w:rFonts w:ascii="Times New Roman" w:hAnsi="Times New Roman"/>
          <w:sz w:val="24"/>
          <w:szCs w:val="24"/>
        </w:rPr>
        <w:t xml:space="preserve"> </w:t>
      </w:r>
      <w:r w:rsidR="0021544F" w:rsidRPr="00AE28E5">
        <w:rPr>
          <w:rFonts w:ascii="Times New Roman" w:hAnsi="Times New Roman"/>
          <w:sz w:val="24"/>
          <w:szCs w:val="24"/>
        </w:rPr>
        <w:t xml:space="preserve"> </w:t>
      </w:r>
      <w:r w:rsidR="001B209B" w:rsidRPr="00AE28E5">
        <w:rPr>
          <w:rFonts w:ascii="Times New Roman" w:hAnsi="Times New Roman"/>
          <w:sz w:val="24"/>
          <w:szCs w:val="24"/>
        </w:rPr>
        <w:t xml:space="preserve">   </w:t>
      </w:r>
      <w:r w:rsidRPr="00AE28E5">
        <w:rPr>
          <w:rFonts w:ascii="Times New Roman" w:hAnsi="Times New Roman"/>
          <w:sz w:val="24"/>
          <w:szCs w:val="24"/>
        </w:rPr>
        <w:t xml:space="preserve"> Т.П. Мелентьева</w:t>
      </w:r>
    </w:p>
    <w:p w:rsidR="00DB568A" w:rsidRPr="00AE28E5" w:rsidRDefault="00DB568A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68A" w:rsidRPr="00AE28E5" w:rsidRDefault="00DB568A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9DC" w:rsidRPr="00AE28E5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9DC" w:rsidRPr="00AE28E5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9DC" w:rsidRPr="00AE28E5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9DC" w:rsidRPr="00AE28E5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9DC" w:rsidRPr="00AE28E5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9DC" w:rsidRPr="00AE28E5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9DC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C3B" w:rsidRDefault="006F6C3B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C3B" w:rsidRDefault="006F6C3B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20F" w:rsidRDefault="0012720F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8E5" w:rsidRPr="00AE28E5" w:rsidRDefault="00AE28E5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9DC" w:rsidRDefault="00AA09DC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76D" w:rsidRPr="00AE28E5" w:rsidRDefault="007B776D" w:rsidP="00094A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EE7" w:rsidRDefault="00CA6EE7" w:rsidP="00CA6EE7">
      <w:pPr>
        <w:tabs>
          <w:tab w:val="left" w:pos="27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30B" w:rsidRPr="00AE28E5" w:rsidRDefault="00CA6EE7" w:rsidP="007B776D">
      <w:pPr>
        <w:tabs>
          <w:tab w:val="left" w:pos="2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9A24FA" w:rsidRPr="00AE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7E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9A24FA" w:rsidRPr="00AE28E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A6EE7" w:rsidRDefault="000A330B" w:rsidP="001757EF">
      <w:pPr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8E5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="00CA6EE7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</w:p>
    <w:p w:rsidR="00CA6EE7" w:rsidRDefault="00CA6EE7" w:rsidP="001757EF">
      <w:pPr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A6EE7" w:rsidRDefault="000A330B" w:rsidP="001757EF">
      <w:pPr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8E5">
        <w:rPr>
          <w:rFonts w:ascii="Times New Roman" w:eastAsia="Times New Roman" w:hAnsi="Times New Roman" w:cs="Times New Roman"/>
          <w:sz w:val="24"/>
          <w:szCs w:val="24"/>
        </w:rPr>
        <w:t>Сорочинск</w:t>
      </w:r>
      <w:r w:rsidR="00CA6EE7">
        <w:rPr>
          <w:rFonts w:ascii="Times New Roman" w:eastAsia="Times New Roman" w:hAnsi="Times New Roman" w:cs="Times New Roman"/>
          <w:sz w:val="24"/>
          <w:szCs w:val="24"/>
        </w:rPr>
        <w:t xml:space="preserve">ий городской округ </w:t>
      </w:r>
    </w:p>
    <w:p w:rsidR="000A330B" w:rsidRPr="00AE28E5" w:rsidRDefault="00CA6EE7" w:rsidP="001757EF">
      <w:pPr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0A330B" w:rsidRPr="00AE28E5" w:rsidRDefault="000A330B" w:rsidP="001757EF">
      <w:pPr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8E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E28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2720F">
        <w:rPr>
          <w:rFonts w:ascii="Times New Roman" w:eastAsia="Times New Roman" w:hAnsi="Times New Roman" w:cs="Times New Roman"/>
          <w:sz w:val="24"/>
          <w:szCs w:val="24"/>
        </w:rPr>
        <w:t>18 ноября</w:t>
      </w:r>
      <w:r w:rsidRPr="00AE28E5">
        <w:rPr>
          <w:rFonts w:ascii="Times New Roman" w:eastAsia="Times New Roman" w:hAnsi="Times New Roman" w:cs="Times New Roman"/>
          <w:sz w:val="24"/>
          <w:szCs w:val="24"/>
        </w:rPr>
        <w:t xml:space="preserve">2020 года № </w:t>
      </w:r>
      <w:r w:rsidR="0012720F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0A330B" w:rsidRPr="00AE28E5" w:rsidRDefault="000A330B" w:rsidP="007B776D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30B" w:rsidRPr="00AE28E5" w:rsidRDefault="000A330B" w:rsidP="000A3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8E5">
        <w:rPr>
          <w:rFonts w:ascii="Times New Roman" w:eastAsia="Times New Roman" w:hAnsi="Times New Roman" w:cs="Times New Roman"/>
          <w:sz w:val="24"/>
          <w:szCs w:val="24"/>
        </w:rPr>
        <w:t>Размер платы</w:t>
      </w:r>
    </w:p>
    <w:p w:rsidR="000A330B" w:rsidRPr="00AE28E5" w:rsidRDefault="003D11CB" w:rsidP="000A3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8E5">
        <w:rPr>
          <w:rFonts w:ascii="Times New Roman" w:eastAsia="Times New Roman" w:hAnsi="Times New Roman" w:cs="Times New Roman"/>
          <w:sz w:val="24"/>
          <w:szCs w:val="24"/>
        </w:rPr>
        <w:t xml:space="preserve">за содержание жилого помещения </w:t>
      </w:r>
      <w:r w:rsidR="000A330B" w:rsidRPr="00AE28E5">
        <w:rPr>
          <w:rFonts w:ascii="Times New Roman" w:hAnsi="Times New Roman" w:cs="Times New Roman"/>
          <w:sz w:val="24"/>
          <w:szCs w:val="24"/>
        </w:rPr>
        <w:t>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Сорочинский городской округ Оренбургской области</w:t>
      </w:r>
    </w:p>
    <w:p w:rsidR="000A330B" w:rsidRPr="00AE28E5" w:rsidRDefault="000A330B" w:rsidP="000A33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105"/>
        <w:gridCol w:w="2176"/>
        <w:gridCol w:w="2269"/>
      </w:tblGrid>
      <w:tr w:rsidR="000A330B" w:rsidRPr="00AE28E5" w:rsidTr="009A24FA">
        <w:trPr>
          <w:trHeight w:val="112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AE28E5" w:rsidRDefault="000A330B" w:rsidP="000A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AE28E5" w:rsidRDefault="00F04D0B" w:rsidP="000A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многоквартирного дома, в котором расположено жилое помещение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AE28E5" w:rsidRDefault="000A330B" w:rsidP="00F04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F04D0B"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иница измерения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AE28E5" w:rsidRDefault="000A330B" w:rsidP="00AE2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</w:t>
            </w:r>
            <w:r w:rsidR="00F04D0B"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содержание жилого помещения</w:t>
            </w:r>
          </w:p>
        </w:tc>
      </w:tr>
      <w:tr w:rsidR="000A330B" w:rsidRPr="00AE28E5" w:rsidTr="009A24F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AE28E5" w:rsidRDefault="000A330B" w:rsidP="000A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AE28E5" w:rsidRDefault="000A330B" w:rsidP="000A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AE28E5" w:rsidRDefault="000A330B" w:rsidP="000A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AE28E5" w:rsidRDefault="000A330B" w:rsidP="000A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D0B" w:rsidRPr="00AE28E5" w:rsidTr="009A24F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0B" w:rsidRPr="00AE28E5" w:rsidRDefault="00F04D0B" w:rsidP="000A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0B" w:rsidRPr="00AE28E5" w:rsidRDefault="00F04D0B" w:rsidP="00EB4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жилые дома, имеющие</w:t>
            </w:r>
            <w:r w:rsidR="009A24FA"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виды благоустройства 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0B" w:rsidRPr="00AE28E5" w:rsidRDefault="00F04D0B" w:rsidP="000A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руб./кв.м. общей площади жилого помещения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0B" w:rsidRPr="00AE28E5" w:rsidRDefault="00F76DEC" w:rsidP="000A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</w:tr>
      <w:tr w:rsidR="000A330B" w:rsidRPr="00AE28E5" w:rsidTr="009A24FA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AE28E5" w:rsidRDefault="009A24FA" w:rsidP="009A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4D0B"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AE28E5" w:rsidRDefault="000A330B" w:rsidP="00F76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жилые дома, имеющие </w:t>
            </w:r>
            <w:r w:rsidR="00F04D0B"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благоустройства</w:t>
            </w:r>
            <w:r w:rsidR="00F04D0B"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(отсутствует один </w:t>
            </w:r>
            <w:r w:rsidR="00F76DEC"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более </w:t>
            </w:r>
            <w:r w:rsidR="00F04D0B"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 благоустройства)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AE28E5" w:rsidRDefault="000A330B" w:rsidP="000A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руб./кв.м. общей площади жилого помещения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B" w:rsidRPr="00AE28E5" w:rsidRDefault="00F76DEC" w:rsidP="000A3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3F30" w:rsidRPr="00AE28E5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</w:tr>
    </w:tbl>
    <w:p w:rsidR="007B776D" w:rsidRDefault="007B776D" w:rsidP="000A33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330B" w:rsidRPr="00AE28E5" w:rsidRDefault="000A330B" w:rsidP="000A330B">
      <w:pPr>
        <w:rPr>
          <w:rFonts w:ascii="Times New Roman" w:eastAsia="Times New Roman" w:hAnsi="Times New Roman" w:cs="Times New Roman"/>
          <w:sz w:val="24"/>
          <w:szCs w:val="24"/>
        </w:rPr>
      </w:pPr>
      <w:r w:rsidRPr="00AE28E5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671B6E" w:rsidRPr="00AE28E5" w:rsidRDefault="00671B6E" w:rsidP="00671B6E">
      <w:pPr>
        <w:pStyle w:val="a7"/>
        <w:numPr>
          <w:ilvl w:val="0"/>
          <w:numId w:val="7"/>
        </w:numPr>
        <w:jc w:val="both"/>
        <w:rPr>
          <w:rFonts w:eastAsia="Times New Roman"/>
        </w:rPr>
      </w:pPr>
      <w:r w:rsidRPr="00AE28E5">
        <w:rPr>
          <w:rFonts w:eastAsia="Times New Roman"/>
        </w:rPr>
        <w:t>Под видами благоустройства в настоящем решении понимается: горячее</w:t>
      </w:r>
      <w:r w:rsidR="00CA6EE7">
        <w:rPr>
          <w:rFonts w:eastAsia="Times New Roman"/>
        </w:rPr>
        <w:t xml:space="preserve"> водоснабжение</w:t>
      </w:r>
      <w:r w:rsidRPr="00AE28E5">
        <w:rPr>
          <w:rFonts w:eastAsia="Times New Roman"/>
        </w:rPr>
        <w:t>, холодное водоснабжение, водоотведение, электроснабжение, газоснабжение,</w:t>
      </w:r>
      <w:r w:rsidR="00AE28E5">
        <w:rPr>
          <w:rFonts w:eastAsia="Times New Roman"/>
        </w:rPr>
        <w:t xml:space="preserve"> централизованное</w:t>
      </w:r>
      <w:r w:rsidRPr="00AE28E5">
        <w:rPr>
          <w:rFonts w:eastAsia="Times New Roman"/>
        </w:rPr>
        <w:t xml:space="preserve"> отопление.</w:t>
      </w:r>
    </w:p>
    <w:p w:rsidR="000A330B" w:rsidRPr="00AE28E5" w:rsidRDefault="00B9677C" w:rsidP="0012720F">
      <w:pPr>
        <w:pStyle w:val="a7"/>
        <w:numPr>
          <w:ilvl w:val="0"/>
          <w:numId w:val="7"/>
        </w:numPr>
        <w:jc w:val="both"/>
        <w:rPr>
          <w:rFonts w:eastAsia="Times New Roman"/>
        </w:rPr>
      </w:pPr>
      <w:r w:rsidRPr="0012720F">
        <w:rPr>
          <w:rFonts w:eastAsia="Times New Roman"/>
        </w:rPr>
        <w:t>В плату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доме. Размер платы за коммунальные ресурсы, потребляемые при использовании и содержании общего имущества в многоквартирном доме, рассчитывается в соответствии с законодательством Российской Федерации</w:t>
      </w:r>
      <w:r w:rsidR="000A330B" w:rsidRPr="0012720F">
        <w:rPr>
          <w:rFonts w:eastAsia="Times New Roman"/>
        </w:rPr>
        <w:t>.</w:t>
      </w:r>
    </w:p>
    <w:sectPr w:rsidR="000A330B" w:rsidRPr="00AE28E5" w:rsidSect="00EA025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AC1"/>
    <w:multiLevelType w:val="hybridMultilevel"/>
    <w:tmpl w:val="DEBC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061"/>
    <w:multiLevelType w:val="hybridMultilevel"/>
    <w:tmpl w:val="8CB451CE"/>
    <w:lvl w:ilvl="0" w:tplc="5D12DF2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EE5163"/>
    <w:multiLevelType w:val="multilevel"/>
    <w:tmpl w:val="DBAAB8B6"/>
    <w:lvl w:ilvl="0">
      <w:start w:val="1"/>
      <w:numFmt w:val="decimal"/>
      <w:lvlText w:val="%1."/>
      <w:lvlJc w:val="left"/>
      <w:pPr>
        <w:ind w:left="126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4ACB0ACC"/>
    <w:multiLevelType w:val="hybridMultilevel"/>
    <w:tmpl w:val="C458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328DA"/>
    <w:multiLevelType w:val="hybridMultilevel"/>
    <w:tmpl w:val="A788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44273"/>
    <w:multiLevelType w:val="hybridMultilevel"/>
    <w:tmpl w:val="001A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A3F52"/>
    <w:multiLevelType w:val="hybridMultilevel"/>
    <w:tmpl w:val="A690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05"/>
    <w:rsid w:val="000212A5"/>
    <w:rsid w:val="00025A98"/>
    <w:rsid w:val="00060419"/>
    <w:rsid w:val="00094A52"/>
    <w:rsid w:val="000A330B"/>
    <w:rsid w:val="000F2E01"/>
    <w:rsid w:val="000F7FB5"/>
    <w:rsid w:val="00115405"/>
    <w:rsid w:val="0012720F"/>
    <w:rsid w:val="00161970"/>
    <w:rsid w:val="001757EF"/>
    <w:rsid w:val="001B209B"/>
    <w:rsid w:val="001C040B"/>
    <w:rsid w:val="001D1B2B"/>
    <w:rsid w:val="001D5A26"/>
    <w:rsid w:val="001E4B59"/>
    <w:rsid w:val="0021544F"/>
    <w:rsid w:val="00241765"/>
    <w:rsid w:val="00245796"/>
    <w:rsid w:val="002D1ECB"/>
    <w:rsid w:val="00317163"/>
    <w:rsid w:val="003409C7"/>
    <w:rsid w:val="00362F06"/>
    <w:rsid w:val="00393F6D"/>
    <w:rsid w:val="003D11CB"/>
    <w:rsid w:val="003F2465"/>
    <w:rsid w:val="0044165A"/>
    <w:rsid w:val="00452989"/>
    <w:rsid w:val="00480EBC"/>
    <w:rsid w:val="00485CA3"/>
    <w:rsid w:val="00493EB6"/>
    <w:rsid w:val="004D2C31"/>
    <w:rsid w:val="004F3CB5"/>
    <w:rsid w:val="00500859"/>
    <w:rsid w:val="00601314"/>
    <w:rsid w:val="00613351"/>
    <w:rsid w:val="00621505"/>
    <w:rsid w:val="00627E00"/>
    <w:rsid w:val="00663EAA"/>
    <w:rsid w:val="00671B6E"/>
    <w:rsid w:val="006B0F35"/>
    <w:rsid w:val="006D3399"/>
    <w:rsid w:val="006F5471"/>
    <w:rsid w:val="006F6C3B"/>
    <w:rsid w:val="00735E9D"/>
    <w:rsid w:val="0076438F"/>
    <w:rsid w:val="007951A8"/>
    <w:rsid w:val="007A3E21"/>
    <w:rsid w:val="007B776D"/>
    <w:rsid w:val="007D55E7"/>
    <w:rsid w:val="00867F6C"/>
    <w:rsid w:val="008B0F1F"/>
    <w:rsid w:val="008D0B1E"/>
    <w:rsid w:val="0093473A"/>
    <w:rsid w:val="00960D83"/>
    <w:rsid w:val="00974E6A"/>
    <w:rsid w:val="00985D05"/>
    <w:rsid w:val="00997FD8"/>
    <w:rsid w:val="009A24FA"/>
    <w:rsid w:val="009B6D95"/>
    <w:rsid w:val="009F22C3"/>
    <w:rsid w:val="00A6370A"/>
    <w:rsid w:val="00A84E9E"/>
    <w:rsid w:val="00AA09DC"/>
    <w:rsid w:val="00AE0C8A"/>
    <w:rsid w:val="00AE28E5"/>
    <w:rsid w:val="00B031E6"/>
    <w:rsid w:val="00B9677C"/>
    <w:rsid w:val="00B97D28"/>
    <w:rsid w:val="00BA3DE9"/>
    <w:rsid w:val="00C0167E"/>
    <w:rsid w:val="00C13F30"/>
    <w:rsid w:val="00CA1E8C"/>
    <w:rsid w:val="00CA6EE7"/>
    <w:rsid w:val="00D33333"/>
    <w:rsid w:val="00D34B09"/>
    <w:rsid w:val="00D40AC0"/>
    <w:rsid w:val="00D85701"/>
    <w:rsid w:val="00DB2B15"/>
    <w:rsid w:val="00DB568A"/>
    <w:rsid w:val="00DB6EF9"/>
    <w:rsid w:val="00DE5917"/>
    <w:rsid w:val="00E201A6"/>
    <w:rsid w:val="00E43FF4"/>
    <w:rsid w:val="00E63C67"/>
    <w:rsid w:val="00E76174"/>
    <w:rsid w:val="00E85952"/>
    <w:rsid w:val="00EA0255"/>
    <w:rsid w:val="00EB42D8"/>
    <w:rsid w:val="00ED0A9C"/>
    <w:rsid w:val="00ED55EC"/>
    <w:rsid w:val="00EE649A"/>
    <w:rsid w:val="00EF4448"/>
    <w:rsid w:val="00F046A9"/>
    <w:rsid w:val="00F04D0B"/>
    <w:rsid w:val="00F4142F"/>
    <w:rsid w:val="00F6287B"/>
    <w:rsid w:val="00F76DEC"/>
    <w:rsid w:val="00FC46F7"/>
    <w:rsid w:val="00FD2677"/>
    <w:rsid w:val="00FD4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1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115405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4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54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rsid w:val="0021544F"/>
    <w:rPr>
      <w:color w:val="0000FF"/>
      <w:u w:val="single"/>
    </w:rPr>
  </w:style>
  <w:style w:type="table" w:styleId="a9">
    <w:name w:val="Table Grid"/>
    <w:basedOn w:val="a1"/>
    <w:uiPriority w:val="59"/>
    <w:rsid w:val="0021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41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1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115405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1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4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54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rsid w:val="0021544F"/>
    <w:rPr>
      <w:color w:val="0000FF"/>
      <w:u w:val="single"/>
    </w:rPr>
  </w:style>
  <w:style w:type="table" w:styleId="a9">
    <w:name w:val="Table Grid"/>
    <w:basedOn w:val="a1"/>
    <w:uiPriority w:val="59"/>
    <w:rsid w:val="0021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4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hinsk5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EAAA-58D4-49CF-8F9F-90A6096F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2020-11-17T07:30:00Z</cp:lastPrinted>
  <dcterms:created xsi:type="dcterms:W3CDTF">2020-11-24T12:04:00Z</dcterms:created>
  <dcterms:modified xsi:type="dcterms:W3CDTF">2020-11-25T10:20:00Z</dcterms:modified>
</cp:coreProperties>
</file>