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D30" w:rsidRPr="00F32FF2" w:rsidRDefault="00145D30" w:rsidP="00145D30">
      <w:pPr>
        <w:ind w:firstLine="720"/>
        <w:jc w:val="center"/>
        <w:outlineLvl w:val="0"/>
        <w:rPr>
          <w:b/>
          <w:bCs/>
          <w:sz w:val="28"/>
          <w:szCs w:val="28"/>
        </w:rPr>
      </w:pPr>
      <w:r w:rsidRPr="00F32FF2">
        <w:rPr>
          <w:b/>
          <w:bCs/>
          <w:sz w:val="28"/>
          <w:szCs w:val="28"/>
        </w:rPr>
        <w:t>ПРОТОКОЛ</w:t>
      </w:r>
    </w:p>
    <w:p w:rsidR="00145D30" w:rsidRPr="00F32FF2" w:rsidRDefault="00145D30" w:rsidP="00145D30">
      <w:pPr>
        <w:ind w:firstLine="720"/>
        <w:jc w:val="center"/>
        <w:rPr>
          <w:b/>
          <w:sz w:val="28"/>
          <w:szCs w:val="28"/>
        </w:rPr>
      </w:pPr>
      <w:r w:rsidRPr="00F32FF2">
        <w:rPr>
          <w:b/>
          <w:sz w:val="28"/>
          <w:szCs w:val="28"/>
        </w:rPr>
        <w:t xml:space="preserve">публичных слушаний по проекту </w:t>
      </w:r>
      <w:r>
        <w:rPr>
          <w:b/>
          <w:sz w:val="28"/>
          <w:szCs w:val="28"/>
        </w:rPr>
        <w:t xml:space="preserve">решения Сорочинского городского Совета «Об утверждении </w:t>
      </w:r>
      <w:r w:rsidRPr="00F32FF2">
        <w:rPr>
          <w:b/>
          <w:sz w:val="28"/>
          <w:szCs w:val="28"/>
        </w:rPr>
        <w:t>отчета об исполнении бюджета</w:t>
      </w:r>
    </w:p>
    <w:p w:rsidR="00145D30" w:rsidRPr="00F32FF2" w:rsidRDefault="00145D30" w:rsidP="00145D30">
      <w:pPr>
        <w:ind w:firstLine="720"/>
        <w:jc w:val="center"/>
        <w:rPr>
          <w:b/>
          <w:sz w:val="28"/>
          <w:szCs w:val="28"/>
        </w:rPr>
      </w:pPr>
      <w:r w:rsidRPr="00F32FF2">
        <w:rPr>
          <w:b/>
          <w:sz w:val="28"/>
          <w:szCs w:val="28"/>
        </w:rPr>
        <w:t xml:space="preserve">  Сорочинск</w:t>
      </w:r>
      <w:r w:rsidR="008A22EE">
        <w:rPr>
          <w:b/>
          <w:sz w:val="28"/>
          <w:szCs w:val="28"/>
        </w:rPr>
        <w:t>ого городского округа</w:t>
      </w:r>
      <w:r>
        <w:rPr>
          <w:b/>
          <w:sz w:val="28"/>
          <w:szCs w:val="28"/>
        </w:rPr>
        <w:t xml:space="preserve"> </w:t>
      </w:r>
      <w:r w:rsidRPr="00F32FF2">
        <w:rPr>
          <w:b/>
          <w:sz w:val="28"/>
          <w:szCs w:val="28"/>
        </w:rPr>
        <w:t>за 201</w:t>
      </w:r>
      <w:r w:rsidR="008A22EE">
        <w:rPr>
          <w:b/>
          <w:sz w:val="28"/>
          <w:szCs w:val="28"/>
        </w:rPr>
        <w:t>5</w:t>
      </w:r>
      <w:r w:rsidRPr="00F32FF2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»</w:t>
      </w:r>
    </w:p>
    <w:p w:rsidR="00145D30" w:rsidRPr="00F32FF2" w:rsidRDefault="00145D30" w:rsidP="00145D30">
      <w:pPr>
        <w:ind w:firstLine="720"/>
        <w:jc w:val="both"/>
        <w:rPr>
          <w:b/>
          <w:bCs/>
          <w:sz w:val="28"/>
          <w:szCs w:val="28"/>
        </w:rPr>
      </w:pPr>
      <w:r w:rsidRPr="00F32FF2">
        <w:rPr>
          <w:b/>
          <w:bCs/>
          <w:sz w:val="28"/>
          <w:szCs w:val="28"/>
        </w:rPr>
        <w:t xml:space="preserve">                                                        </w:t>
      </w:r>
    </w:p>
    <w:p w:rsidR="00C11827" w:rsidRPr="00F32FF2" w:rsidRDefault="00C11827" w:rsidP="00C11827">
      <w:pPr>
        <w:ind w:firstLine="720"/>
        <w:jc w:val="both"/>
        <w:rPr>
          <w:sz w:val="28"/>
          <w:szCs w:val="28"/>
        </w:rPr>
      </w:pPr>
    </w:p>
    <w:p w:rsidR="00C11827" w:rsidRPr="00F32FF2" w:rsidRDefault="00C11827" w:rsidP="00C11827">
      <w:pPr>
        <w:jc w:val="both"/>
        <w:rPr>
          <w:sz w:val="28"/>
          <w:szCs w:val="28"/>
        </w:rPr>
      </w:pPr>
      <w:r w:rsidRPr="00F32FF2">
        <w:rPr>
          <w:sz w:val="28"/>
          <w:szCs w:val="28"/>
        </w:rPr>
        <w:t>от «</w:t>
      </w:r>
      <w:r w:rsidR="00A70D83">
        <w:rPr>
          <w:sz w:val="28"/>
          <w:szCs w:val="28"/>
        </w:rPr>
        <w:t>20</w:t>
      </w:r>
      <w:r w:rsidRPr="00F32FF2">
        <w:rPr>
          <w:sz w:val="28"/>
          <w:szCs w:val="28"/>
        </w:rPr>
        <w:t xml:space="preserve">» </w:t>
      </w:r>
      <w:r w:rsidR="00A70D83">
        <w:rPr>
          <w:sz w:val="28"/>
          <w:szCs w:val="28"/>
        </w:rPr>
        <w:t>ма</w:t>
      </w:r>
      <w:r w:rsidRPr="00F32FF2">
        <w:rPr>
          <w:sz w:val="28"/>
          <w:szCs w:val="28"/>
        </w:rPr>
        <w:t>я 201</w:t>
      </w:r>
      <w:r w:rsidR="00A70D83">
        <w:rPr>
          <w:sz w:val="28"/>
          <w:szCs w:val="28"/>
        </w:rPr>
        <w:t>6</w:t>
      </w:r>
      <w:r w:rsidRPr="00F32FF2">
        <w:rPr>
          <w:sz w:val="28"/>
          <w:szCs w:val="28"/>
        </w:rPr>
        <w:t xml:space="preserve"> года  </w:t>
      </w:r>
      <w:r w:rsidR="00A70D83">
        <w:rPr>
          <w:sz w:val="28"/>
          <w:szCs w:val="28"/>
        </w:rPr>
        <w:t xml:space="preserve">  </w:t>
      </w:r>
      <w:r w:rsidRPr="00F32FF2">
        <w:rPr>
          <w:sz w:val="28"/>
          <w:szCs w:val="28"/>
        </w:rPr>
        <w:t xml:space="preserve">                                                                    г. Сорочинск                                                  </w:t>
      </w:r>
    </w:p>
    <w:p w:rsidR="00C11827" w:rsidRPr="00F32FF2" w:rsidRDefault="00C11827" w:rsidP="00C11827">
      <w:pPr>
        <w:ind w:firstLine="720"/>
        <w:jc w:val="both"/>
        <w:rPr>
          <w:sz w:val="28"/>
          <w:szCs w:val="28"/>
        </w:rPr>
      </w:pPr>
    </w:p>
    <w:p w:rsidR="00C11827" w:rsidRPr="00F32FF2" w:rsidRDefault="00C11827" w:rsidP="00C11827">
      <w:pPr>
        <w:ind w:firstLine="720"/>
        <w:jc w:val="both"/>
        <w:rPr>
          <w:sz w:val="28"/>
          <w:szCs w:val="28"/>
        </w:rPr>
      </w:pPr>
    </w:p>
    <w:tbl>
      <w:tblPr>
        <w:tblW w:w="9497" w:type="dxa"/>
        <w:tblLook w:val="01E0" w:firstRow="1" w:lastRow="1" w:firstColumn="1" w:lastColumn="1" w:noHBand="0" w:noVBand="0"/>
      </w:tblPr>
      <w:tblGrid>
        <w:gridCol w:w="3544"/>
        <w:gridCol w:w="5953"/>
      </w:tblGrid>
      <w:tr w:rsidR="00C11827" w:rsidRPr="00F32FF2" w:rsidTr="00BF3771">
        <w:tc>
          <w:tcPr>
            <w:tcW w:w="3544" w:type="dxa"/>
          </w:tcPr>
          <w:p w:rsidR="00C11827" w:rsidRPr="00F32FF2" w:rsidRDefault="00C11827" w:rsidP="00CD3CD7">
            <w:pPr>
              <w:jc w:val="both"/>
              <w:rPr>
                <w:sz w:val="28"/>
                <w:szCs w:val="28"/>
              </w:rPr>
            </w:pPr>
            <w:r w:rsidRPr="00F32FF2">
              <w:rPr>
                <w:b/>
                <w:sz w:val="28"/>
                <w:szCs w:val="28"/>
              </w:rPr>
              <w:t>Председательствующий:</w:t>
            </w:r>
            <w:r w:rsidRPr="00F32FF2">
              <w:rPr>
                <w:sz w:val="28"/>
                <w:szCs w:val="28"/>
              </w:rPr>
              <w:t xml:space="preserve"> </w:t>
            </w:r>
            <w:r w:rsidR="0038598B" w:rsidRPr="00F32FF2">
              <w:rPr>
                <w:sz w:val="28"/>
                <w:szCs w:val="28"/>
              </w:rPr>
              <w:t xml:space="preserve">   </w:t>
            </w:r>
          </w:p>
          <w:p w:rsidR="00C11827" w:rsidRPr="00F32FF2" w:rsidRDefault="00C11827" w:rsidP="00CD3CD7">
            <w:pPr>
              <w:ind w:firstLine="720"/>
              <w:jc w:val="both"/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:rsidR="00C11827" w:rsidRPr="00F32FF2" w:rsidRDefault="008A22EE" w:rsidP="00DB055E">
            <w:pPr>
              <w:ind w:hanging="13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Новик С</w:t>
            </w:r>
            <w:r w:rsidR="00C11827" w:rsidRPr="00F32FF2">
              <w:rPr>
                <w:sz w:val="28"/>
                <w:szCs w:val="28"/>
              </w:rPr>
              <w:t xml:space="preserve">.П. – </w:t>
            </w:r>
            <w:r>
              <w:rPr>
                <w:sz w:val="28"/>
                <w:szCs w:val="28"/>
              </w:rPr>
              <w:t xml:space="preserve">заместитель </w:t>
            </w:r>
            <w:r w:rsidR="00C11827" w:rsidRPr="00F32FF2">
              <w:rPr>
                <w:sz w:val="28"/>
                <w:szCs w:val="28"/>
              </w:rPr>
              <w:t>глав</w:t>
            </w:r>
            <w:r>
              <w:rPr>
                <w:sz w:val="28"/>
                <w:szCs w:val="28"/>
              </w:rPr>
              <w:t xml:space="preserve">ы </w:t>
            </w:r>
            <w:r w:rsidR="00C11827" w:rsidRPr="00F32FF2">
              <w:rPr>
                <w:sz w:val="28"/>
                <w:szCs w:val="28"/>
              </w:rPr>
              <w:t xml:space="preserve">администрации </w:t>
            </w:r>
            <w:r>
              <w:rPr>
                <w:sz w:val="28"/>
                <w:szCs w:val="28"/>
              </w:rPr>
              <w:t>городского округа</w:t>
            </w:r>
            <w:r w:rsidR="00DB055E">
              <w:rPr>
                <w:sz w:val="28"/>
                <w:szCs w:val="28"/>
              </w:rPr>
              <w:t xml:space="preserve"> по сельскому хозяйству и по работе с территориями</w:t>
            </w:r>
          </w:p>
        </w:tc>
      </w:tr>
      <w:tr w:rsidR="00C11827" w:rsidRPr="00F32FF2" w:rsidTr="00BF3771">
        <w:tc>
          <w:tcPr>
            <w:tcW w:w="3544" w:type="dxa"/>
          </w:tcPr>
          <w:p w:rsidR="00C11827" w:rsidRPr="00F32FF2" w:rsidRDefault="00C11827" w:rsidP="0038598B">
            <w:pPr>
              <w:ind w:firstLine="34"/>
              <w:jc w:val="both"/>
              <w:rPr>
                <w:sz w:val="28"/>
                <w:szCs w:val="28"/>
              </w:rPr>
            </w:pPr>
            <w:r w:rsidRPr="00F32FF2">
              <w:rPr>
                <w:b/>
                <w:sz w:val="28"/>
                <w:szCs w:val="28"/>
              </w:rPr>
              <w:t>Секретарь:</w:t>
            </w:r>
            <w:r w:rsidRPr="00F32FF2">
              <w:rPr>
                <w:sz w:val="28"/>
                <w:szCs w:val="28"/>
              </w:rPr>
              <w:t xml:space="preserve"> </w:t>
            </w:r>
          </w:p>
          <w:p w:rsidR="00C11827" w:rsidRPr="00F32FF2" w:rsidRDefault="00C11827" w:rsidP="00CD3CD7">
            <w:pPr>
              <w:ind w:firstLine="72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953" w:type="dxa"/>
          </w:tcPr>
          <w:p w:rsidR="00C11827" w:rsidRPr="00F32FF2" w:rsidRDefault="008A22EE" w:rsidP="00DB055E">
            <w:pPr>
              <w:ind w:hanging="13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Размолодина</w:t>
            </w:r>
            <w:r w:rsidR="0038598B" w:rsidRPr="00F32FF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</w:t>
            </w:r>
            <w:r w:rsidR="0038598B" w:rsidRPr="00F32FF2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А</w:t>
            </w:r>
            <w:r w:rsidR="00C11827" w:rsidRPr="00F32FF2">
              <w:rPr>
                <w:sz w:val="28"/>
                <w:szCs w:val="28"/>
              </w:rPr>
              <w:t xml:space="preserve">. – </w:t>
            </w:r>
            <w:r>
              <w:rPr>
                <w:sz w:val="28"/>
                <w:szCs w:val="28"/>
              </w:rPr>
              <w:t>заместитель начальника Управления финансов администрации Сорочинского городского округа – н</w:t>
            </w:r>
            <w:r w:rsidR="00DB055E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чальник бюджетного </w:t>
            </w:r>
            <w:r w:rsidR="0038598B" w:rsidRPr="00F32FF2">
              <w:rPr>
                <w:sz w:val="28"/>
                <w:szCs w:val="28"/>
              </w:rPr>
              <w:t>отдела</w:t>
            </w:r>
          </w:p>
        </w:tc>
      </w:tr>
      <w:tr w:rsidR="00C11827" w:rsidRPr="00F32FF2" w:rsidTr="00BF3771">
        <w:tc>
          <w:tcPr>
            <w:tcW w:w="3544" w:type="dxa"/>
          </w:tcPr>
          <w:p w:rsidR="00C11827" w:rsidRPr="00F32FF2" w:rsidRDefault="00C11827" w:rsidP="0038598B">
            <w:pPr>
              <w:jc w:val="both"/>
              <w:rPr>
                <w:b/>
                <w:sz w:val="28"/>
                <w:szCs w:val="28"/>
              </w:rPr>
            </w:pPr>
            <w:r w:rsidRPr="00F32FF2">
              <w:rPr>
                <w:b/>
                <w:sz w:val="28"/>
                <w:szCs w:val="28"/>
              </w:rPr>
              <w:t>Присутствовали:</w:t>
            </w:r>
          </w:p>
          <w:p w:rsidR="00C11827" w:rsidRPr="00F32FF2" w:rsidRDefault="00C11827" w:rsidP="00BF3771">
            <w:pPr>
              <w:ind w:right="33" w:firstLine="72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953" w:type="dxa"/>
          </w:tcPr>
          <w:p w:rsidR="00C11827" w:rsidRPr="00F32FF2" w:rsidRDefault="00BF3771" w:rsidP="00901B9C">
            <w:pPr>
              <w:ind w:hanging="13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  <w:r w:rsidR="00C11827" w:rsidRPr="00F32FF2">
              <w:rPr>
                <w:sz w:val="28"/>
                <w:szCs w:val="28"/>
              </w:rPr>
              <w:t xml:space="preserve"> человек, в том числе: </w:t>
            </w:r>
            <w:r w:rsidR="00DB055E">
              <w:rPr>
                <w:sz w:val="28"/>
                <w:szCs w:val="28"/>
              </w:rPr>
              <w:t xml:space="preserve">депутаты городского Совета, </w:t>
            </w:r>
            <w:r w:rsidR="00901B9C">
              <w:rPr>
                <w:sz w:val="28"/>
                <w:szCs w:val="28"/>
              </w:rPr>
              <w:t>руководители отраслевых функциональных органов администрации Сорочинского го</w:t>
            </w:r>
            <w:r w:rsidR="00C11827" w:rsidRPr="00F32FF2">
              <w:rPr>
                <w:sz w:val="28"/>
                <w:szCs w:val="28"/>
              </w:rPr>
              <w:t>род</w:t>
            </w:r>
            <w:r w:rsidR="00901B9C">
              <w:rPr>
                <w:sz w:val="28"/>
                <w:szCs w:val="28"/>
              </w:rPr>
              <w:t>ского округа</w:t>
            </w:r>
            <w:r w:rsidR="00C11827" w:rsidRPr="00F32FF2">
              <w:rPr>
                <w:sz w:val="28"/>
                <w:szCs w:val="28"/>
              </w:rPr>
              <w:t>, представители бюджетных учреждений, городских предприятий и организаций</w:t>
            </w:r>
            <w:r w:rsidR="00DB055E">
              <w:rPr>
                <w:sz w:val="28"/>
                <w:szCs w:val="28"/>
              </w:rPr>
              <w:t>.</w:t>
            </w:r>
          </w:p>
        </w:tc>
      </w:tr>
    </w:tbl>
    <w:p w:rsidR="00C11827" w:rsidRPr="00F32FF2" w:rsidRDefault="00C11827" w:rsidP="00C11827">
      <w:pPr>
        <w:ind w:firstLine="720"/>
        <w:jc w:val="both"/>
        <w:rPr>
          <w:sz w:val="28"/>
          <w:szCs w:val="28"/>
        </w:rPr>
      </w:pPr>
    </w:p>
    <w:p w:rsidR="00C11827" w:rsidRPr="00F32FF2" w:rsidRDefault="00DB055E" w:rsidP="00C1182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Открыл</w:t>
      </w:r>
      <w:r w:rsidR="00C11827" w:rsidRPr="00F32FF2">
        <w:rPr>
          <w:sz w:val="28"/>
          <w:szCs w:val="28"/>
        </w:rPr>
        <w:t xml:space="preserve"> публичные слушания </w:t>
      </w:r>
      <w:r>
        <w:rPr>
          <w:sz w:val="28"/>
          <w:szCs w:val="28"/>
        </w:rPr>
        <w:t>Новик С</w:t>
      </w:r>
      <w:r w:rsidR="00C11827" w:rsidRPr="00F32FF2">
        <w:rPr>
          <w:sz w:val="28"/>
          <w:szCs w:val="28"/>
        </w:rPr>
        <w:t xml:space="preserve">.П.  – </w:t>
      </w:r>
      <w:r>
        <w:rPr>
          <w:sz w:val="28"/>
          <w:szCs w:val="28"/>
        </w:rPr>
        <w:t xml:space="preserve">заместитель </w:t>
      </w:r>
      <w:r w:rsidR="00C11827" w:rsidRPr="00F32FF2">
        <w:rPr>
          <w:sz w:val="28"/>
          <w:szCs w:val="28"/>
        </w:rPr>
        <w:t>глав</w:t>
      </w:r>
      <w:r>
        <w:rPr>
          <w:sz w:val="28"/>
          <w:szCs w:val="28"/>
        </w:rPr>
        <w:t>ы администрации городского округа по сельскому хозяйству и по работе с территориями</w:t>
      </w:r>
      <w:r w:rsidR="00143CD0">
        <w:rPr>
          <w:sz w:val="28"/>
          <w:szCs w:val="28"/>
        </w:rPr>
        <w:t>:</w:t>
      </w:r>
    </w:p>
    <w:p w:rsidR="00C11827" w:rsidRPr="00F06939" w:rsidRDefault="00C11827" w:rsidP="00C11827">
      <w:pPr>
        <w:ind w:firstLine="720"/>
        <w:jc w:val="both"/>
        <w:rPr>
          <w:bCs/>
          <w:iCs/>
          <w:sz w:val="28"/>
          <w:szCs w:val="28"/>
        </w:rPr>
      </w:pPr>
      <w:r w:rsidRPr="00F32FF2">
        <w:rPr>
          <w:b/>
          <w:bCs/>
          <w:i/>
          <w:iCs/>
          <w:sz w:val="28"/>
          <w:szCs w:val="28"/>
        </w:rPr>
        <w:t xml:space="preserve">    </w:t>
      </w:r>
      <w:r w:rsidRPr="00F06939">
        <w:rPr>
          <w:bCs/>
          <w:iCs/>
          <w:sz w:val="28"/>
          <w:szCs w:val="28"/>
        </w:rPr>
        <w:t>Уважаемые участники публичных слушаний!</w:t>
      </w:r>
    </w:p>
    <w:p w:rsidR="00C11827" w:rsidRPr="00F32FF2" w:rsidRDefault="00C11827" w:rsidP="00C11827">
      <w:pPr>
        <w:ind w:firstLine="720"/>
        <w:jc w:val="both"/>
        <w:rPr>
          <w:sz w:val="28"/>
          <w:szCs w:val="28"/>
        </w:rPr>
      </w:pPr>
      <w:r w:rsidRPr="00F32FF2">
        <w:rPr>
          <w:sz w:val="28"/>
          <w:szCs w:val="28"/>
        </w:rPr>
        <w:t>В соответствии</w:t>
      </w:r>
      <w:r w:rsidR="0038598B" w:rsidRPr="00F32FF2">
        <w:rPr>
          <w:sz w:val="28"/>
          <w:szCs w:val="28"/>
        </w:rPr>
        <w:t xml:space="preserve"> с </w:t>
      </w:r>
      <w:r w:rsidR="00F06939">
        <w:rPr>
          <w:sz w:val="28"/>
          <w:szCs w:val="28"/>
        </w:rPr>
        <w:t>Постановлением</w:t>
      </w:r>
      <w:r w:rsidR="0038598B" w:rsidRPr="00F32FF2">
        <w:rPr>
          <w:sz w:val="28"/>
          <w:szCs w:val="28"/>
        </w:rPr>
        <w:t xml:space="preserve"> </w:t>
      </w:r>
      <w:r w:rsidRPr="00F32FF2">
        <w:rPr>
          <w:sz w:val="28"/>
          <w:szCs w:val="28"/>
        </w:rPr>
        <w:t xml:space="preserve">главы </w:t>
      </w:r>
      <w:r w:rsidR="0038598B" w:rsidRPr="00F32FF2">
        <w:rPr>
          <w:sz w:val="28"/>
          <w:szCs w:val="28"/>
        </w:rPr>
        <w:t>муниципального образования Сорочинск</w:t>
      </w:r>
      <w:r w:rsidR="00F06939">
        <w:rPr>
          <w:sz w:val="28"/>
          <w:szCs w:val="28"/>
        </w:rPr>
        <w:t xml:space="preserve">ий городской округ </w:t>
      </w:r>
      <w:r w:rsidR="0038598B" w:rsidRPr="00F32FF2">
        <w:rPr>
          <w:sz w:val="28"/>
          <w:szCs w:val="28"/>
        </w:rPr>
        <w:t xml:space="preserve">от </w:t>
      </w:r>
      <w:r w:rsidR="00F06939">
        <w:rPr>
          <w:sz w:val="28"/>
          <w:szCs w:val="28"/>
        </w:rPr>
        <w:t>26</w:t>
      </w:r>
      <w:r w:rsidR="0038598B" w:rsidRPr="00F32FF2">
        <w:rPr>
          <w:sz w:val="28"/>
          <w:szCs w:val="28"/>
        </w:rPr>
        <w:t>.0</w:t>
      </w:r>
      <w:r w:rsidR="00F06939">
        <w:rPr>
          <w:sz w:val="28"/>
          <w:szCs w:val="28"/>
        </w:rPr>
        <w:t>4</w:t>
      </w:r>
      <w:r w:rsidR="0038598B" w:rsidRPr="00F32FF2">
        <w:rPr>
          <w:sz w:val="28"/>
          <w:szCs w:val="28"/>
        </w:rPr>
        <w:t>.201</w:t>
      </w:r>
      <w:r w:rsidR="00F06939">
        <w:rPr>
          <w:sz w:val="28"/>
          <w:szCs w:val="28"/>
        </w:rPr>
        <w:t>6</w:t>
      </w:r>
      <w:r w:rsidR="0038598B" w:rsidRPr="00F32FF2">
        <w:rPr>
          <w:sz w:val="28"/>
          <w:szCs w:val="28"/>
        </w:rPr>
        <w:t>г. №</w:t>
      </w:r>
      <w:r w:rsidR="00F06939">
        <w:rPr>
          <w:sz w:val="28"/>
          <w:szCs w:val="28"/>
        </w:rPr>
        <w:t xml:space="preserve"> 572</w:t>
      </w:r>
      <w:r w:rsidR="0038598B" w:rsidRPr="00F32FF2">
        <w:rPr>
          <w:sz w:val="28"/>
          <w:szCs w:val="28"/>
        </w:rPr>
        <w:t>-</w:t>
      </w:r>
      <w:r w:rsidR="00F06939">
        <w:rPr>
          <w:sz w:val="28"/>
          <w:szCs w:val="28"/>
        </w:rPr>
        <w:t>п</w:t>
      </w:r>
      <w:r w:rsidR="0038598B" w:rsidRPr="00F32FF2">
        <w:rPr>
          <w:sz w:val="28"/>
          <w:szCs w:val="28"/>
        </w:rPr>
        <w:t xml:space="preserve"> «О</w:t>
      </w:r>
      <w:r w:rsidR="00F06939">
        <w:rPr>
          <w:sz w:val="28"/>
          <w:szCs w:val="28"/>
        </w:rPr>
        <w:t xml:space="preserve"> проведении публичных слушаний по проекту решения «Об утверждении отчета об исполнении бюджета города Сорочинска за 2015 год»</w:t>
      </w:r>
      <w:r w:rsidR="0038598B" w:rsidRPr="00F32FF2">
        <w:rPr>
          <w:sz w:val="28"/>
          <w:szCs w:val="28"/>
        </w:rPr>
        <w:t xml:space="preserve"> </w:t>
      </w:r>
      <w:r w:rsidRPr="00F32FF2">
        <w:rPr>
          <w:sz w:val="28"/>
          <w:szCs w:val="28"/>
        </w:rPr>
        <w:t>пров</w:t>
      </w:r>
      <w:r w:rsidR="00F06939">
        <w:rPr>
          <w:sz w:val="28"/>
          <w:szCs w:val="28"/>
        </w:rPr>
        <w:t>одятся</w:t>
      </w:r>
      <w:r w:rsidRPr="00F32FF2">
        <w:rPr>
          <w:sz w:val="28"/>
          <w:szCs w:val="28"/>
        </w:rPr>
        <w:t xml:space="preserve"> публичные слушания по проекту отчета об исполнении бюджета </w:t>
      </w:r>
      <w:r w:rsidR="00F06939">
        <w:rPr>
          <w:sz w:val="28"/>
          <w:szCs w:val="28"/>
        </w:rPr>
        <w:t xml:space="preserve">Сорочинского </w:t>
      </w:r>
      <w:r w:rsidRPr="00F32FF2">
        <w:rPr>
          <w:sz w:val="28"/>
          <w:szCs w:val="28"/>
        </w:rPr>
        <w:t>город</w:t>
      </w:r>
      <w:r w:rsidR="00F06939">
        <w:rPr>
          <w:sz w:val="28"/>
          <w:szCs w:val="28"/>
        </w:rPr>
        <w:t>ского округа</w:t>
      </w:r>
      <w:r w:rsidRPr="00F32FF2">
        <w:rPr>
          <w:sz w:val="28"/>
          <w:szCs w:val="28"/>
        </w:rPr>
        <w:t xml:space="preserve"> за 201</w:t>
      </w:r>
      <w:r w:rsidR="00F06939">
        <w:rPr>
          <w:sz w:val="28"/>
          <w:szCs w:val="28"/>
        </w:rPr>
        <w:t>5</w:t>
      </w:r>
      <w:r w:rsidRPr="00F32FF2">
        <w:rPr>
          <w:sz w:val="28"/>
          <w:szCs w:val="28"/>
        </w:rPr>
        <w:t xml:space="preserve"> год. </w:t>
      </w:r>
    </w:p>
    <w:p w:rsidR="00C11827" w:rsidRPr="00F32FF2" w:rsidRDefault="00C11827" w:rsidP="00C11827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F32FF2">
        <w:rPr>
          <w:sz w:val="28"/>
          <w:szCs w:val="28"/>
        </w:rPr>
        <w:t>Предлагается следующая повестка публичных слушаний:</w:t>
      </w:r>
    </w:p>
    <w:p w:rsidR="00C11827" w:rsidRDefault="00C11827" w:rsidP="00AF247D">
      <w:pPr>
        <w:pStyle w:val="a3"/>
        <w:numPr>
          <w:ilvl w:val="0"/>
          <w:numId w:val="3"/>
        </w:numPr>
        <w:spacing w:before="0" w:beforeAutospacing="0" w:after="0" w:afterAutospacing="0"/>
        <w:ind w:left="0" w:firstLine="720"/>
        <w:jc w:val="both"/>
        <w:rPr>
          <w:sz w:val="28"/>
          <w:szCs w:val="28"/>
        </w:rPr>
      </w:pPr>
      <w:r w:rsidRPr="00F32FF2">
        <w:rPr>
          <w:sz w:val="28"/>
          <w:szCs w:val="28"/>
        </w:rPr>
        <w:t xml:space="preserve">Доклад начальника </w:t>
      </w:r>
      <w:r w:rsidR="00F06939">
        <w:rPr>
          <w:sz w:val="28"/>
          <w:szCs w:val="28"/>
        </w:rPr>
        <w:t xml:space="preserve">Управления </w:t>
      </w:r>
      <w:r w:rsidRPr="00F32FF2">
        <w:rPr>
          <w:sz w:val="28"/>
          <w:szCs w:val="28"/>
        </w:rPr>
        <w:t>финансов администра</w:t>
      </w:r>
      <w:r w:rsidR="0038598B" w:rsidRPr="00F32FF2">
        <w:rPr>
          <w:sz w:val="28"/>
          <w:szCs w:val="28"/>
        </w:rPr>
        <w:t>ции Сорочинск</w:t>
      </w:r>
      <w:r w:rsidR="00AF247D">
        <w:rPr>
          <w:sz w:val="28"/>
          <w:szCs w:val="28"/>
        </w:rPr>
        <w:t>ого городского округа</w:t>
      </w:r>
      <w:r w:rsidR="0038598B" w:rsidRPr="00F32FF2">
        <w:rPr>
          <w:sz w:val="28"/>
          <w:szCs w:val="28"/>
        </w:rPr>
        <w:t xml:space="preserve"> </w:t>
      </w:r>
      <w:proofErr w:type="spellStart"/>
      <w:r w:rsidR="0038598B" w:rsidRPr="00F32FF2">
        <w:rPr>
          <w:sz w:val="28"/>
          <w:szCs w:val="28"/>
        </w:rPr>
        <w:t>Такмаковой</w:t>
      </w:r>
      <w:proofErr w:type="spellEnd"/>
      <w:r w:rsidR="0038598B" w:rsidRPr="00F32FF2">
        <w:rPr>
          <w:sz w:val="28"/>
          <w:szCs w:val="28"/>
        </w:rPr>
        <w:t xml:space="preserve"> Т.П</w:t>
      </w:r>
      <w:r w:rsidRPr="00F32FF2">
        <w:rPr>
          <w:sz w:val="28"/>
          <w:szCs w:val="28"/>
        </w:rPr>
        <w:t>.</w:t>
      </w:r>
    </w:p>
    <w:p w:rsidR="00AF247D" w:rsidRDefault="00AF247D" w:rsidP="00AF247D">
      <w:pPr>
        <w:pStyle w:val="a3"/>
        <w:numPr>
          <w:ilvl w:val="0"/>
          <w:numId w:val="3"/>
        </w:numPr>
        <w:spacing w:before="0" w:beforeAutospacing="0" w:after="0" w:afterAutospacing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Доклад Председателя Контрольно-счетной палаты муниципального образования Сорочинский городской округ </w:t>
      </w:r>
      <w:proofErr w:type="spellStart"/>
      <w:r>
        <w:rPr>
          <w:sz w:val="28"/>
          <w:szCs w:val="28"/>
        </w:rPr>
        <w:t>Стасенкова</w:t>
      </w:r>
      <w:proofErr w:type="spellEnd"/>
      <w:r>
        <w:rPr>
          <w:sz w:val="28"/>
          <w:szCs w:val="28"/>
        </w:rPr>
        <w:t xml:space="preserve"> А.Н.</w:t>
      </w:r>
    </w:p>
    <w:p w:rsidR="00C11827" w:rsidRPr="00F32FF2" w:rsidRDefault="00AF247D" w:rsidP="00C11827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11827" w:rsidRPr="00F32FF2">
        <w:rPr>
          <w:sz w:val="28"/>
          <w:szCs w:val="28"/>
        </w:rPr>
        <w:t>. Выступление в прениях участников публичных слушани</w:t>
      </w:r>
      <w:r w:rsidR="00143CD0">
        <w:rPr>
          <w:sz w:val="28"/>
          <w:szCs w:val="28"/>
        </w:rPr>
        <w:t>й</w:t>
      </w:r>
      <w:r w:rsidR="00C11827" w:rsidRPr="00F32FF2">
        <w:rPr>
          <w:sz w:val="28"/>
          <w:szCs w:val="28"/>
        </w:rPr>
        <w:t>.</w:t>
      </w:r>
    </w:p>
    <w:p w:rsidR="00C11827" w:rsidRPr="00F32FF2" w:rsidRDefault="00AF247D" w:rsidP="00C11827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11827" w:rsidRPr="00F32FF2">
        <w:rPr>
          <w:sz w:val="28"/>
          <w:szCs w:val="28"/>
        </w:rPr>
        <w:t>. Закрытие публичных слушаний.</w:t>
      </w:r>
    </w:p>
    <w:p w:rsidR="00C11827" w:rsidRPr="00F32FF2" w:rsidRDefault="00C11827" w:rsidP="00C11827">
      <w:pPr>
        <w:pStyle w:val="a3"/>
        <w:spacing w:before="0" w:beforeAutospacing="0" w:after="0" w:afterAutospacing="0"/>
        <w:ind w:firstLine="720"/>
        <w:jc w:val="both"/>
        <w:rPr>
          <w:b/>
          <w:sz w:val="28"/>
          <w:szCs w:val="28"/>
        </w:rPr>
      </w:pPr>
      <w:r w:rsidRPr="00F32FF2">
        <w:rPr>
          <w:rStyle w:val="a4"/>
          <w:b w:val="0"/>
          <w:sz w:val="28"/>
          <w:szCs w:val="28"/>
        </w:rPr>
        <w:t xml:space="preserve">Замечаний, предложений по предложенной повестке не поступило. </w:t>
      </w:r>
    </w:p>
    <w:p w:rsidR="00C11827" w:rsidRPr="00F32FF2" w:rsidRDefault="00C11827" w:rsidP="00C11827">
      <w:pPr>
        <w:widowControl w:val="0"/>
        <w:ind w:firstLine="720"/>
        <w:jc w:val="both"/>
        <w:rPr>
          <w:sz w:val="28"/>
          <w:szCs w:val="28"/>
        </w:rPr>
      </w:pPr>
      <w:r w:rsidRPr="00F32FF2">
        <w:rPr>
          <w:sz w:val="28"/>
          <w:szCs w:val="28"/>
        </w:rPr>
        <w:t>На публичны</w:t>
      </w:r>
      <w:r w:rsidR="00901B9C">
        <w:rPr>
          <w:sz w:val="28"/>
          <w:szCs w:val="28"/>
        </w:rPr>
        <w:t>х</w:t>
      </w:r>
      <w:r w:rsidRPr="00F32FF2">
        <w:rPr>
          <w:sz w:val="28"/>
          <w:szCs w:val="28"/>
        </w:rPr>
        <w:t xml:space="preserve"> слушания</w:t>
      </w:r>
      <w:r w:rsidR="00901B9C">
        <w:rPr>
          <w:sz w:val="28"/>
          <w:szCs w:val="28"/>
        </w:rPr>
        <w:t>х</w:t>
      </w:r>
      <w:r w:rsidRPr="00F32FF2">
        <w:rPr>
          <w:sz w:val="28"/>
          <w:szCs w:val="28"/>
        </w:rPr>
        <w:t xml:space="preserve"> при</w:t>
      </w:r>
      <w:r w:rsidR="00BF3771">
        <w:rPr>
          <w:sz w:val="28"/>
          <w:szCs w:val="28"/>
        </w:rPr>
        <w:t>сутств</w:t>
      </w:r>
      <w:r w:rsidR="00901B9C">
        <w:rPr>
          <w:sz w:val="28"/>
          <w:szCs w:val="28"/>
        </w:rPr>
        <w:t>уют</w:t>
      </w:r>
      <w:r w:rsidR="00BF3771">
        <w:rPr>
          <w:sz w:val="28"/>
          <w:szCs w:val="28"/>
        </w:rPr>
        <w:t xml:space="preserve"> </w:t>
      </w:r>
      <w:r w:rsidR="00BF3771" w:rsidRPr="00BF3771">
        <w:rPr>
          <w:sz w:val="28"/>
          <w:szCs w:val="28"/>
        </w:rPr>
        <w:t>депутаты городского Совета,</w:t>
      </w:r>
      <w:r w:rsidR="00901B9C" w:rsidRPr="00901B9C">
        <w:t xml:space="preserve"> </w:t>
      </w:r>
      <w:r w:rsidR="00901B9C" w:rsidRPr="00901B9C">
        <w:rPr>
          <w:sz w:val="28"/>
          <w:szCs w:val="28"/>
        </w:rPr>
        <w:t>руководители отраслевых функциональных органов администрации Сорочинского городского округа</w:t>
      </w:r>
      <w:r w:rsidR="00BF3771" w:rsidRPr="00BF3771">
        <w:rPr>
          <w:sz w:val="28"/>
          <w:szCs w:val="28"/>
        </w:rPr>
        <w:t>, представители бюджетных учреждений, городских предприятий и организаций</w:t>
      </w:r>
      <w:r w:rsidRPr="00F32FF2">
        <w:rPr>
          <w:sz w:val="28"/>
          <w:szCs w:val="28"/>
        </w:rPr>
        <w:t xml:space="preserve">.  </w:t>
      </w:r>
    </w:p>
    <w:p w:rsidR="00C11827" w:rsidRPr="00F32FF2" w:rsidRDefault="00C11827" w:rsidP="00C11827">
      <w:pPr>
        <w:ind w:firstLine="720"/>
        <w:jc w:val="both"/>
        <w:rPr>
          <w:sz w:val="28"/>
          <w:szCs w:val="28"/>
        </w:rPr>
      </w:pPr>
      <w:r w:rsidRPr="00F32FF2">
        <w:rPr>
          <w:sz w:val="28"/>
          <w:szCs w:val="28"/>
        </w:rPr>
        <w:lastRenderedPageBreak/>
        <w:t xml:space="preserve">Для работы по Повестке дня необходимо утвердить Регламент работы. </w:t>
      </w:r>
    </w:p>
    <w:p w:rsidR="00BF3771" w:rsidRDefault="00C11827" w:rsidP="00BF3771">
      <w:pPr>
        <w:ind w:firstLine="720"/>
        <w:jc w:val="both"/>
        <w:rPr>
          <w:sz w:val="28"/>
          <w:szCs w:val="28"/>
        </w:rPr>
      </w:pPr>
      <w:r w:rsidRPr="00F32FF2">
        <w:rPr>
          <w:sz w:val="28"/>
          <w:szCs w:val="28"/>
        </w:rPr>
        <w:t>Предлагается:</w:t>
      </w:r>
      <w:r w:rsidR="00BF3771">
        <w:rPr>
          <w:sz w:val="28"/>
          <w:szCs w:val="28"/>
        </w:rPr>
        <w:t xml:space="preserve"> время докладов ограничить – до 20 минут; вопросы и ответы к докладчикам до 10 минут</w:t>
      </w:r>
    </w:p>
    <w:p w:rsidR="00BF3771" w:rsidRDefault="00C11827" w:rsidP="00BF3771">
      <w:pPr>
        <w:ind w:firstLine="720"/>
        <w:jc w:val="both"/>
        <w:rPr>
          <w:sz w:val="28"/>
          <w:szCs w:val="28"/>
        </w:rPr>
      </w:pPr>
      <w:r w:rsidRPr="00F32FF2">
        <w:rPr>
          <w:sz w:val="28"/>
          <w:szCs w:val="28"/>
        </w:rPr>
        <w:t>- Есть другие предложения по регламенту?</w:t>
      </w:r>
    </w:p>
    <w:p w:rsidR="00BF3771" w:rsidRDefault="00C11827" w:rsidP="00BF3771">
      <w:pPr>
        <w:ind w:firstLine="720"/>
        <w:jc w:val="both"/>
        <w:rPr>
          <w:sz w:val="28"/>
          <w:szCs w:val="28"/>
        </w:rPr>
      </w:pPr>
      <w:r w:rsidRPr="00F32FF2">
        <w:rPr>
          <w:sz w:val="28"/>
          <w:szCs w:val="28"/>
        </w:rPr>
        <w:t>- Нет.</w:t>
      </w:r>
    </w:p>
    <w:p w:rsidR="00C11827" w:rsidRPr="00F32FF2" w:rsidRDefault="00C11827" w:rsidP="00BF3771">
      <w:pPr>
        <w:ind w:firstLine="720"/>
        <w:jc w:val="both"/>
        <w:rPr>
          <w:sz w:val="28"/>
          <w:szCs w:val="28"/>
        </w:rPr>
      </w:pPr>
      <w:r w:rsidRPr="00F32FF2">
        <w:rPr>
          <w:sz w:val="28"/>
          <w:szCs w:val="28"/>
        </w:rPr>
        <w:t>- Приступаем к рассмотрению вопроса повестки дня.</w:t>
      </w:r>
    </w:p>
    <w:p w:rsidR="00C11827" w:rsidRPr="00F32FF2" w:rsidRDefault="00C11827" w:rsidP="00C11827">
      <w:pPr>
        <w:ind w:firstLine="720"/>
        <w:jc w:val="both"/>
        <w:rPr>
          <w:sz w:val="28"/>
          <w:szCs w:val="28"/>
        </w:rPr>
      </w:pPr>
    </w:p>
    <w:p w:rsidR="00C11827" w:rsidRPr="00F32FF2" w:rsidRDefault="00C11827" w:rsidP="00C11827">
      <w:pPr>
        <w:ind w:firstLine="720"/>
        <w:jc w:val="both"/>
        <w:rPr>
          <w:sz w:val="28"/>
          <w:szCs w:val="28"/>
        </w:rPr>
      </w:pPr>
      <w:r w:rsidRPr="00F32FF2">
        <w:rPr>
          <w:sz w:val="28"/>
          <w:szCs w:val="28"/>
        </w:rPr>
        <w:t xml:space="preserve">Слово предоставляется начальнику </w:t>
      </w:r>
      <w:r w:rsidR="00BF3771">
        <w:rPr>
          <w:sz w:val="28"/>
          <w:szCs w:val="28"/>
        </w:rPr>
        <w:t xml:space="preserve">Управления </w:t>
      </w:r>
      <w:r w:rsidRPr="00F32FF2">
        <w:rPr>
          <w:sz w:val="28"/>
          <w:szCs w:val="28"/>
        </w:rPr>
        <w:t>финансов администрации Сороч</w:t>
      </w:r>
      <w:r w:rsidR="0040010F" w:rsidRPr="00F32FF2">
        <w:rPr>
          <w:sz w:val="28"/>
          <w:szCs w:val="28"/>
        </w:rPr>
        <w:t>инск</w:t>
      </w:r>
      <w:r w:rsidR="00BF3771">
        <w:rPr>
          <w:sz w:val="28"/>
          <w:szCs w:val="28"/>
        </w:rPr>
        <w:t>ого городского округа</w:t>
      </w:r>
      <w:r w:rsidR="0040010F" w:rsidRPr="00F32FF2">
        <w:rPr>
          <w:sz w:val="28"/>
          <w:szCs w:val="28"/>
        </w:rPr>
        <w:t xml:space="preserve"> </w:t>
      </w:r>
      <w:proofErr w:type="spellStart"/>
      <w:r w:rsidR="0040010F" w:rsidRPr="00F32FF2">
        <w:rPr>
          <w:sz w:val="28"/>
          <w:szCs w:val="28"/>
        </w:rPr>
        <w:t>Такмаковой</w:t>
      </w:r>
      <w:proofErr w:type="spellEnd"/>
      <w:r w:rsidR="0040010F" w:rsidRPr="00F32FF2">
        <w:rPr>
          <w:sz w:val="28"/>
          <w:szCs w:val="28"/>
        </w:rPr>
        <w:t xml:space="preserve"> Татьяне Павловне</w:t>
      </w:r>
      <w:r w:rsidRPr="00F32FF2">
        <w:rPr>
          <w:sz w:val="28"/>
          <w:szCs w:val="28"/>
        </w:rPr>
        <w:t>.</w:t>
      </w:r>
    </w:p>
    <w:p w:rsidR="00C11827" w:rsidRPr="00F32FF2" w:rsidRDefault="00C11827" w:rsidP="00C11827">
      <w:pPr>
        <w:ind w:firstLine="720"/>
        <w:jc w:val="both"/>
        <w:rPr>
          <w:sz w:val="28"/>
          <w:szCs w:val="28"/>
        </w:rPr>
      </w:pPr>
    </w:p>
    <w:p w:rsidR="00002BDE" w:rsidRDefault="00C11827" w:rsidP="00002BDE">
      <w:pPr>
        <w:jc w:val="both"/>
        <w:rPr>
          <w:sz w:val="28"/>
          <w:szCs w:val="28"/>
        </w:rPr>
      </w:pPr>
      <w:r w:rsidRPr="00F32FF2">
        <w:rPr>
          <w:sz w:val="28"/>
          <w:szCs w:val="28"/>
        </w:rPr>
        <w:t xml:space="preserve">      </w:t>
      </w:r>
      <w:r w:rsidR="00002BDE" w:rsidRPr="000D72C6">
        <w:rPr>
          <w:sz w:val="28"/>
          <w:szCs w:val="28"/>
        </w:rPr>
        <w:t>Такмакова Т.П.:</w:t>
      </w:r>
    </w:p>
    <w:p w:rsidR="00F41DDB" w:rsidRPr="00F41DDB" w:rsidRDefault="00F41DDB" w:rsidP="00F41DDB">
      <w:pPr>
        <w:jc w:val="both"/>
        <w:rPr>
          <w:sz w:val="28"/>
          <w:szCs w:val="28"/>
        </w:rPr>
      </w:pPr>
      <w:r w:rsidRPr="00F41DDB">
        <w:rPr>
          <w:sz w:val="28"/>
          <w:szCs w:val="28"/>
        </w:rPr>
        <w:t xml:space="preserve">      Сегодня подводим итоги исполнения бюджета Сорочинского городского округа за 2015 год</w:t>
      </w:r>
      <w:r>
        <w:rPr>
          <w:sz w:val="28"/>
          <w:szCs w:val="28"/>
        </w:rPr>
        <w:t>.</w:t>
      </w:r>
      <w:r w:rsidRPr="00F41DDB">
        <w:rPr>
          <w:sz w:val="28"/>
          <w:szCs w:val="28"/>
        </w:rPr>
        <w:t xml:space="preserve"> С 1 июня 2015 года произошло объединение Сорочинского района и города Сорочинска в МО Сорочинский городской округ.</w:t>
      </w:r>
      <w:r w:rsidR="00C21CD8">
        <w:rPr>
          <w:sz w:val="28"/>
          <w:szCs w:val="28"/>
        </w:rPr>
        <w:t xml:space="preserve"> </w:t>
      </w:r>
      <w:r w:rsidRPr="00F41DDB">
        <w:rPr>
          <w:sz w:val="28"/>
          <w:szCs w:val="28"/>
        </w:rPr>
        <w:t xml:space="preserve">В бюджет городского округа в 2015 году поступили доходы в сумме 752 773,0 тыс. </w:t>
      </w:r>
      <w:proofErr w:type="gramStart"/>
      <w:r w:rsidRPr="00F41DDB">
        <w:rPr>
          <w:sz w:val="28"/>
          <w:szCs w:val="28"/>
        </w:rPr>
        <w:t>руб..</w:t>
      </w:r>
      <w:proofErr w:type="gramEnd"/>
      <w:r w:rsidRPr="00F41DDB">
        <w:rPr>
          <w:sz w:val="28"/>
          <w:szCs w:val="28"/>
        </w:rPr>
        <w:t xml:space="preserve"> что составляет 96,4% от утвержденного плана.</w:t>
      </w:r>
      <w:r w:rsidR="00C21CD8">
        <w:rPr>
          <w:sz w:val="28"/>
          <w:szCs w:val="28"/>
        </w:rPr>
        <w:t xml:space="preserve"> </w:t>
      </w:r>
      <w:r w:rsidRPr="00F41DDB">
        <w:rPr>
          <w:sz w:val="28"/>
          <w:szCs w:val="28"/>
        </w:rPr>
        <w:t>Доходы по налоговым и неналоговым доходам за 2015 год составили 308 804,5 тыс. руб.</w:t>
      </w:r>
      <w:r w:rsidR="00143CD0">
        <w:rPr>
          <w:sz w:val="28"/>
          <w:szCs w:val="28"/>
        </w:rPr>
        <w:t xml:space="preserve"> -</w:t>
      </w:r>
      <w:r w:rsidRPr="00F41DDB">
        <w:rPr>
          <w:sz w:val="28"/>
          <w:szCs w:val="28"/>
        </w:rPr>
        <w:t xml:space="preserve"> 100,3 % исполнения к плановому назначению.</w:t>
      </w:r>
      <w:r w:rsidR="00C21CD8">
        <w:rPr>
          <w:sz w:val="28"/>
          <w:szCs w:val="28"/>
        </w:rPr>
        <w:t xml:space="preserve"> </w:t>
      </w:r>
      <w:r w:rsidRPr="00F41DDB">
        <w:rPr>
          <w:sz w:val="28"/>
          <w:szCs w:val="28"/>
        </w:rPr>
        <w:t>Налоговых доходов в бюджет городского округа поступило 234</w:t>
      </w:r>
      <w:r w:rsidR="00C21CD8">
        <w:rPr>
          <w:sz w:val="28"/>
          <w:szCs w:val="28"/>
        </w:rPr>
        <w:t xml:space="preserve"> </w:t>
      </w:r>
      <w:r w:rsidRPr="00F41DDB">
        <w:rPr>
          <w:sz w:val="28"/>
          <w:szCs w:val="28"/>
        </w:rPr>
        <w:t>294,3</w:t>
      </w:r>
      <w:r w:rsidR="00143CD0">
        <w:rPr>
          <w:sz w:val="28"/>
          <w:szCs w:val="28"/>
        </w:rPr>
        <w:t xml:space="preserve"> </w:t>
      </w:r>
      <w:r w:rsidRPr="00F41DDB">
        <w:rPr>
          <w:sz w:val="28"/>
          <w:szCs w:val="28"/>
        </w:rPr>
        <w:t>тыс. руб.</w:t>
      </w:r>
      <w:r w:rsidR="00143CD0">
        <w:rPr>
          <w:sz w:val="28"/>
          <w:szCs w:val="28"/>
        </w:rPr>
        <w:t xml:space="preserve"> -</w:t>
      </w:r>
      <w:r w:rsidRPr="00F41DDB">
        <w:rPr>
          <w:sz w:val="28"/>
          <w:szCs w:val="28"/>
        </w:rPr>
        <w:t xml:space="preserve"> 100,2% исполнения к плановому назначению.</w:t>
      </w:r>
    </w:p>
    <w:p w:rsidR="00143CD0" w:rsidRDefault="00F41DDB" w:rsidP="00F41DDB">
      <w:pPr>
        <w:jc w:val="both"/>
        <w:rPr>
          <w:sz w:val="28"/>
          <w:szCs w:val="28"/>
        </w:rPr>
      </w:pPr>
      <w:r w:rsidRPr="00F41DDB">
        <w:rPr>
          <w:sz w:val="28"/>
          <w:szCs w:val="28"/>
        </w:rPr>
        <w:t xml:space="preserve">           Налог на доходы физических лиц – это основной доходный источник местного бюджета. В отчетном году налог на доходы физических лиц поступил</w:t>
      </w:r>
      <w:r w:rsidR="00143CD0">
        <w:rPr>
          <w:sz w:val="28"/>
          <w:szCs w:val="28"/>
        </w:rPr>
        <w:t xml:space="preserve"> в сумме</w:t>
      </w:r>
      <w:r w:rsidRPr="00F41DDB">
        <w:rPr>
          <w:sz w:val="28"/>
          <w:szCs w:val="28"/>
        </w:rPr>
        <w:t xml:space="preserve"> 137 637,0 тыс. рублей, по сравнению с аналогичным периодом прошлого года абсолютная сумма поступлений возросла на 51 501,0 тыс. руб. На росте данного источника доходов сказалось объединение Сорочинского района с городом Сорочинск. Недоимка по данному налогу на 1 янва</w:t>
      </w:r>
      <w:r w:rsidR="00143CD0">
        <w:rPr>
          <w:sz w:val="28"/>
          <w:szCs w:val="28"/>
        </w:rPr>
        <w:t>ря 2016 года 16 162,1 тыс. руб.</w:t>
      </w:r>
    </w:p>
    <w:p w:rsidR="00F41DDB" w:rsidRPr="00F41DDB" w:rsidRDefault="00F41DDB" w:rsidP="00F41DDB">
      <w:pPr>
        <w:jc w:val="both"/>
        <w:rPr>
          <w:sz w:val="28"/>
          <w:szCs w:val="28"/>
        </w:rPr>
      </w:pPr>
      <w:r w:rsidRPr="00F41DDB">
        <w:rPr>
          <w:sz w:val="28"/>
          <w:szCs w:val="28"/>
        </w:rPr>
        <w:t xml:space="preserve">     </w:t>
      </w:r>
      <w:r w:rsidR="00C21CD8">
        <w:rPr>
          <w:sz w:val="28"/>
          <w:szCs w:val="28"/>
        </w:rPr>
        <w:t xml:space="preserve">     </w:t>
      </w:r>
      <w:r w:rsidRPr="00F41DDB">
        <w:rPr>
          <w:sz w:val="28"/>
          <w:szCs w:val="28"/>
        </w:rPr>
        <w:t>Значительную долю доходов в бюджете составляют акцизы на подакцизные товары. В 2015 году поступило 11 214,1</w:t>
      </w:r>
      <w:r w:rsidR="00C21CD8">
        <w:rPr>
          <w:sz w:val="28"/>
          <w:szCs w:val="28"/>
        </w:rPr>
        <w:t xml:space="preserve"> тыс. руб.</w:t>
      </w:r>
      <w:r w:rsidRPr="00F41DDB">
        <w:rPr>
          <w:sz w:val="28"/>
          <w:szCs w:val="28"/>
        </w:rPr>
        <w:t xml:space="preserve"> это на 3572,5 тыс. руб.  больше чем в 2014 году, но меньше чем запланировано на 1 984,9 тыс. руб.</w:t>
      </w:r>
      <w:r w:rsidR="00C21CD8" w:rsidRPr="00F41DDB">
        <w:rPr>
          <w:sz w:val="28"/>
          <w:szCs w:val="28"/>
        </w:rPr>
        <w:t xml:space="preserve"> </w:t>
      </w:r>
    </w:p>
    <w:p w:rsidR="00F41DDB" w:rsidRPr="00F41DDB" w:rsidRDefault="00F41DDB" w:rsidP="00F41DDB">
      <w:pPr>
        <w:jc w:val="both"/>
        <w:rPr>
          <w:sz w:val="28"/>
          <w:szCs w:val="28"/>
        </w:rPr>
      </w:pPr>
      <w:r w:rsidRPr="00F41DDB">
        <w:rPr>
          <w:sz w:val="28"/>
          <w:szCs w:val="28"/>
        </w:rPr>
        <w:t xml:space="preserve">          Несмотря на сложную экономическую ситуацию поступления по спец. налоговым режимам, уплачиваемым субъектами малого и среднего бизнеса по итогам 2015 года превысили на 858,6 тыс. руб. показатели 2014 года и составили 53 438,1 тыс. руб. </w:t>
      </w:r>
    </w:p>
    <w:p w:rsidR="00F41DDB" w:rsidRPr="009E4140" w:rsidRDefault="00F41DDB" w:rsidP="00F41DDB">
      <w:pPr>
        <w:jc w:val="both"/>
        <w:rPr>
          <w:sz w:val="28"/>
          <w:szCs w:val="28"/>
          <w:highlight w:val="yellow"/>
        </w:rPr>
      </w:pPr>
      <w:r w:rsidRPr="00F41DDB">
        <w:rPr>
          <w:sz w:val="28"/>
          <w:szCs w:val="28"/>
        </w:rPr>
        <w:t xml:space="preserve">         Удельный вес налогов на совокупный доход в налоговых и неналоговых доходах местного бюджета превысил 17,3%.</w:t>
      </w:r>
      <w:r w:rsidRPr="00305C57">
        <w:rPr>
          <w:sz w:val="28"/>
          <w:szCs w:val="28"/>
        </w:rPr>
        <w:t xml:space="preserve">  Налог на имущество физических лиц в 2015 году поступил в </w:t>
      </w:r>
      <w:proofErr w:type="gramStart"/>
      <w:r w:rsidRPr="00305C57">
        <w:rPr>
          <w:sz w:val="28"/>
          <w:szCs w:val="28"/>
        </w:rPr>
        <w:t>сумме  2</w:t>
      </w:r>
      <w:proofErr w:type="gramEnd"/>
      <w:r w:rsidRPr="00305C57">
        <w:rPr>
          <w:sz w:val="28"/>
          <w:szCs w:val="28"/>
        </w:rPr>
        <w:t xml:space="preserve"> 960,3 тыс. руб., что больше по сравнению с 2014 годом на 968,5 тыс. руб. Земельного налога в 2015 году поступило 25 125,2 тыс. руб. ,госпошлины 3 922,1 тыс. руб.</w:t>
      </w:r>
    </w:p>
    <w:p w:rsidR="00F41DDB" w:rsidRPr="009E4140" w:rsidRDefault="00F41DDB" w:rsidP="00F41DDB">
      <w:pPr>
        <w:jc w:val="both"/>
        <w:rPr>
          <w:sz w:val="28"/>
          <w:szCs w:val="28"/>
          <w:highlight w:val="yellow"/>
        </w:rPr>
      </w:pPr>
      <w:r w:rsidRPr="00305C57">
        <w:rPr>
          <w:sz w:val="28"/>
          <w:szCs w:val="28"/>
        </w:rPr>
        <w:t xml:space="preserve">             Основными источниками поступления неналоговых доходов являются доходы от использования имущества, находящегося в муниципальной собственности, плата за негативное воздействие на окружающую среду, доходы от компенсации затрат бюджетов городских округов, доходы от </w:t>
      </w:r>
      <w:r w:rsidRPr="00305C57">
        <w:rPr>
          <w:sz w:val="28"/>
          <w:szCs w:val="28"/>
        </w:rPr>
        <w:lastRenderedPageBreak/>
        <w:t xml:space="preserve">продажи земли и штрафы. Неналоговых доходов в 2015 году поступило 74 510,2 тыс. руб. </w:t>
      </w:r>
    </w:p>
    <w:p w:rsidR="00F41DDB" w:rsidRPr="00305C57" w:rsidRDefault="00F41DDB" w:rsidP="00F41DDB">
      <w:pPr>
        <w:jc w:val="both"/>
        <w:rPr>
          <w:sz w:val="28"/>
          <w:szCs w:val="28"/>
        </w:rPr>
      </w:pPr>
      <w:r w:rsidRPr="00305C57">
        <w:rPr>
          <w:sz w:val="28"/>
          <w:szCs w:val="28"/>
        </w:rPr>
        <w:t xml:space="preserve">      </w:t>
      </w:r>
      <w:r w:rsidR="00305C57">
        <w:rPr>
          <w:sz w:val="28"/>
          <w:szCs w:val="28"/>
        </w:rPr>
        <w:t xml:space="preserve">     </w:t>
      </w:r>
      <w:r w:rsidRPr="00305C57">
        <w:rPr>
          <w:sz w:val="28"/>
          <w:szCs w:val="28"/>
        </w:rPr>
        <w:t xml:space="preserve"> </w:t>
      </w:r>
      <w:r w:rsidR="00305C57">
        <w:rPr>
          <w:sz w:val="28"/>
          <w:szCs w:val="28"/>
        </w:rPr>
        <w:t>П</w:t>
      </w:r>
      <w:r w:rsidRPr="00305C57">
        <w:rPr>
          <w:sz w:val="28"/>
          <w:szCs w:val="28"/>
        </w:rPr>
        <w:t xml:space="preserve">о состоянию на 1 января 2016 года поступления от источников формирования </w:t>
      </w:r>
      <w:r w:rsidR="00305C57">
        <w:rPr>
          <w:sz w:val="28"/>
          <w:szCs w:val="28"/>
        </w:rPr>
        <w:t>дорожного</w:t>
      </w:r>
      <w:r w:rsidRPr="00305C57">
        <w:rPr>
          <w:sz w:val="28"/>
          <w:szCs w:val="28"/>
        </w:rPr>
        <w:t xml:space="preserve"> фонда составили 35 653,8 тыс. руб., что больше по сравнению с 2014 годом на 9 792,3 тыс. руб. или на 37,86%. Исполнение поступлений в дорожный фонд обеспечено на 99,26 % в тоже время поступление от акцизов на подакцизные товары составили 84,96 % к плану.</w:t>
      </w:r>
    </w:p>
    <w:p w:rsidR="00F41DDB" w:rsidRPr="00305C57" w:rsidRDefault="00F41DDB" w:rsidP="00305C57">
      <w:pPr>
        <w:jc w:val="both"/>
        <w:rPr>
          <w:sz w:val="28"/>
          <w:szCs w:val="28"/>
        </w:rPr>
      </w:pPr>
      <w:r w:rsidRPr="00305C57">
        <w:rPr>
          <w:sz w:val="28"/>
          <w:szCs w:val="28"/>
        </w:rPr>
        <w:t xml:space="preserve">            Объем безвозмездных поступлений в 2015 году составил 443969,0 </w:t>
      </w:r>
      <w:r w:rsidR="00305C57">
        <w:rPr>
          <w:sz w:val="28"/>
          <w:szCs w:val="28"/>
        </w:rPr>
        <w:t>т</w:t>
      </w:r>
      <w:r w:rsidRPr="00305C57">
        <w:rPr>
          <w:sz w:val="28"/>
          <w:szCs w:val="28"/>
        </w:rPr>
        <w:t>ыс.</w:t>
      </w:r>
      <w:r w:rsidR="00305C57" w:rsidRPr="00305C57">
        <w:rPr>
          <w:sz w:val="28"/>
          <w:szCs w:val="28"/>
        </w:rPr>
        <w:t xml:space="preserve"> руб.</w:t>
      </w:r>
      <w:r w:rsidRPr="00305C57">
        <w:rPr>
          <w:sz w:val="28"/>
          <w:szCs w:val="28"/>
        </w:rPr>
        <w:t xml:space="preserve"> Безвозмездные поступления в местный бюджет поступили в виде</w:t>
      </w:r>
      <w:r w:rsidR="00305C57">
        <w:rPr>
          <w:sz w:val="28"/>
          <w:szCs w:val="28"/>
        </w:rPr>
        <w:t>:</w:t>
      </w:r>
      <w:r w:rsidRPr="00305C57">
        <w:rPr>
          <w:sz w:val="28"/>
          <w:szCs w:val="28"/>
        </w:rPr>
        <w:t xml:space="preserve"> </w:t>
      </w:r>
    </w:p>
    <w:p w:rsidR="00F41DDB" w:rsidRPr="00305C57" w:rsidRDefault="00F41DDB" w:rsidP="00F41DDB">
      <w:pPr>
        <w:jc w:val="both"/>
        <w:rPr>
          <w:sz w:val="28"/>
          <w:szCs w:val="28"/>
        </w:rPr>
      </w:pPr>
      <w:r w:rsidRPr="00305C57">
        <w:rPr>
          <w:sz w:val="28"/>
          <w:szCs w:val="28"/>
        </w:rPr>
        <w:t>Дотаций -84407,0 тыс.</w:t>
      </w:r>
      <w:r w:rsidR="00305C57">
        <w:rPr>
          <w:sz w:val="28"/>
          <w:szCs w:val="28"/>
        </w:rPr>
        <w:t xml:space="preserve"> </w:t>
      </w:r>
      <w:r w:rsidRPr="00305C57">
        <w:rPr>
          <w:sz w:val="28"/>
          <w:szCs w:val="28"/>
        </w:rPr>
        <w:t>руб</w:t>
      </w:r>
      <w:r w:rsidR="00305C57">
        <w:rPr>
          <w:sz w:val="28"/>
          <w:szCs w:val="28"/>
        </w:rPr>
        <w:t>.</w:t>
      </w:r>
      <w:r w:rsidRPr="00305C57">
        <w:rPr>
          <w:sz w:val="28"/>
          <w:szCs w:val="28"/>
        </w:rPr>
        <w:t xml:space="preserve">, </w:t>
      </w:r>
    </w:p>
    <w:p w:rsidR="00F41DDB" w:rsidRPr="00305C57" w:rsidRDefault="00F41DDB" w:rsidP="00F41DDB">
      <w:pPr>
        <w:jc w:val="both"/>
        <w:rPr>
          <w:sz w:val="28"/>
          <w:szCs w:val="28"/>
        </w:rPr>
      </w:pPr>
      <w:r w:rsidRPr="00305C57">
        <w:rPr>
          <w:sz w:val="28"/>
          <w:szCs w:val="28"/>
        </w:rPr>
        <w:t>Субсидий-129513 тыс. руб.</w:t>
      </w:r>
    </w:p>
    <w:p w:rsidR="00F41DDB" w:rsidRPr="00305C57" w:rsidRDefault="00F41DDB" w:rsidP="00F41DDB">
      <w:pPr>
        <w:jc w:val="both"/>
        <w:rPr>
          <w:sz w:val="28"/>
          <w:szCs w:val="28"/>
        </w:rPr>
      </w:pPr>
      <w:r w:rsidRPr="00305C57">
        <w:rPr>
          <w:sz w:val="28"/>
          <w:szCs w:val="28"/>
        </w:rPr>
        <w:t>Субвенций- 218716 тыс. руб.</w:t>
      </w:r>
    </w:p>
    <w:p w:rsidR="00F41DDB" w:rsidRPr="009E4140" w:rsidRDefault="00F41DDB" w:rsidP="00F41DDB">
      <w:pPr>
        <w:jc w:val="both"/>
        <w:rPr>
          <w:sz w:val="28"/>
          <w:szCs w:val="28"/>
          <w:highlight w:val="yellow"/>
        </w:rPr>
      </w:pPr>
      <w:r w:rsidRPr="00305C57">
        <w:rPr>
          <w:sz w:val="28"/>
          <w:szCs w:val="28"/>
        </w:rPr>
        <w:t xml:space="preserve"> и иных межбюджетных трансфертов 12666,0 тыс.</w:t>
      </w:r>
      <w:r w:rsidR="00305C57">
        <w:rPr>
          <w:sz w:val="28"/>
          <w:szCs w:val="28"/>
        </w:rPr>
        <w:t xml:space="preserve"> </w:t>
      </w:r>
      <w:r w:rsidRPr="00305C57">
        <w:rPr>
          <w:sz w:val="28"/>
          <w:szCs w:val="28"/>
        </w:rPr>
        <w:t>руб.</w:t>
      </w:r>
    </w:p>
    <w:p w:rsidR="00F41DDB" w:rsidRPr="00305C57" w:rsidRDefault="00F41DDB" w:rsidP="00F41DDB">
      <w:pPr>
        <w:jc w:val="both"/>
        <w:rPr>
          <w:sz w:val="28"/>
          <w:szCs w:val="28"/>
        </w:rPr>
      </w:pPr>
      <w:r w:rsidRPr="00305C57">
        <w:rPr>
          <w:sz w:val="28"/>
          <w:szCs w:val="28"/>
        </w:rPr>
        <w:t xml:space="preserve">            Общая сумма расходов местного бюджета в 2015 году составила </w:t>
      </w:r>
    </w:p>
    <w:p w:rsidR="00F41DDB" w:rsidRPr="00305C57" w:rsidRDefault="00F41DDB" w:rsidP="00F41DDB">
      <w:pPr>
        <w:jc w:val="both"/>
        <w:rPr>
          <w:sz w:val="28"/>
          <w:szCs w:val="28"/>
        </w:rPr>
      </w:pPr>
      <w:r w:rsidRPr="00305C57">
        <w:rPr>
          <w:sz w:val="28"/>
          <w:szCs w:val="28"/>
        </w:rPr>
        <w:t xml:space="preserve">760 849,6 тыс. рублей это 91% от плана. В рамках антикризисных мероприятий, направленных на рост экономики проводилась работа по сбалансированности местного бюджета. </w:t>
      </w:r>
    </w:p>
    <w:p w:rsidR="00F41DDB" w:rsidRPr="009E4140" w:rsidRDefault="00F41DDB" w:rsidP="00F41DDB">
      <w:pPr>
        <w:jc w:val="both"/>
        <w:rPr>
          <w:sz w:val="28"/>
          <w:szCs w:val="28"/>
          <w:highlight w:val="yellow"/>
        </w:rPr>
      </w:pPr>
      <w:r w:rsidRPr="00305C57">
        <w:rPr>
          <w:sz w:val="28"/>
          <w:szCs w:val="28"/>
        </w:rPr>
        <w:t xml:space="preserve">          Бюджет 2015 года</w:t>
      </w:r>
      <w:r w:rsidR="00A63D2B">
        <w:rPr>
          <w:sz w:val="28"/>
          <w:szCs w:val="28"/>
        </w:rPr>
        <w:t>,</w:t>
      </w:r>
      <w:r w:rsidRPr="00305C57">
        <w:rPr>
          <w:sz w:val="28"/>
          <w:szCs w:val="28"/>
        </w:rPr>
        <w:t xml:space="preserve"> как и в предыдущие годы имел традиционно яркую социальную направленность.</w:t>
      </w:r>
    </w:p>
    <w:p w:rsidR="00F41DDB" w:rsidRPr="00A63D2B" w:rsidRDefault="00F41DDB" w:rsidP="00F41DDB">
      <w:pPr>
        <w:jc w:val="both"/>
        <w:rPr>
          <w:sz w:val="28"/>
          <w:szCs w:val="28"/>
        </w:rPr>
      </w:pPr>
      <w:r w:rsidRPr="00A63D2B">
        <w:rPr>
          <w:sz w:val="28"/>
          <w:szCs w:val="28"/>
        </w:rPr>
        <w:t xml:space="preserve">          На финансирование отраслей социальной сферы направлено 486 336,0 тыс. руб</w:t>
      </w:r>
      <w:r w:rsidR="00A63D2B" w:rsidRPr="00A63D2B">
        <w:rPr>
          <w:sz w:val="28"/>
          <w:szCs w:val="28"/>
        </w:rPr>
        <w:t>.</w:t>
      </w:r>
      <w:r w:rsidRPr="00A63D2B">
        <w:rPr>
          <w:sz w:val="28"/>
          <w:szCs w:val="28"/>
        </w:rPr>
        <w:t xml:space="preserve">, это 63,9 %, в структуре общего объема расходов. </w:t>
      </w:r>
    </w:p>
    <w:p w:rsidR="00A63D2B" w:rsidRDefault="00F41DDB" w:rsidP="00F41DDB">
      <w:pPr>
        <w:jc w:val="both"/>
        <w:rPr>
          <w:sz w:val="28"/>
          <w:szCs w:val="28"/>
        </w:rPr>
      </w:pPr>
      <w:r w:rsidRPr="00A63D2B">
        <w:rPr>
          <w:sz w:val="28"/>
          <w:szCs w:val="28"/>
        </w:rPr>
        <w:t>Самые большие расходы были произведены на образование. Это 402 742,8 тыс. руб</w:t>
      </w:r>
      <w:r w:rsidR="00A63D2B">
        <w:rPr>
          <w:sz w:val="28"/>
          <w:szCs w:val="28"/>
        </w:rPr>
        <w:t>.,</w:t>
      </w:r>
      <w:r w:rsidRPr="00A63D2B">
        <w:rPr>
          <w:sz w:val="28"/>
          <w:szCs w:val="28"/>
        </w:rPr>
        <w:t xml:space="preserve"> или 82,8 % в структуре расходов на социальную сферу и 52,9% от общего объема местного бюджета.</w:t>
      </w:r>
      <w:r w:rsidR="00A63D2B" w:rsidRPr="00A63D2B">
        <w:rPr>
          <w:sz w:val="28"/>
          <w:szCs w:val="28"/>
        </w:rPr>
        <w:t xml:space="preserve"> </w:t>
      </w:r>
      <w:r w:rsidRPr="00A63D2B">
        <w:rPr>
          <w:sz w:val="28"/>
          <w:szCs w:val="28"/>
        </w:rPr>
        <w:t>На дошкольное образование израсходовано 111 081,0 тыс. руб</w:t>
      </w:r>
      <w:r w:rsidR="00A63D2B" w:rsidRPr="00A63D2B">
        <w:rPr>
          <w:sz w:val="28"/>
          <w:szCs w:val="28"/>
        </w:rPr>
        <w:t>.,</w:t>
      </w:r>
      <w:r w:rsidRPr="00A63D2B">
        <w:rPr>
          <w:sz w:val="28"/>
          <w:szCs w:val="28"/>
        </w:rPr>
        <w:t xml:space="preserve"> из них за счет средств областного бюджета 49 557,0 тыс. руб</w:t>
      </w:r>
      <w:r w:rsidR="00A63D2B" w:rsidRPr="00A63D2B">
        <w:rPr>
          <w:sz w:val="28"/>
          <w:szCs w:val="28"/>
        </w:rPr>
        <w:t>.</w:t>
      </w:r>
      <w:r w:rsidRPr="00A63D2B">
        <w:rPr>
          <w:sz w:val="28"/>
          <w:szCs w:val="28"/>
        </w:rPr>
        <w:t>, за счет средств местного бюджета 61 524,0 тыс. руб. На общее образование 266 159,0 тыс. руб</w:t>
      </w:r>
      <w:r w:rsidR="00A63D2B">
        <w:rPr>
          <w:sz w:val="28"/>
          <w:szCs w:val="28"/>
        </w:rPr>
        <w:t>.</w:t>
      </w:r>
      <w:r w:rsidRPr="00A63D2B">
        <w:rPr>
          <w:sz w:val="28"/>
          <w:szCs w:val="28"/>
        </w:rPr>
        <w:t>,</w:t>
      </w:r>
      <w:r w:rsidR="00A63D2B">
        <w:rPr>
          <w:sz w:val="28"/>
          <w:szCs w:val="28"/>
        </w:rPr>
        <w:t xml:space="preserve"> </w:t>
      </w:r>
      <w:r w:rsidRPr="00A63D2B">
        <w:rPr>
          <w:sz w:val="28"/>
          <w:szCs w:val="28"/>
        </w:rPr>
        <w:t>федеральный и областной бюджеты- 146 530,0 тыс. руб</w:t>
      </w:r>
      <w:r w:rsidR="00A63D2B">
        <w:rPr>
          <w:sz w:val="28"/>
          <w:szCs w:val="28"/>
        </w:rPr>
        <w:t>.</w:t>
      </w:r>
      <w:r w:rsidRPr="00A63D2B">
        <w:rPr>
          <w:sz w:val="28"/>
          <w:szCs w:val="28"/>
        </w:rPr>
        <w:t>, местный бюджет – 119 629,0 тыс. руб</w:t>
      </w:r>
      <w:r w:rsidR="00A63D2B">
        <w:rPr>
          <w:sz w:val="28"/>
          <w:szCs w:val="28"/>
        </w:rPr>
        <w:t>.</w:t>
      </w:r>
      <w:r w:rsidRPr="00A63D2B">
        <w:rPr>
          <w:sz w:val="28"/>
          <w:szCs w:val="28"/>
        </w:rPr>
        <w:t>, из них расходы на дополнительное образование составили 33 190,0 тыс. рублей.</w:t>
      </w:r>
    </w:p>
    <w:p w:rsidR="00F8283F" w:rsidRDefault="00F8283F" w:rsidP="00F41D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На развитие культуры </w:t>
      </w:r>
      <w:r w:rsidR="00E24C27">
        <w:rPr>
          <w:sz w:val="28"/>
          <w:szCs w:val="28"/>
        </w:rPr>
        <w:t xml:space="preserve">было направлено 45431,3 тыс. руб., что составляет 5,97% в структуре общего объема расходов. </w:t>
      </w:r>
    </w:p>
    <w:p w:rsidR="00F41DDB" w:rsidRPr="00A63D2B" w:rsidRDefault="00A63D2B" w:rsidP="00F41D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F41DDB" w:rsidRPr="00A63D2B">
        <w:rPr>
          <w:sz w:val="28"/>
          <w:szCs w:val="28"/>
        </w:rPr>
        <w:t>В структуре расходов жилищно-коммунального хозяйства самая большая доля приходится на жилищное хозяйство это 109 846,6 тыс</w:t>
      </w:r>
      <w:r w:rsidRPr="00A63D2B">
        <w:rPr>
          <w:sz w:val="28"/>
          <w:szCs w:val="28"/>
        </w:rPr>
        <w:t>.</w:t>
      </w:r>
      <w:r w:rsidR="00F41DDB" w:rsidRPr="00A63D2B">
        <w:rPr>
          <w:sz w:val="28"/>
          <w:szCs w:val="28"/>
        </w:rPr>
        <w:t xml:space="preserve"> руб.</w:t>
      </w:r>
    </w:p>
    <w:p w:rsidR="00901B9C" w:rsidRDefault="00F41DDB" w:rsidP="00F41DDB">
      <w:pPr>
        <w:jc w:val="both"/>
        <w:rPr>
          <w:sz w:val="28"/>
          <w:szCs w:val="28"/>
        </w:rPr>
      </w:pPr>
      <w:r w:rsidRPr="00A63D2B">
        <w:rPr>
          <w:sz w:val="28"/>
          <w:szCs w:val="28"/>
        </w:rPr>
        <w:t xml:space="preserve"> </w:t>
      </w:r>
      <w:proofErr w:type="gramStart"/>
      <w:r w:rsidRPr="00A63D2B">
        <w:rPr>
          <w:sz w:val="28"/>
          <w:szCs w:val="28"/>
        </w:rPr>
        <w:t>Расходы  местного</w:t>
      </w:r>
      <w:proofErr w:type="gramEnd"/>
      <w:r w:rsidRPr="00A63D2B">
        <w:rPr>
          <w:sz w:val="28"/>
          <w:szCs w:val="28"/>
        </w:rPr>
        <w:t xml:space="preserve">  бюджета  на улучшение жилищных условий  граждан  в прошедшем году составили  97 308 ,0 тыс. рублей.</w:t>
      </w:r>
    </w:p>
    <w:p w:rsidR="00F41DDB" w:rsidRPr="00A63D2B" w:rsidRDefault="00A63D2B" w:rsidP="00F41DDB">
      <w:pPr>
        <w:jc w:val="both"/>
        <w:rPr>
          <w:sz w:val="28"/>
          <w:szCs w:val="28"/>
        </w:rPr>
      </w:pPr>
      <w:r w:rsidRPr="00A63D2B">
        <w:rPr>
          <w:sz w:val="28"/>
          <w:szCs w:val="28"/>
        </w:rPr>
        <w:t xml:space="preserve">                        </w:t>
      </w:r>
      <w:r w:rsidR="00F41DDB" w:rsidRPr="00A63D2B">
        <w:rPr>
          <w:sz w:val="28"/>
          <w:szCs w:val="28"/>
        </w:rPr>
        <w:t>На долю коммунального хозяйства приходятся расходы в сумме 6 907 тыс. рублей, которые были направлены на:</w:t>
      </w:r>
    </w:p>
    <w:p w:rsidR="00F41DDB" w:rsidRPr="00A63D2B" w:rsidRDefault="00F41DDB" w:rsidP="00F41DDB">
      <w:pPr>
        <w:jc w:val="both"/>
        <w:rPr>
          <w:sz w:val="28"/>
          <w:szCs w:val="28"/>
        </w:rPr>
      </w:pPr>
      <w:r w:rsidRPr="00A63D2B">
        <w:rPr>
          <w:sz w:val="28"/>
          <w:szCs w:val="28"/>
        </w:rPr>
        <w:t xml:space="preserve"> проведение работ по очистке водяных скважин – 354 тыс. рублей (за 2014 год - 279 тыс. рублей),</w:t>
      </w:r>
      <w:r w:rsidR="00A63D2B">
        <w:rPr>
          <w:sz w:val="28"/>
          <w:szCs w:val="28"/>
        </w:rPr>
        <w:t xml:space="preserve"> </w:t>
      </w:r>
      <w:r w:rsidRPr="00A63D2B">
        <w:rPr>
          <w:sz w:val="28"/>
          <w:szCs w:val="28"/>
        </w:rPr>
        <w:t>на проведение капитального ремонта коммунальных инженерных сетей -5 762 тыс. рублей (за 2014 год - 1 497 тыс. рублей),</w:t>
      </w:r>
      <w:r w:rsidR="00A63D2B">
        <w:rPr>
          <w:sz w:val="28"/>
          <w:szCs w:val="28"/>
        </w:rPr>
        <w:t xml:space="preserve"> </w:t>
      </w:r>
      <w:r w:rsidRPr="00A63D2B">
        <w:rPr>
          <w:sz w:val="28"/>
          <w:szCs w:val="28"/>
        </w:rPr>
        <w:t xml:space="preserve">на проведение капитального ремонта объектов коммунальной инфраструктуры в рамках подпрограммы "Модернизация объектов коммунальной инфраструктуры Оренбургской области на 2014-2020 годы" государственной программы "Обеспечение качественными услугами жилищно-коммунального хозяйства населения Оренбургской области на 2014-2020 годы" – на ремонт </w:t>
      </w:r>
      <w:r w:rsidRPr="00A63D2B">
        <w:rPr>
          <w:sz w:val="28"/>
          <w:szCs w:val="28"/>
        </w:rPr>
        <w:lastRenderedPageBreak/>
        <w:t>водопроводной сети по улицам Тимирязева, Красноармейская - 325 тыс. рублей (за 2014 год - капитальный ремонт резервуара на 1000 м3 – 4 456 тыс. рублей),</w:t>
      </w:r>
      <w:r w:rsidR="00A63D2B" w:rsidRPr="00A63D2B">
        <w:rPr>
          <w:sz w:val="28"/>
          <w:szCs w:val="28"/>
        </w:rPr>
        <w:t xml:space="preserve"> </w:t>
      </w:r>
      <w:r w:rsidRPr="00A63D2B">
        <w:rPr>
          <w:sz w:val="28"/>
          <w:szCs w:val="28"/>
        </w:rPr>
        <w:t>на повышение и укрепление безопасности объектов муниципальной собственности – на приобретение, текущий ремонт гидрантов, вышедших из строя, установку пожарных гидрантов – 431 тыс. рублей (за 2014 год – 297 тыс. рублей),</w:t>
      </w:r>
      <w:r w:rsidR="00A63D2B" w:rsidRPr="00A63D2B">
        <w:rPr>
          <w:sz w:val="28"/>
          <w:szCs w:val="28"/>
        </w:rPr>
        <w:t xml:space="preserve"> </w:t>
      </w:r>
      <w:r w:rsidRPr="00A63D2B">
        <w:rPr>
          <w:sz w:val="28"/>
          <w:szCs w:val="28"/>
        </w:rPr>
        <w:t>на экспертизу смет по строительству наружных сетей канализации по ул. Маяковского, сетей водоснабжения пос. Озерки – 35 тыс. рублей.</w:t>
      </w:r>
    </w:p>
    <w:p w:rsidR="00F41DDB" w:rsidRPr="008F44E0" w:rsidRDefault="00A63D2B" w:rsidP="00F41DDB">
      <w:pPr>
        <w:jc w:val="both"/>
        <w:rPr>
          <w:sz w:val="28"/>
          <w:szCs w:val="28"/>
        </w:rPr>
      </w:pPr>
      <w:r w:rsidRPr="008F44E0">
        <w:rPr>
          <w:sz w:val="28"/>
          <w:szCs w:val="28"/>
        </w:rPr>
        <w:t xml:space="preserve">          </w:t>
      </w:r>
      <w:proofErr w:type="gramStart"/>
      <w:r w:rsidR="00F41DDB" w:rsidRPr="008F44E0">
        <w:rPr>
          <w:sz w:val="28"/>
          <w:szCs w:val="28"/>
        </w:rPr>
        <w:t>На  «</w:t>
      </w:r>
      <w:proofErr w:type="gramEnd"/>
      <w:r w:rsidR="00F41DDB" w:rsidRPr="008F44E0">
        <w:rPr>
          <w:sz w:val="28"/>
          <w:szCs w:val="28"/>
        </w:rPr>
        <w:t>Благоустройство» было направлено  28 794 тыс. рублей (за 2014 год – 19 376 тыс. рублей), в том числе:</w:t>
      </w:r>
      <w:r w:rsidRPr="008F44E0">
        <w:rPr>
          <w:sz w:val="28"/>
          <w:szCs w:val="28"/>
        </w:rPr>
        <w:t xml:space="preserve"> </w:t>
      </w:r>
      <w:r w:rsidR="00F41DDB" w:rsidRPr="008F44E0">
        <w:rPr>
          <w:sz w:val="28"/>
          <w:szCs w:val="28"/>
        </w:rPr>
        <w:t>на уличное освещение – 12 814 тыс. рублей (за 2014 год – 12 485 тыс. рублей),</w:t>
      </w:r>
      <w:r w:rsidR="008F44E0" w:rsidRPr="008F44E0">
        <w:rPr>
          <w:sz w:val="28"/>
          <w:szCs w:val="28"/>
        </w:rPr>
        <w:t xml:space="preserve"> н</w:t>
      </w:r>
      <w:r w:rsidR="00F41DDB" w:rsidRPr="008F44E0">
        <w:rPr>
          <w:sz w:val="28"/>
          <w:szCs w:val="28"/>
        </w:rPr>
        <w:t>а озеленение – 2 044 тыс. рублей (за 2014 год – 1 443 тыс. рублей), на проведение мероприятий по содержанию и уходу за территориями кладбищ – 300 тыс. рублей (за 2014 год – 241 тыс. рублей),</w:t>
      </w:r>
      <w:r w:rsidR="008F44E0" w:rsidRPr="008F44E0">
        <w:rPr>
          <w:sz w:val="28"/>
          <w:szCs w:val="28"/>
        </w:rPr>
        <w:t xml:space="preserve"> </w:t>
      </w:r>
      <w:r w:rsidR="00F41DDB" w:rsidRPr="008F44E0">
        <w:rPr>
          <w:sz w:val="28"/>
          <w:szCs w:val="28"/>
        </w:rPr>
        <w:t>на прочие мероприятия по благоустройству – 2 971 тыс. рублей (з</w:t>
      </w:r>
      <w:r w:rsidR="008F44E0" w:rsidRPr="008F44E0">
        <w:rPr>
          <w:sz w:val="28"/>
          <w:szCs w:val="28"/>
        </w:rPr>
        <w:t>а 2014 год – 3 897 тыс. рублей).</w:t>
      </w:r>
    </w:p>
    <w:p w:rsidR="008F44E0" w:rsidRDefault="008F44E0" w:rsidP="00F41DDB">
      <w:pPr>
        <w:jc w:val="both"/>
        <w:rPr>
          <w:sz w:val="28"/>
          <w:szCs w:val="28"/>
        </w:rPr>
      </w:pPr>
      <w:r w:rsidRPr="008F44E0">
        <w:rPr>
          <w:sz w:val="28"/>
          <w:szCs w:val="28"/>
        </w:rPr>
        <w:t xml:space="preserve">          </w:t>
      </w:r>
      <w:r w:rsidR="00F41DDB" w:rsidRPr="008F44E0">
        <w:rPr>
          <w:sz w:val="28"/>
          <w:szCs w:val="28"/>
        </w:rPr>
        <w:t xml:space="preserve"> Расходы на национальную экономику профинансированы в сумме 51 928,0 тыс. рублей.</w:t>
      </w:r>
      <w:r>
        <w:rPr>
          <w:sz w:val="28"/>
          <w:szCs w:val="28"/>
        </w:rPr>
        <w:t xml:space="preserve"> </w:t>
      </w:r>
      <w:r w:rsidR="00F41DDB" w:rsidRPr="008F44E0">
        <w:rPr>
          <w:sz w:val="28"/>
          <w:szCs w:val="28"/>
        </w:rPr>
        <w:t>В структуре расходов на национальную экономику самая большая доля приходится на дорожную деятельность</w:t>
      </w:r>
      <w:r>
        <w:rPr>
          <w:sz w:val="28"/>
          <w:szCs w:val="28"/>
        </w:rPr>
        <w:t xml:space="preserve"> </w:t>
      </w:r>
      <w:r w:rsidR="00F41DDB" w:rsidRPr="008F44E0">
        <w:rPr>
          <w:sz w:val="28"/>
          <w:szCs w:val="28"/>
        </w:rPr>
        <w:t>- 33 880,0 тыс.  рублей. За счет этих средств осуществлены мероприятия по капитальному,</w:t>
      </w:r>
      <w:r>
        <w:rPr>
          <w:sz w:val="28"/>
          <w:szCs w:val="28"/>
        </w:rPr>
        <w:t xml:space="preserve"> </w:t>
      </w:r>
      <w:r w:rsidR="00F41DDB" w:rsidRPr="008F44E0">
        <w:rPr>
          <w:sz w:val="28"/>
          <w:szCs w:val="28"/>
        </w:rPr>
        <w:t>текущему и ямочному ремонту, по</w:t>
      </w:r>
      <w:r>
        <w:rPr>
          <w:sz w:val="28"/>
          <w:szCs w:val="28"/>
        </w:rPr>
        <w:t xml:space="preserve"> </w:t>
      </w:r>
      <w:r w:rsidR="00F41DDB" w:rsidRPr="008F44E0">
        <w:rPr>
          <w:sz w:val="28"/>
          <w:szCs w:val="28"/>
        </w:rPr>
        <w:t>содержанию дорог, по безопасности дорожного движения.</w:t>
      </w:r>
      <w:r>
        <w:rPr>
          <w:sz w:val="28"/>
          <w:szCs w:val="28"/>
        </w:rPr>
        <w:t xml:space="preserve"> </w:t>
      </w:r>
      <w:r w:rsidR="00F41DDB" w:rsidRPr="008F44E0">
        <w:rPr>
          <w:sz w:val="28"/>
          <w:szCs w:val="28"/>
        </w:rPr>
        <w:t xml:space="preserve"> Расходы на сельское хозяйство составляют 3 746,5 тыс. рублей. Все средства направлены на реализацию муниципальной программы «</w:t>
      </w:r>
      <w:r>
        <w:rPr>
          <w:sz w:val="28"/>
          <w:szCs w:val="28"/>
        </w:rPr>
        <w:t>Р</w:t>
      </w:r>
      <w:r w:rsidR="00F41DDB" w:rsidRPr="008F44E0">
        <w:rPr>
          <w:sz w:val="28"/>
          <w:szCs w:val="28"/>
        </w:rPr>
        <w:t>азвитие сельского хозяйства Сорочинского городского округа на 2016-2020 годы»</w:t>
      </w:r>
      <w:r>
        <w:rPr>
          <w:sz w:val="28"/>
          <w:szCs w:val="28"/>
        </w:rPr>
        <w:t>.</w:t>
      </w:r>
    </w:p>
    <w:p w:rsidR="00F41DDB" w:rsidRPr="008F44E0" w:rsidRDefault="00F41DDB" w:rsidP="00F41DDB">
      <w:pPr>
        <w:jc w:val="both"/>
        <w:rPr>
          <w:sz w:val="28"/>
          <w:szCs w:val="28"/>
        </w:rPr>
      </w:pPr>
      <w:r w:rsidRPr="008F44E0">
        <w:rPr>
          <w:sz w:val="28"/>
          <w:szCs w:val="28"/>
        </w:rPr>
        <w:t xml:space="preserve">      </w:t>
      </w:r>
      <w:r w:rsidR="008F44E0" w:rsidRPr="008F44E0">
        <w:rPr>
          <w:sz w:val="28"/>
          <w:szCs w:val="28"/>
        </w:rPr>
        <w:t xml:space="preserve">    </w:t>
      </w:r>
      <w:r w:rsidRPr="008F44E0">
        <w:rPr>
          <w:sz w:val="28"/>
          <w:szCs w:val="28"/>
        </w:rPr>
        <w:t>Размер дефицита местного бюджета 8 076,9 тыс. руб.   Размер дефицита бюджета не превысил ограничений, установленных ст. 92,1 Бюджетного Кодекса Российской Федерации.</w:t>
      </w:r>
    </w:p>
    <w:p w:rsidR="00F41DDB" w:rsidRPr="008F44E0" w:rsidRDefault="00F41DDB" w:rsidP="00F41DDB">
      <w:pPr>
        <w:jc w:val="both"/>
        <w:rPr>
          <w:sz w:val="28"/>
          <w:szCs w:val="28"/>
        </w:rPr>
      </w:pPr>
      <w:r w:rsidRPr="008F44E0">
        <w:rPr>
          <w:sz w:val="28"/>
          <w:szCs w:val="28"/>
        </w:rPr>
        <w:t xml:space="preserve">    </w:t>
      </w:r>
      <w:r w:rsidR="008F44E0">
        <w:rPr>
          <w:sz w:val="28"/>
          <w:szCs w:val="28"/>
        </w:rPr>
        <w:t xml:space="preserve">     </w:t>
      </w:r>
      <w:r w:rsidRPr="008F44E0">
        <w:rPr>
          <w:sz w:val="28"/>
          <w:szCs w:val="28"/>
        </w:rPr>
        <w:t xml:space="preserve"> Муниципальный долг </w:t>
      </w:r>
      <w:r w:rsidR="00901B9C">
        <w:rPr>
          <w:sz w:val="28"/>
          <w:szCs w:val="28"/>
        </w:rPr>
        <w:t>на 01.01.2016 со</w:t>
      </w:r>
      <w:r w:rsidR="004A2328">
        <w:rPr>
          <w:sz w:val="28"/>
          <w:szCs w:val="28"/>
        </w:rPr>
        <w:t>с</w:t>
      </w:r>
      <w:r w:rsidR="00901B9C">
        <w:rPr>
          <w:sz w:val="28"/>
          <w:szCs w:val="28"/>
        </w:rPr>
        <w:t>тавил</w:t>
      </w:r>
      <w:r w:rsidR="004A2328">
        <w:rPr>
          <w:sz w:val="28"/>
          <w:szCs w:val="28"/>
        </w:rPr>
        <w:t xml:space="preserve"> 453,7 тыс.</w:t>
      </w:r>
      <w:r w:rsidR="00143CD0">
        <w:rPr>
          <w:sz w:val="28"/>
          <w:szCs w:val="28"/>
        </w:rPr>
        <w:t xml:space="preserve"> </w:t>
      </w:r>
      <w:r w:rsidR="004A2328">
        <w:rPr>
          <w:sz w:val="28"/>
          <w:szCs w:val="28"/>
        </w:rPr>
        <w:t>руб.</w:t>
      </w:r>
      <w:r w:rsidRPr="008F44E0">
        <w:rPr>
          <w:sz w:val="28"/>
          <w:szCs w:val="28"/>
        </w:rPr>
        <w:t xml:space="preserve">, за счет выданной муниципальной </w:t>
      </w:r>
      <w:proofErr w:type="gramStart"/>
      <w:r w:rsidRPr="008F44E0">
        <w:rPr>
          <w:sz w:val="28"/>
          <w:szCs w:val="28"/>
        </w:rPr>
        <w:t>гарантии</w:t>
      </w:r>
      <w:r w:rsidR="00901B9C">
        <w:rPr>
          <w:sz w:val="28"/>
          <w:szCs w:val="28"/>
        </w:rPr>
        <w:t xml:space="preserve"> </w:t>
      </w:r>
      <w:r w:rsidR="00143CD0">
        <w:rPr>
          <w:sz w:val="28"/>
          <w:szCs w:val="28"/>
        </w:rPr>
        <w:t xml:space="preserve"> муниципальным</w:t>
      </w:r>
      <w:proofErr w:type="gramEnd"/>
      <w:r w:rsidR="00143CD0">
        <w:rPr>
          <w:sz w:val="28"/>
          <w:szCs w:val="28"/>
        </w:rPr>
        <w:t xml:space="preserve"> образованием </w:t>
      </w:r>
      <w:proofErr w:type="spellStart"/>
      <w:r w:rsidR="00901B9C">
        <w:rPr>
          <w:sz w:val="28"/>
          <w:szCs w:val="28"/>
        </w:rPr>
        <w:t>Сорчински</w:t>
      </w:r>
      <w:r w:rsidR="00143CD0">
        <w:rPr>
          <w:sz w:val="28"/>
          <w:szCs w:val="28"/>
        </w:rPr>
        <w:t>й</w:t>
      </w:r>
      <w:proofErr w:type="spellEnd"/>
      <w:r w:rsidR="00901B9C">
        <w:rPr>
          <w:sz w:val="28"/>
          <w:szCs w:val="28"/>
        </w:rPr>
        <w:t xml:space="preserve"> район</w:t>
      </w:r>
      <w:r w:rsidRPr="008F44E0">
        <w:rPr>
          <w:sz w:val="28"/>
          <w:szCs w:val="28"/>
        </w:rPr>
        <w:t xml:space="preserve">. </w:t>
      </w:r>
    </w:p>
    <w:p w:rsidR="00F41DDB" w:rsidRPr="008F44E0" w:rsidRDefault="00F41DDB" w:rsidP="00F41DDB">
      <w:pPr>
        <w:jc w:val="both"/>
        <w:rPr>
          <w:sz w:val="28"/>
          <w:szCs w:val="28"/>
        </w:rPr>
      </w:pPr>
      <w:r w:rsidRPr="008F44E0">
        <w:rPr>
          <w:sz w:val="28"/>
          <w:szCs w:val="28"/>
        </w:rPr>
        <w:t xml:space="preserve">          В результате объединения Сорочинского района с городом Сорочинск была принята просроченная кредиторская задолженность в сумме 80 млн. руб. В течении года было погашено 64 млн. руб. На погашение кредиторской задолженности были направлены дополнительно полученные доходы и финансовая помощь из областного бюджета. </w:t>
      </w:r>
    </w:p>
    <w:p w:rsidR="00F41DDB" w:rsidRPr="0000014D" w:rsidRDefault="00F41DDB" w:rsidP="00F41DDB">
      <w:pPr>
        <w:jc w:val="both"/>
        <w:rPr>
          <w:sz w:val="28"/>
          <w:szCs w:val="28"/>
        </w:rPr>
      </w:pPr>
      <w:r w:rsidRPr="00247D8A">
        <w:rPr>
          <w:sz w:val="28"/>
          <w:szCs w:val="28"/>
        </w:rPr>
        <w:t xml:space="preserve">           </w:t>
      </w:r>
      <w:r w:rsidR="00247D8A" w:rsidRPr="0000014D">
        <w:rPr>
          <w:sz w:val="28"/>
          <w:szCs w:val="28"/>
        </w:rPr>
        <w:t xml:space="preserve"> </w:t>
      </w:r>
      <w:r w:rsidRPr="0000014D">
        <w:rPr>
          <w:sz w:val="28"/>
          <w:szCs w:val="28"/>
        </w:rPr>
        <w:t xml:space="preserve">         Бюджет 2015 год исполнялся в программном формате. Охват программно-целевыми инструментами расходов местного бюджета по сравнению с 2014 годом увеличился на 5 % </w:t>
      </w:r>
      <w:proofErr w:type="gramStart"/>
      <w:r w:rsidRPr="0000014D">
        <w:rPr>
          <w:sz w:val="28"/>
          <w:szCs w:val="28"/>
        </w:rPr>
        <w:t>и  составил</w:t>
      </w:r>
      <w:proofErr w:type="gramEnd"/>
      <w:r w:rsidRPr="0000014D">
        <w:rPr>
          <w:sz w:val="28"/>
          <w:szCs w:val="28"/>
        </w:rPr>
        <w:t xml:space="preserve"> 89,6 %.</w:t>
      </w:r>
    </w:p>
    <w:p w:rsidR="00143CD0" w:rsidRDefault="00F41DDB" w:rsidP="00F41DDB">
      <w:pPr>
        <w:jc w:val="both"/>
        <w:rPr>
          <w:sz w:val="28"/>
          <w:szCs w:val="28"/>
        </w:rPr>
      </w:pPr>
      <w:r w:rsidRPr="0000014D">
        <w:rPr>
          <w:sz w:val="28"/>
          <w:szCs w:val="28"/>
        </w:rPr>
        <w:t xml:space="preserve">          В 2015 году реализовалось 14 муниципальных программ Сорочинского городского округа</w:t>
      </w:r>
      <w:r w:rsidR="00143CD0">
        <w:rPr>
          <w:sz w:val="28"/>
          <w:szCs w:val="28"/>
        </w:rPr>
        <w:t>.</w:t>
      </w:r>
      <w:r w:rsidRPr="0000014D">
        <w:rPr>
          <w:sz w:val="28"/>
          <w:szCs w:val="28"/>
        </w:rPr>
        <w:t xml:space="preserve"> </w:t>
      </w:r>
      <w:r w:rsidR="00143CD0">
        <w:rPr>
          <w:sz w:val="28"/>
          <w:szCs w:val="28"/>
        </w:rPr>
        <w:t>Н</w:t>
      </w:r>
      <w:r w:rsidRPr="0000014D">
        <w:rPr>
          <w:sz w:val="28"/>
          <w:szCs w:val="28"/>
        </w:rPr>
        <w:t xml:space="preserve">а </w:t>
      </w:r>
      <w:proofErr w:type="gramStart"/>
      <w:r w:rsidRPr="0000014D">
        <w:rPr>
          <w:sz w:val="28"/>
          <w:szCs w:val="28"/>
        </w:rPr>
        <w:t>их  исполнение</w:t>
      </w:r>
      <w:proofErr w:type="gramEnd"/>
      <w:r w:rsidRPr="0000014D">
        <w:rPr>
          <w:sz w:val="28"/>
          <w:szCs w:val="28"/>
        </w:rPr>
        <w:t xml:space="preserve"> было направлено 681 868,0 тыс. рублей это 90,2% от общего объема утвержденных средств,  из них 346 434,0 тыс. рублей -  это средства поступившие из федерального и областного бюджетов. </w:t>
      </w:r>
    </w:p>
    <w:p w:rsidR="0000014D" w:rsidRDefault="00F41DDB" w:rsidP="00F41DDB">
      <w:pPr>
        <w:jc w:val="both"/>
        <w:rPr>
          <w:sz w:val="28"/>
          <w:szCs w:val="28"/>
        </w:rPr>
      </w:pPr>
      <w:r w:rsidRPr="0000014D">
        <w:rPr>
          <w:sz w:val="28"/>
          <w:szCs w:val="28"/>
        </w:rPr>
        <w:t xml:space="preserve"> </w:t>
      </w:r>
    </w:p>
    <w:p w:rsidR="00901B9C" w:rsidRDefault="00143CD0" w:rsidP="00C11827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Новик С.П.:</w:t>
      </w:r>
    </w:p>
    <w:p w:rsidR="00BF3771" w:rsidRDefault="00BF3771" w:rsidP="00C11827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Слово предоставляется председателю контрольно-счетной палаты муниципального образования Сорочинский городской округ </w:t>
      </w:r>
      <w:proofErr w:type="spellStart"/>
      <w:r>
        <w:rPr>
          <w:sz w:val="28"/>
          <w:szCs w:val="28"/>
        </w:rPr>
        <w:t>Стасенкову</w:t>
      </w:r>
      <w:proofErr w:type="spellEnd"/>
      <w:r>
        <w:rPr>
          <w:sz w:val="28"/>
          <w:szCs w:val="28"/>
        </w:rPr>
        <w:t xml:space="preserve"> Александру Николаевичу.</w:t>
      </w:r>
    </w:p>
    <w:p w:rsidR="000D72C6" w:rsidRDefault="000D72C6" w:rsidP="00C11827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BF3771" w:rsidRDefault="00BF3771" w:rsidP="00C11827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Стасенков А.Н.:</w:t>
      </w:r>
    </w:p>
    <w:p w:rsidR="00BF3771" w:rsidRDefault="00BF3771" w:rsidP="00C11827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Контрольно-счетной палатой муниципального образования Сорочинский городской округ</w:t>
      </w:r>
      <w:r w:rsidR="0062380B">
        <w:rPr>
          <w:sz w:val="28"/>
          <w:szCs w:val="28"/>
        </w:rPr>
        <w:t xml:space="preserve"> в соответствии с требованиями статьи 264.4 Бюджетного кодекса РФ и статьи 5</w:t>
      </w:r>
      <w:r w:rsidR="00F629C5">
        <w:rPr>
          <w:sz w:val="28"/>
          <w:szCs w:val="28"/>
        </w:rPr>
        <w:t>9</w:t>
      </w:r>
      <w:r w:rsidR="0062380B">
        <w:rPr>
          <w:sz w:val="28"/>
          <w:szCs w:val="28"/>
        </w:rPr>
        <w:t xml:space="preserve"> </w:t>
      </w:r>
      <w:r w:rsidR="00F629C5" w:rsidRPr="00F629C5">
        <w:rPr>
          <w:sz w:val="28"/>
          <w:szCs w:val="28"/>
        </w:rPr>
        <w:t>о бюджетном процессе в муниципальном образовании Сорочинский городской округ</w:t>
      </w:r>
      <w:r w:rsidR="00F629C5">
        <w:rPr>
          <w:sz w:val="28"/>
          <w:szCs w:val="28"/>
        </w:rPr>
        <w:t>, утвержденного р</w:t>
      </w:r>
      <w:r w:rsidR="0062380B">
        <w:rPr>
          <w:sz w:val="28"/>
          <w:szCs w:val="28"/>
        </w:rPr>
        <w:t>ешени</w:t>
      </w:r>
      <w:r w:rsidR="00F629C5">
        <w:rPr>
          <w:sz w:val="28"/>
          <w:szCs w:val="28"/>
        </w:rPr>
        <w:t>ем</w:t>
      </w:r>
      <w:r w:rsidR="0062380B">
        <w:rPr>
          <w:sz w:val="28"/>
          <w:szCs w:val="28"/>
        </w:rPr>
        <w:t xml:space="preserve"> </w:t>
      </w:r>
      <w:r w:rsidR="00F629C5">
        <w:rPr>
          <w:sz w:val="28"/>
          <w:szCs w:val="28"/>
        </w:rPr>
        <w:t>Сорочинского городского совета депутатов от 15.03.16 № 76, в марте – апреле 2016 года поведена</w:t>
      </w:r>
      <w:r w:rsidR="0062380B">
        <w:rPr>
          <w:sz w:val="28"/>
          <w:szCs w:val="28"/>
        </w:rPr>
        <w:t xml:space="preserve"> </w:t>
      </w:r>
      <w:r w:rsidR="00B66DAF">
        <w:rPr>
          <w:sz w:val="28"/>
          <w:szCs w:val="28"/>
        </w:rPr>
        <w:t>внешняя проверка годовой бюджетной отчетности главных администраторов средств бюджета городского округа.</w:t>
      </w:r>
    </w:p>
    <w:p w:rsidR="00B66DAF" w:rsidRDefault="00B66DAF" w:rsidP="00C11827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 итогам проведенной оценки можно констатировать следующее:</w:t>
      </w:r>
    </w:p>
    <w:p w:rsidR="009E2BF0" w:rsidRDefault="00B66DAF" w:rsidP="008D09AE">
      <w:pPr>
        <w:pStyle w:val="a3"/>
        <w:spacing w:before="0" w:beforeAutospacing="0" w:after="0" w:afterAutospacing="0"/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  <w:t>Исполнение бюджета городского округа в 2015 году осуществляли 8 главных администраторов бюджетных средств. Годовая бюджетная отчетность главных администраторов бюджетных средств местного бюджета и годовой отчет об исполнении бюджета городского округа соответствует требованиям бюджетного законодательства. Доходы и расходы бюджета городского округа исполнены ниже утвержденного решением о бюджете на 2015 год уровня соответственно на 3,6% и на 9,0</w:t>
      </w:r>
      <w:r w:rsidR="00143CD0">
        <w:rPr>
          <w:sz w:val="28"/>
          <w:szCs w:val="28"/>
        </w:rPr>
        <w:t>%</w:t>
      </w:r>
      <w:r>
        <w:rPr>
          <w:sz w:val="28"/>
          <w:szCs w:val="28"/>
        </w:rPr>
        <w:t>. Превышение уровня исполнения доходной части бюдж</w:t>
      </w:r>
      <w:r w:rsidR="009E2BF0">
        <w:rPr>
          <w:sz w:val="28"/>
          <w:szCs w:val="28"/>
        </w:rPr>
        <w:t>ета городского округа над его расходной частью на 5,4% п</w:t>
      </w:r>
      <w:r w:rsidR="0000014D">
        <w:rPr>
          <w:sz w:val="28"/>
          <w:szCs w:val="28"/>
        </w:rPr>
        <w:t xml:space="preserve">роцентных </w:t>
      </w:r>
      <w:r w:rsidR="009E2BF0">
        <w:rPr>
          <w:sz w:val="28"/>
          <w:szCs w:val="28"/>
        </w:rPr>
        <w:t>п</w:t>
      </w:r>
      <w:r w:rsidR="0000014D">
        <w:rPr>
          <w:sz w:val="28"/>
          <w:szCs w:val="28"/>
        </w:rPr>
        <w:t>ункта</w:t>
      </w:r>
      <w:r w:rsidR="009E2BF0">
        <w:rPr>
          <w:sz w:val="28"/>
          <w:szCs w:val="28"/>
        </w:rPr>
        <w:t xml:space="preserve"> привело к снижению прогнозируемого уровня дефицита бюджета на 85,4%.</w:t>
      </w:r>
    </w:p>
    <w:p w:rsidR="00786932" w:rsidRDefault="009E2BF0" w:rsidP="008D09AE">
      <w:pPr>
        <w:pStyle w:val="a3"/>
        <w:spacing w:before="0" w:beforeAutospacing="0" w:after="0" w:afterAutospacing="0"/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Исполнение бюджета городского округа по доходам бюджета характеризуется следующими показателями: фактическое администрирование доходов бюджета городского округа в отчетном финансовом году осуществлялось 8 главными администраторами доходов бюджета. Объем поступления доходов по состоянию на 01.01.2016 составил 752772,7 тыс. руб. или 96,4% от планового показателя (780585,1 тыс. руб.), утвержденного решением о бюджете на 2015 год.</w:t>
      </w:r>
    </w:p>
    <w:p w:rsidR="00016B91" w:rsidRDefault="002E5112" w:rsidP="008D09AE">
      <w:pPr>
        <w:pStyle w:val="a3"/>
        <w:spacing w:before="0" w:beforeAutospacing="0" w:after="0" w:afterAutospacing="0"/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Бюджет городского округа по расходам в отчетном периоде исполнен в размере 760849,6 тыс. руб. или 91,0% от показателей годовых бюджетных назначений (835755,2 тыс. руб.), утвержденных Сводной бюджетной росписью. Данные о расходах бюджета городского округа, приведенные в годовой бюджетной отчетности об исполнении бюджета городского округа за 2015 год, в разрезе кодов раздела (подраздела) классификации расходов бюджетов РФ в ведомственной структуре расходов бюджета подтверждаются соответствующими показателями годовой бюджетной отчетности главных распорядителей бюджетных средств. Показатели по исполнению бюджета городского округа в отчетном периоде, в разрезе ведомственной структуры расходов бюджета, по программным и непрограммным направлениям </w:t>
      </w:r>
      <w:r w:rsidR="00C80F69">
        <w:rPr>
          <w:sz w:val="28"/>
          <w:szCs w:val="28"/>
        </w:rPr>
        <w:t xml:space="preserve">расходов, сопоставимы с аналогичными показателями годовой бюджетной отчетности главных распорядителей бюджетных средств. Расходование средств бюджета сверх утвержденных бюджетных </w:t>
      </w:r>
      <w:proofErr w:type="gramStart"/>
      <w:r w:rsidR="00C80F69">
        <w:rPr>
          <w:sz w:val="28"/>
          <w:szCs w:val="28"/>
        </w:rPr>
        <w:t>ассигнований  не</w:t>
      </w:r>
      <w:proofErr w:type="gramEnd"/>
      <w:r w:rsidR="00C80F69">
        <w:rPr>
          <w:sz w:val="28"/>
          <w:szCs w:val="28"/>
        </w:rPr>
        <w:t xml:space="preserve"> выявлено. Фактов финансирования </w:t>
      </w:r>
      <w:r w:rsidR="00016B91">
        <w:rPr>
          <w:sz w:val="28"/>
          <w:szCs w:val="28"/>
        </w:rPr>
        <w:t>расходов, не предусмотренных решением о бюджете, не установлено.</w:t>
      </w:r>
    </w:p>
    <w:p w:rsidR="00E33BD5" w:rsidRDefault="00016B91" w:rsidP="008D09AE">
      <w:pPr>
        <w:pStyle w:val="a3"/>
        <w:spacing w:before="0" w:beforeAutospacing="0" w:after="0" w:afterAutospacing="0"/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итогам финансового 2015 года дефицит бюджета сложился ниже на 85,4% утвержденного решением о бюджете на 2015 год и составил 8076,9 </w:t>
      </w:r>
      <w:r>
        <w:rPr>
          <w:sz w:val="28"/>
          <w:szCs w:val="28"/>
        </w:rPr>
        <w:lastRenderedPageBreak/>
        <w:t xml:space="preserve">тыс. руб. Размер дефицита бюджета, составивший в отчетном году 1,1% (против 7,2%), не превысил ограничений, установленных частями 3, 4 статьи 92,1 Бюджетного кодекса Российской Федерации (не более 10% общего годового объема доходов местного бюджета без учета безвозмездных поступлений и (или) поступлений налоговых доходов по дополнительным нормативам). Дефицит бюджета полностью покрыт источниками внутреннего финансирования дефицита бюджета, </w:t>
      </w:r>
      <w:proofErr w:type="gramStart"/>
      <w:r>
        <w:rPr>
          <w:sz w:val="28"/>
          <w:szCs w:val="28"/>
        </w:rPr>
        <w:t>по составу</w:t>
      </w:r>
      <w:proofErr w:type="gramEnd"/>
      <w:r>
        <w:rPr>
          <w:sz w:val="28"/>
          <w:szCs w:val="28"/>
        </w:rPr>
        <w:t xml:space="preserve"> соответствующему требованиям статьи 96 Бюджетного кодекса Российской Федерации. Итоги исполнения бюджета городского округа (относительно показателя за 2014 год) в части муниципального долга показывают, что его размер остался</w:t>
      </w:r>
      <w:r w:rsidR="00E33BD5">
        <w:rPr>
          <w:sz w:val="28"/>
          <w:szCs w:val="28"/>
        </w:rPr>
        <w:t xml:space="preserve"> на уровне 2014 года за счет выданной муниципальной гарантии. Предельный объем расходов на обслуживание муниципального долга в отчетном финансовом году не превысил предельного значения, установленного статьей 111 Бюджетного кодекса РФ.</w:t>
      </w:r>
    </w:p>
    <w:p w:rsidR="00B66DAF" w:rsidRDefault="00E33BD5" w:rsidP="008D09AE">
      <w:pPr>
        <w:pStyle w:val="a3"/>
        <w:spacing w:before="0" w:beforeAutospacing="0" w:after="0" w:afterAutospacing="0"/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учетом вышеизложенного контрольно-счетная палата рекомендует: Городскому Совету депутатов принять решение об утверждении отчета об исполнении бюджета Сорочинского городского округа за 2015 год.  </w:t>
      </w:r>
      <w:r w:rsidR="00016B91">
        <w:rPr>
          <w:sz w:val="28"/>
          <w:szCs w:val="28"/>
        </w:rPr>
        <w:t xml:space="preserve">     </w:t>
      </w:r>
      <w:r w:rsidR="002E5112">
        <w:rPr>
          <w:sz w:val="28"/>
          <w:szCs w:val="28"/>
        </w:rPr>
        <w:t xml:space="preserve">    </w:t>
      </w:r>
      <w:r w:rsidR="009E2BF0">
        <w:rPr>
          <w:sz w:val="28"/>
          <w:szCs w:val="28"/>
        </w:rPr>
        <w:t xml:space="preserve"> </w:t>
      </w:r>
      <w:r w:rsidR="00B66DAF">
        <w:rPr>
          <w:sz w:val="28"/>
          <w:szCs w:val="28"/>
        </w:rPr>
        <w:t xml:space="preserve">   </w:t>
      </w:r>
    </w:p>
    <w:p w:rsidR="00BF3771" w:rsidRDefault="00BF3771" w:rsidP="00C11827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C11827" w:rsidRPr="00BF3771" w:rsidRDefault="006C35CE" w:rsidP="00C11827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  <w:highlight w:val="yellow"/>
        </w:rPr>
      </w:pPr>
      <w:r w:rsidRPr="006C35CE">
        <w:rPr>
          <w:sz w:val="28"/>
          <w:szCs w:val="28"/>
        </w:rPr>
        <w:t>Новик Сергей Павлович</w:t>
      </w:r>
      <w:r w:rsidR="00C11827" w:rsidRPr="006C35CE">
        <w:rPr>
          <w:sz w:val="28"/>
          <w:szCs w:val="28"/>
        </w:rPr>
        <w:t xml:space="preserve"> – </w:t>
      </w:r>
      <w:r w:rsidRPr="006C35CE">
        <w:rPr>
          <w:sz w:val="28"/>
          <w:szCs w:val="28"/>
        </w:rPr>
        <w:t>заместитель главы администрации городского округа по сельскому хозяйству и по работе с территориями</w:t>
      </w:r>
      <w:r>
        <w:rPr>
          <w:sz w:val="28"/>
          <w:szCs w:val="28"/>
        </w:rPr>
        <w:t>:</w:t>
      </w:r>
    </w:p>
    <w:p w:rsidR="00EC1FAC" w:rsidRDefault="00C11827" w:rsidP="00EC1FAC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6C35CE">
        <w:rPr>
          <w:sz w:val="28"/>
          <w:szCs w:val="28"/>
        </w:rPr>
        <w:t>Бюджет горо</w:t>
      </w:r>
      <w:r w:rsidR="006C35CE" w:rsidRPr="006C35CE">
        <w:rPr>
          <w:sz w:val="28"/>
          <w:szCs w:val="28"/>
        </w:rPr>
        <w:t>дского округа</w:t>
      </w:r>
      <w:r w:rsidRPr="006C35CE">
        <w:rPr>
          <w:sz w:val="28"/>
          <w:szCs w:val="28"/>
        </w:rPr>
        <w:t xml:space="preserve"> 201</w:t>
      </w:r>
      <w:r w:rsidR="006C35CE" w:rsidRPr="006C35CE">
        <w:rPr>
          <w:sz w:val="28"/>
          <w:szCs w:val="28"/>
        </w:rPr>
        <w:t>5</w:t>
      </w:r>
      <w:r w:rsidRPr="006C35CE">
        <w:rPr>
          <w:sz w:val="28"/>
          <w:szCs w:val="28"/>
        </w:rPr>
        <w:t xml:space="preserve"> года был весьма напряженный,</w:t>
      </w:r>
      <w:r w:rsidR="00EC1FAC" w:rsidRPr="006C35CE">
        <w:rPr>
          <w:sz w:val="28"/>
          <w:szCs w:val="28"/>
        </w:rPr>
        <w:t xml:space="preserve"> однако,</w:t>
      </w:r>
      <w:r w:rsidRPr="006C35CE">
        <w:rPr>
          <w:sz w:val="28"/>
          <w:szCs w:val="28"/>
        </w:rPr>
        <w:t xml:space="preserve"> </w:t>
      </w:r>
      <w:r w:rsidR="00EC1FAC" w:rsidRPr="006C35CE">
        <w:rPr>
          <w:sz w:val="28"/>
          <w:szCs w:val="28"/>
        </w:rPr>
        <w:t>успешно отработан и основные задачи выполнены.</w:t>
      </w:r>
    </w:p>
    <w:p w:rsidR="00143CD0" w:rsidRPr="006C35CE" w:rsidRDefault="00143CD0" w:rsidP="00EC1FAC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Какие есть вопросы, предложения?</w:t>
      </w:r>
      <w:bookmarkStart w:id="0" w:name="_GoBack"/>
      <w:bookmarkEnd w:id="0"/>
    </w:p>
    <w:p w:rsidR="00C11827" w:rsidRDefault="00B0071F" w:rsidP="00EC1FAC">
      <w:pPr>
        <w:pStyle w:val="a3"/>
        <w:spacing w:before="0" w:beforeAutospacing="0" w:after="0" w:afterAutospacing="0"/>
        <w:ind w:firstLine="720"/>
        <w:jc w:val="both"/>
        <w:rPr>
          <w:rStyle w:val="a4"/>
          <w:b w:val="0"/>
          <w:sz w:val="28"/>
          <w:szCs w:val="28"/>
        </w:rPr>
      </w:pPr>
      <w:r w:rsidRPr="006C35CE">
        <w:rPr>
          <w:sz w:val="28"/>
          <w:szCs w:val="28"/>
        </w:rPr>
        <w:t xml:space="preserve">Предложений и замечаний по проекту решения </w:t>
      </w:r>
      <w:r w:rsidRPr="006C35CE">
        <w:rPr>
          <w:rStyle w:val="a4"/>
          <w:b w:val="0"/>
          <w:sz w:val="28"/>
          <w:szCs w:val="28"/>
        </w:rPr>
        <w:t>«Об утверждении отчета об исполнении бюджета Сорочинск</w:t>
      </w:r>
      <w:r w:rsidR="006C35CE">
        <w:rPr>
          <w:rStyle w:val="a4"/>
          <w:b w:val="0"/>
          <w:sz w:val="28"/>
          <w:szCs w:val="28"/>
        </w:rPr>
        <w:t>ого городского округа</w:t>
      </w:r>
      <w:r w:rsidRPr="006C35CE">
        <w:rPr>
          <w:rStyle w:val="a4"/>
          <w:b w:val="0"/>
          <w:sz w:val="28"/>
          <w:szCs w:val="28"/>
        </w:rPr>
        <w:t xml:space="preserve"> за 201</w:t>
      </w:r>
      <w:r w:rsidR="006C35CE">
        <w:rPr>
          <w:rStyle w:val="a4"/>
          <w:b w:val="0"/>
          <w:sz w:val="28"/>
          <w:szCs w:val="28"/>
        </w:rPr>
        <w:t>5</w:t>
      </w:r>
      <w:r w:rsidRPr="006C35CE">
        <w:rPr>
          <w:rStyle w:val="a4"/>
          <w:b w:val="0"/>
          <w:sz w:val="28"/>
          <w:szCs w:val="28"/>
        </w:rPr>
        <w:t xml:space="preserve"> год»</w:t>
      </w:r>
      <w:r w:rsidRPr="006C35CE">
        <w:rPr>
          <w:sz w:val="28"/>
          <w:szCs w:val="28"/>
        </w:rPr>
        <w:t xml:space="preserve"> не поступило, пр</w:t>
      </w:r>
      <w:r w:rsidR="00C11827" w:rsidRPr="006C35CE">
        <w:rPr>
          <w:sz w:val="28"/>
          <w:szCs w:val="28"/>
        </w:rPr>
        <w:t>едлагаю одобрит</w:t>
      </w:r>
      <w:r w:rsidRPr="006C35CE">
        <w:rPr>
          <w:sz w:val="28"/>
          <w:szCs w:val="28"/>
        </w:rPr>
        <w:t>ь представленный проект решения</w:t>
      </w:r>
      <w:r w:rsidR="00C11827" w:rsidRPr="006C35CE">
        <w:rPr>
          <w:rStyle w:val="a4"/>
          <w:b w:val="0"/>
          <w:sz w:val="28"/>
          <w:szCs w:val="28"/>
        </w:rPr>
        <w:t>.</w:t>
      </w:r>
    </w:p>
    <w:p w:rsidR="006C35CE" w:rsidRPr="006C35CE" w:rsidRDefault="006C35CE" w:rsidP="00EC1FAC">
      <w:pPr>
        <w:pStyle w:val="a3"/>
        <w:spacing w:before="0" w:beforeAutospacing="0" w:after="0" w:afterAutospacing="0"/>
        <w:ind w:firstLine="720"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Предложение одобрить представленный проект решения </w:t>
      </w:r>
      <w:r w:rsidRPr="006C35CE">
        <w:rPr>
          <w:rStyle w:val="a4"/>
          <w:b w:val="0"/>
          <w:sz w:val="28"/>
          <w:szCs w:val="28"/>
        </w:rPr>
        <w:t>«Об утверждении отчета об исполнении бюджета Сорочинского городского округа за 2015 год»</w:t>
      </w:r>
      <w:r>
        <w:rPr>
          <w:rStyle w:val="a4"/>
          <w:b w:val="0"/>
          <w:sz w:val="28"/>
          <w:szCs w:val="28"/>
        </w:rPr>
        <w:t xml:space="preserve"> было принято единогласно.</w:t>
      </w:r>
    </w:p>
    <w:p w:rsidR="00990667" w:rsidRPr="006C35CE" w:rsidRDefault="00990667" w:rsidP="00EC1FAC">
      <w:pPr>
        <w:jc w:val="both"/>
        <w:rPr>
          <w:sz w:val="28"/>
          <w:szCs w:val="28"/>
        </w:rPr>
      </w:pPr>
      <w:r w:rsidRPr="006C35CE">
        <w:rPr>
          <w:sz w:val="28"/>
          <w:szCs w:val="28"/>
        </w:rPr>
        <w:t xml:space="preserve">        </w:t>
      </w:r>
      <w:r w:rsidR="008B7F59" w:rsidRPr="006C35CE">
        <w:rPr>
          <w:sz w:val="28"/>
          <w:szCs w:val="28"/>
        </w:rPr>
        <w:t xml:space="preserve">  </w:t>
      </w:r>
    </w:p>
    <w:p w:rsidR="00990667" w:rsidRPr="00BF3771" w:rsidRDefault="00990667" w:rsidP="00B0071F">
      <w:pPr>
        <w:jc w:val="both"/>
        <w:rPr>
          <w:b/>
          <w:sz w:val="28"/>
          <w:szCs w:val="28"/>
          <w:highlight w:val="yellow"/>
        </w:rPr>
      </w:pPr>
    </w:p>
    <w:p w:rsidR="00C11827" w:rsidRPr="006C35CE" w:rsidRDefault="00C11827" w:rsidP="00C11827">
      <w:pPr>
        <w:pStyle w:val="a3"/>
        <w:spacing w:before="0" w:beforeAutospacing="0" w:after="0" w:afterAutospacing="0"/>
        <w:ind w:firstLine="720"/>
        <w:jc w:val="both"/>
        <w:outlineLvl w:val="0"/>
        <w:rPr>
          <w:sz w:val="28"/>
          <w:szCs w:val="28"/>
        </w:rPr>
      </w:pPr>
      <w:r w:rsidRPr="006C35CE">
        <w:rPr>
          <w:sz w:val="28"/>
          <w:szCs w:val="28"/>
        </w:rPr>
        <w:t>Р Е Ш Е Н И Е:</w:t>
      </w:r>
    </w:p>
    <w:p w:rsidR="00C11827" w:rsidRPr="006C35CE" w:rsidRDefault="00C11827" w:rsidP="00C11827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6C35CE">
        <w:rPr>
          <w:sz w:val="28"/>
          <w:szCs w:val="28"/>
        </w:rPr>
        <w:t>1. Поддержать проект решения городского Совета</w:t>
      </w:r>
      <w:r w:rsidR="006C35CE">
        <w:rPr>
          <w:sz w:val="28"/>
          <w:szCs w:val="28"/>
        </w:rPr>
        <w:t xml:space="preserve"> депутатов</w:t>
      </w:r>
      <w:r w:rsidRPr="006C35CE">
        <w:rPr>
          <w:sz w:val="28"/>
          <w:szCs w:val="28"/>
        </w:rPr>
        <w:t xml:space="preserve"> </w:t>
      </w:r>
      <w:r w:rsidR="006C35CE" w:rsidRPr="006C35CE">
        <w:rPr>
          <w:sz w:val="28"/>
          <w:szCs w:val="28"/>
        </w:rPr>
        <w:t>«Об утверждении отчета об исполнении бюджета Сорочинского</w:t>
      </w:r>
      <w:r w:rsidR="006C35CE">
        <w:rPr>
          <w:sz w:val="28"/>
          <w:szCs w:val="28"/>
        </w:rPr>
        <w:t xml:space="preserve"> городского округа за 2015 год».</w:t>
      </w:r>
    </w:p>
    <w:p w:rsidR="00C11827" w:rsidRPr="006C35CE" w:rsidRDefault="00C11827" w:rsidP="00C11827">
      <w:pPr>
        <w:pStyle w:val="a3"/>
        <w:spacing w:before="0" w:beforeAutospacing="0" w:after="0" w:afterAutospacing="0"/>
        <w:ind w:firstLine="720"/>
        <w:jc w:val="both"/>
        <w:rPr>
          <w:rStyle w:val="a4"/>
          <w:b w:val="0"/>
          <w:sz w:val="28"/>
          <w:szCs w:val="28"/>
        </w:rPr>
      </w:pPr>
      <w:r w:rsidRPr="006C35CE">
        <w:rPr>
          <w:sz w:val="28"/>
          <w:szCs w:val="28"/>
        </w:rPr>
        <w:t>2. Направить проект решения городского Совета</w:t>
      </w:r>
      <w:r w:rsidR="006C35CE">
        <w:rPr>
          <w:sz w:val="28"/>
          <w:szCs w:val="28"/>
        </w:rPr>
        <w:t xml:space="preserve"> де</w:t>
      </w:r>
      <w:r w:rsidR="001034FB">
        <w:rPr>
          <w:sz w:val="28"/>
          <w:szCs w:val="28"/>
        </w:rPr>
        <w:t>п</w:t>
      </w:r>
      <w:r w:rsidR="006C35CE">
        <w:rPr>
          <w:sz w:val="28"/>
          <w:szCs w:val="28"/>
        </w:rPr>
        <w:t>утатов</w:t>
      </w:r>
      <w:r w:rsidRPr="006C35CE">
        <w:rPr>
          <w:sz w:val="28"/>
          <w:szCs w:val="28"/>
        </w:rPr>
        <w:t xml:space="preserve"> </w:t>
      </w:r>
      <w:r w:rsidR="006C35CE" w:rsidRPr="006C35CE">
        <w:rPr>
          <w:sz w:val="28"/>
          <w:szCs w:val="28"/>
        </w:rPr>
        <w:t xml:space="preserve">«Об утверждении отчета об исполнении бюджета Сорочинского городского округа за 2015 год» </w:t>
      </w:r>
      <w:r w:rsidRPr="006C35CE">
        <w:rPr>
          <w:rStyle w:val="a4"/>
          <w:b w:val="0"/>
          <w:sz w:val="28"/>
          <w:szCs w:val="28"/>
        </w:rPr>
        <w:t>на рассмотрение в городской Совет.</w:t>
      </w:r>
    </w:p>
    <w:p w:rsidR="00C11827" w:rsidRPr="006C35CE" w:rsidRDefault="00C11827" w:rsidP="00C11827">
      <w:pPr>
        <w:ind w:firstLine="720"/>
        <w:jc w:val="both"/>
        <w:rPr>
          <w:sz w:val="28"/>
          <w:szCs w:val="28"/>
        </w:rPr>
      </w:pPr>
    </w:p>
    <w:p w:rsidR="00990667" w:rsidRPr="006C35CE" w:rsidRDefault="006559EA" w:rsidP="00990667">
      <w:pPr>
        <w:rPr>
          <w:sz w:val="28"/>
          <w:szCs w:val="28"/>
        </w:rPr>
      </w:pPr>
      <w:r w:rsidRPr="006C35CE">
        <w:rPr>
          <w:sz w:val="28"/>
          <w:szCs w:val="28"/>
        </w:rPr>
        <w:t xml:space="preserve">         </w:t>
      </w:r>
      <w:r w:rsidR="00990667" w:rsidRPr="006C35CE">
        <w:rPr>
          <w:sz w:val="28"/>
          <w:szCs w:val="28"/>
        </w:rPr>
        <w:t>Публичные слушания признаны состоявшимися.</w:t>
      </w:r>
    </w:p>
    <w:p w:rsidR="00990667" w:rsidRPr="006C35CE" w:rsidRDefault="00990667" w:rsidP="00990667">
      <w:pPr>
        <w:jc w:val="both"/>
        <w:rPr>
          <w:rStyle w:val="a4"/>
          <w:b w:val="0"/>
          <w:sz w:val="28"/>
          <w:szCs w:val="28"/>
        </w:rPr>
      </w:pPr>
    </w:p>
    <w:p w:rsidR="00C11827" w:rsidRPr="006C35CE" w:rsidRDefault="006559EA" w:rsidP="00C11827">
      <w:pPr>
        <w:jc w:val="both"/>
        <w:outlineLvl w:val="0"/>
        <w:rPr>
          <w:sz w:val="28"/>
          <w:szCs w:val="28"/>
        </w:rPr>
      </w:pPr>
      <w:r w:rsidRPr="006C35CE">
        <w:rPr>
          <w:sz w:val="28"/>
          <w:szCs w:val="28"/>
        </w:rPr>
        <w:t xml:space="preserve">  </w:t>
      </w:r>
      <w:r w:rsidR="00A85C83" w:rsidRPr="006C35CE">
        <w:rPr>
          <w:sz w:val="28"/>
          <w:szCs w:val="28"/>
        </w:rPr>
        <w:t xml:space="preserve">Председатель публичных </w:t>
      </w:r>
      <w:proofErr w:type="gramStart"/>
      <w:r w:rsidR="00C11827" w:rsidRPr="006C35CE">
        <w:rPr>
          <w:sz w:val="28"/>
          <w:szCs w:val="28"/>
        </w:rPr>
        <w:t xml:space="preserve">слушаний:   </w:t>
      </w:r>
      <w:proofErr w:type="gramEnd"/>
      <w:r w:rsidR="00C11827" w:rsidRPr="006C35CE">
        <w:rPr>
          <w:sz w:val="28"/>
          <w:szCs w:val="28"/>
        </w:rPr>
        <w:t xml:space="preserve">  </w:t>
      </w:r>
      <w:r w:rsidR="00A85C83" w:rsidRPr="006C35CE">
        <w:rPr>
          <w:sz w:val="28"/>
          <w:szCs w:val="28"/>
        </w:rPr>
        <w:t xml:space="preserve"> </w:t>
      </w:r>
      <w:r w:rsidR="00C11827" w:rsidRPr="006C35CE">
        <w:rPr>
          <w:sz w:val="28"/>
          <w:szCs w:val="28"/>
        </w:rPr>
        <w:t xml:space="preserve">          </w:t>
      </w:r>
      <w:r w:rsidRPr="006C35CE">
        <w:rPr>
          <w:sz w:val="28"/>
          <w:szCs w:val="28"/>
        </w:rPr>
        <w:t xml:space="preserve">  </w:t>
      </w:r>
      <w:r w:rsidR="00C11827" w:rsidRPr="006C35CE">
        <w:rPr>
          <w:sz w:val="28"/>
          <w:szCs w:val="28"/>
        </w:rPr>
        <w:t xml:space="preserve">  </w:t>
      </w:r>
      <w:r w:rsidRPr="006C35CE">
        <w:rPr>
          <w:sz w:val="28"/>
          <w:szCs w:val="28"/>
        </w:rPr>
        <w:t xml:space="preserve">   </w:t>
      </w:r>
      <w:r w:rsidR="00C11827" w:rsidRPr="006C35CE">
        <w:rPr>
          <w:sz w:val="28"/>
          <w:szCs w:val="28"/>
        </w:rPr>
        <w:t xml:space="preserve">        </w:t>
      </w:r>
      <w:r w:rsidR="006C35CE">
        <w:rPr>
          <w:sz w:val="28"/>
          <w:szCs w:val="28"/>
        </w:rPr>
        <w:t>С.П. Новик</w:t>
      </w:r>
    </w:p>
    <w:p w:rsidR="00116858" w:rsidRPr="006C35CE" w:rsidRDefault="00116858" w:rsidP="00C11827">
      <w:pPr>
        <w:jc w:val="both"/>
        <w:outlineLvl w:val="0"/>
        <w:rPr>
          <w:sz w:val="28"/>
          <w:szCs w:val="28"/>
        </w:rPr>
      </w:pPr>
    </w:p>
    <w:p w:rsidR="002A735C" w:rsidRPr="00F32FF2" w:rsidRDefault="006559EA" w:rsidP="00116858">
      <w:pPr>
        <w:jc w:val="both"/>
        <w:rPr>
          <w:sz w:val="28"/>
          <w:szCs w:val="28"/>
        </w:rPr>
      </w:pPr>
      <w:r w:rsidRPr="006C35CE">
        <w:rPr>
          <w:sz w:val="28"/>
          <w:szCs w:val="28"/>
        </w:rPr>
        <w:t xml:space="preserve">  </w:t>
      </w:r>
      <w:proofErr w:type="gramStart"/>
      <w:r w:rsidR="00C11827" w:rsidRPr="006C35CE">
        <w:rPr>
          <w:sz w:val="28"/>
          <w:szCs w:val="28"/>
        </w:rPr>
        <w:t xml:space="preserve">Секретарь:   </w:t>
      </w:r>
      <w:proofErr w:type="gramEnd"/>
      <w:r w:rsidR="00C11827" w:rsidRPr="006C35CE">
        <w:rPr>
          <w:sz w:val="28"/>
          <w:szCs w:val="28"/>
        </w:rPr>
        <w:t xml:space="preserve">                              </w:t>
      </w:r>
      <w:r w:rsidR="00A85C83" w:rsidRPr="006C35CE">
        <w:rPr>
          <w:sz w:val="28"/>
          <w:szCs w:val="28"/>
          <w:lang w:val="en-US"/>
        </w:rPr>
        <w:t xml:space="preserve"> </w:t>
      </w:r>
      <w:r w:rsidR="00C11827" w:rsidRPr="006C35CE">
        <w:rPr>
          <w:sz w:val="28"/>
          <w:szCs w:val="28"/>
        </w:rPr>
        <w:t xml:space="preserve">                                    </w:t>
      </w:r>
      <w:r w:rsidRPr="006C35CE">
        <w:rPr>
          <w:sz w:val="28"/>
          <w:szCs w:val="28"/>
        </w:rPr>
        <w:t xml:space="preserve">  </w:t>
      </w:r>
      <w:r w:rsidR="00C11827" w:rsidRPr="006C35CE">
        <w:rPr>
          <w:sz w:val="28"/>
          <w:szCs w:val="28"/>
        </w:rPr>
        <w:t xml:space="preserve">   </w:t>
      </w:r>
      <w:r w:rsidR="006C35CE">
        <w:rPr>
          <w:sz w:val="28"/>
          <w:szCs w:val="28"/>
        </w:rPr>
        <w:t>Т</w:t>
      </w:r>
      <w:r w:rsidR="00722DF5" w:rsidRPr="006C35CE">
        <w:rPr>
          <w:sz w:val="28"/>
          <w:szCs w:val="28"/>
        </w:rPr>
        <w:t>.</w:t>
      </w:r>
      <w:r w:rsidR="006C35CE">
        <w:rPr>
          <w:sz w:val="28"/>
          <w:szCs w:val="28"/>
        </w:rPr>
        <w:t>А</w:t>
      </w:r>
      <w:r w:rsidR="00722DF5" w:rsidRPr="006C35CE">
        <w:rPr>
          <w:sz w:val="28"/>
          <w:szCs w:val="28"/>
        </w:rPr>
        <w:t>.</w:t>
      </w:r>
      <w:r w:rsidR="006C35CE">
        <w:rPr>
          <w:sz w:val="28"/>
          <w:szCs w:val="28"/>
        </w:rPr>
        <w:t xml:space="preserve"> Размолодина</w:t>
      </w:r>
    </w:p>
    <w:sectPr w:rsidR="002A735C" w:rsidRPr="00F32F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E630A8"/>
    <w:multiLevelType w:val="hybridMultilevel"/>
    <w:tmpl w:val="CF56D004"/>
    <w:lvl w:ilvl="0" w:tplc="22988D80">
      <w:start w:val="1"/>
      <w:numFmt w:val="decimal"/>
      <w:lvlText w:val="%1."/>
      <w:lvlJc w:val="left"/>
      <w:pPr>
        <w:ind w:left="127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1A03254"/>
    <w:multiLevelType w:val="hybridMultilevel"/>
    <w:tmpl w:val="6B065164"/>
    <w:lvl w:ilvl="0" w:tplc="80F844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FAC692C"/>
    <w:multiLevelType w:val="hybridMultilevel"/>
    <w:tmpl w:val="238C0D4E"/>
    <w:lvl w:ilvl="0" w:tplc="1B528380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54"/>
        </w:tabs>
        <w:ind w:left="305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">
    <w:nsid w:val="72317FF8"/>
    <w:multiLevelType w:val="hybridMultilevel"/>
    <w:tmpl w:val="012EB312"/>
    <w:lvl w:ilvl="0" w:tplc="5D9C8368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827"/>
    <w:rsid w:val="0000014D"/>
    <w:rsid w:val="00002BDE"/>
    <w:rsid w:val="00016B91"/>
    <w:rsid w:val="000256A0"/>
    <w:rsid w:val="000D72C6"/>
    <w:rsid w:val="001034FB"/>
    <w:rsid w:val="00116858"/>
    <w:rsid w:val="00143CD0"/>
    <w:rsid w:val="00145D30"/>
    <w:rsid w:val="001D1EAE"/>
    <w:rsid w:val="001F4EF3"/>
    <w:rsid w:val="00247D8A"/>
    <w:rsid w:val="002E5112"/>
    <w:rsid w:val="00305C57"/>
    <w:rsid w:val="003301AF"/>
    <w:rsid w:val="00343E7C"/>
    <w:rsid w:val="0038598B"/>
    <w:rsid w:val="003B003D"/>
    <w:rsid w:val="003D22D8"/>
    <w:rsid w:val="003D5907"/>
    <w:rsid w:val="0040010F"/>
    <w:rsid w:val="00495654"/>
    <w:rsid w:val="004A2328"/>
    <w:rsid w:val="00514B67"/>
    <w:rsid w:val="0062380B"/>
    <w:rsid w:val="00635786"/>
    <w:rsid w:val="006559EA"/>
    <w:rsid w:val="006A49B9"/>
    <w:rsid w:val="006C35CE"/>
    <w:rsid w:val="006D3A8D"/>
    <w:rsid w:val="00722DF5"/>
    <w:rsid w:val="00734C90"/>
    <w:rsid w:val="00786932"/>
    <w:rsid w:val="008927D9"/>
    <w:rsid w:val="008A22EE"/>
    <w:rsid w:val="008B7F59"/>
    <w:rsid w:val="008D09AE"/>
    <w:rsid w:val="008F44E0"/>
    <w:rsid w:val="00901B9C"/>
    <w:rsid w:val="009713F6"/>
    <w:rsid w:val="00990667"/>
    <w:rsid w:val="009E2BF0"/>
    <w:rsid w:val="009E4140"/>
    <w:rsid w:val="00A35194"/>
    <w:rsid w:val="00A63D2B"/>
    <w:rsid w:val="00A70D83"/>
    <w:rsid w:val="00A85C83"/>
    <w:rsid w:val="00AF247D"/>
    <w:rsid w:val="00B0071F"/>
    <w:rsid w:val="00B1515E"/>
    <w:rsid w:val="00B66DAF"/>
    <w:rsid w:val="00BB2C21"/>
    <w:rsid w:val="00BF3771"/>
    <w:rsid w:val="00C11827"/>
    <w:rsid w:val="00C21CD8"/>
    <w:rsid w:val="00C22362"/>
    <w:rsid w:val="00C54048"/>
    <w:rsid w:val="00C80F69"/>
    <w:rsid w:val="00CD7C1F"/>
    <w:rsid w:val="00CE3ABB"/>
    <w:rsid w:val="00CF7A45"/>
    <w:rsid w:val="00DB055E"/>
    <w:rsid w:val="00DC7D0C"/>
    <w:rsid w:val="00E24C27"/>
    <w:rsid w:val="00E33BD5"/>
    <w:rsid w:val="00EC1FAC"/>
    <w:rsid w:val="00F06939"/>
    <w:rsid w:val="00F32FF2"/>
    <w:rsid w:val="00F41DDB"/>
    <w:rsid w:val="00F629C5"/>
    <w:rsid w:val="00F81572"/>
    <w:rsid w:val="00F82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941844-601B-4AB2-A71D-C7587DE3E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18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11827"/>
    <w:pPr>
      <w:spacing w:before="100" w:beforeAutospacing="1" w:after="100" w:afterAutospacing="1"/>
    </w:pPr>
  </w:style>
  <w:style w:type="character" w:styleId="a4">
    <w:name w:val="Strong"/>
    <w:basedOn w:val="a0"/>
    <w:qFormat/>
    <w:rsid w:val="00C11827"/>
    <w:rPr>
      <w:b/>
      <w:bCs/>
    </w:rPr>
  </w:style>
  <w:style w:type="paragraph" w:styleId="3">
    <w:name w:val="Body Text Indent 3"/>
    <w:basedOn w:val="a"/>
    <w:link w:val="30"/>
    <w:rsid w:val="001F4EF3"/>
    <w:pPr>
      <w:ind w:firstLine="705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1F4EF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43CD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43CD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715</TotalTime>
  <Pages>6</Pages>
  <Words>2313</Words>
  <Characters>13189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BUX3</dc:creator>
  <cp:keywords/>
  <dc:description/>
  <cp:lastModifiedBy>USER</cp:lastModifiedBy>
  <cp:revision>46</cp:revision>
  <cp:lastPrinted>2016-05-27T10:30:00Z</cp:lastPrinted>
  <dcterms:created xsi:type="dcterms:W3CDTF">2015-04-16T11:25:00Z</dcterms:created>
  <dcterms:modified xsi:type="dcterms:W3CDTF">2016-05-27T12:29:00Z</dcterms:modified>
</cp:coreProperties>
</file>