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FD1" w:rsidRPr="000F0FD1" w:rsidRDefault="000F0FD1" w:rsidP="000F0F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F0FD1">
        <w:rPr>
          <w:rFonts w:ascii="Times New Roman" w:hAnsi="Times New Roman" w:cs="Times New Roman"/>
          <w:sz w:val="24"/>
          <w:szCs w:val="24"/>
        </w:rPr>
        <w:t xml:space="preserve">Приложение № 7 </w:t>
      </w:r>
    </w:p>
    <w:p w:rsidR="000F0FD1" w:rsidRPr="000F0FD1" w:rsidRDefault="000F0FD1" w:rsidP="000F0F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0F0FD1">
        <w:rPr>
          <w:rFonts w:ascii="Times New Roman" w:hAnsi="Times New Roman" w:cs="Times New Roman"/>
          <w:sz w:val="24"/>
          <w:szCs w:val="24"/>
        </w:rPr>
        <w:t xml:space="preserve">к Заключению Контрольно-счетной палаты </w:t>
      </w:r>
    </w:p>
    <w:p w:rsidR="000F0FD1" w:rsidRPr="000F0FD1" w:rsidRDefault="000F0FD1" w:rsidP="000F0F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spellStart"/>
      <w:r w:rsidRPr="000F0FD1">
        <w:rPr>
          <w:rFonts w:ascii="Times New Roman" w:hAnsi="Times New Roman" w:cs="Times New Roman"/>
          <w:sz w:val="24"/>
          <w:szCs w:val="24"/>
        </w:rPr>
        <w:t>Сорочинского</w:t>
      </w:r>
      <w:proofErr w:type="spellEnd"/>
      <w:r w:rsidRPr="000F0FD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0F0FD1" w:rsidRPr="000F0FD1" w:rsidRDefault="000F0FD1" w:rsidP="000F0F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A4BA2" w:rsidRPr="00485EAD" w:rsidRDefault="001B79E9" w:rsidP="001B79E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485EAD">
        <w:rPr>
          <w:rFonts w:ascii="Times New Roman" w:hAnsi="Times New Roman" w:cs="Times New Roman"/>
          <w:b/>
          <w:sz w:val="26"/>
          <w:szCs w:val="26"/>
        </w:rPr>
        <w:t>Динамика удельного веса расходов муниципальных программ в общем объеме расходов бюджета на 2017 – 2019 годы.</w:t>
      </w:r>
    </w:p>
    <w:bookmarkEnd w:id="0"/>
    <w:p w:rsidR="001B79E9" w:rsidRDefault="001B79E9"/>
    <w:p w:rsidR="001B79E9" w:rsidRDefault="001B79E9">
      <w:r>
        <w:rPr>
          <w:noProof/>
          <w:lang w:eastAsia="ru-RU"/>
        </w:rPr>
        <w:drawing>
          <wp:inline distT="0" distB="0" distL="0" distR="0" wp14:anchorId="7875704B" wp14:editId="3A055123">
            <wp:extent cx="5940425" cy="6906895"/>
            <wp:effectExtent l="0" t="0" r="3175" b="825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B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E0"/>
    <w:rsid w:val="000F0FD1"/>
    <w:rsid w:val="001B79E9"/>
    <w:rsid w:val="001F49D8"/>
    <w:rsid w:val="00485EAD"/>
    <w:rsid w:val="007A4BA2"/>
    <w:rsid w:val="00E53191"/>
    <w:rsid w:val="00EC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8DEF7-61D5-4A66-BA36-AFACB8C7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79;&#1072;&#1082;&#1083;&#1102;&#1095;&#1077;&#1085;&#1080;&#1077;%202017-2019\&#1047;&#1072;&#1082;&#1083;&#1102;&#1095;&#1077;&#1085;&#1080;&#1077;%202017\&#1052;&#1086;&#1081;%20&#1088;&#1072;&#1073;&#1086;&#1095;&#1080;&#1081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multiLvlStrRef>
              <c:f>'программные расходы (диаграмма)'!$A$5:$B$18</c:f>
              <c:multiLvlStrCache>
                <c:ptCount val="14"/>
                <c:lvl>
                  <c:pt idx="0">
                    <c:v>Муниципальная программа «Развитие системы образования в Сорочинском городском округе Оренбургской области на 2014-2020 годы»</c:v>
                  </c:pt>
                  <c:pt idx="1">
                    <c:v>Муниципальная программа «Развитие жилищно-коммунального хозяйства в Сорочинском городском округе Оренбургской области на 2014-2020 годы»</c:v>
                  </c:pt>
                  <c:pt idx="2">
                    <c:v>Муниципальная программа «Содействие занятости населения и улучшение условий охраны труда в Сорочинском городском округе Оренбургской области на 2014-2020 годы»</c:v>
                  </c:pt>
                  <c:pt idx="3">
                    <c:v>Муниципальная программа «Безопасность в Сорочинском городском округе Оренбургской области на 2014-2020 годы»</c:v>
                  </c:pt>
                  <c:pt idx="4">
                    <c:v>Муниципальная программа «Развитие культуры в Сорочинском городском округе Оренбургской области на 2014 -2020 годы»</c:v>
                  </c:pt>
                  <c:pt idx="5">
                    <c:v>Муниципальная программа «Развитие физической культуры, спорта и туризма в Сорочинском городском округе Оренбургской области на 2014-2020 годы»</c:v>
                  </c:pt>
                  <c:pt idx="6">
                    <c:v>Муниципальная программа «Экономическое развитие Сорочинского городского округа Оренбургской области на 2014-2020 годы»</c:v>
                  </c:pt>
                  <c:pt idx="7">
                    <c:v>Муниципальная программа «Развитие сельского хозяйства Сорочинского городского округа Оренбургской области на 2016 – 2020 годы»</c:v>
                  </c:pt>
                  <c:pt idx="8">
                    <c:v>Муниципальная программа «Управление муниципальными финансами и муниципальным долгом Сорочинского городского округа Оренбургской области на 2016 - 2020 годы»</c:v>
                  </c:pt>
                  <c:pt idx="9">
                    <c:v>Муниципальная программа «Развитие жилищного строительства в Сорочинском городском округе Оренбургской области на 2014-2020 годы»</c:v>
                  </c:pt>
                  <c:pt idx="10">
                    <c:v>Муниципальная программа «Развитие и функционирование дорожно-транспортной сети в Сорочинском городском округе Оренбургской области на 2014-2020 годы»</c:v>
                  </c:pt>
                  <c:pt idx="11">
                    <c:v>Муниципальная программа «Энергоэффективность и развитие энергетики в Сорочинском городском округе Оренбургской области на 2014-2020 годы» </c:v>
                  </c:pt>
                  <c:pt idx="12">
                    <c:v>Муниципальная программа «Эффективная власть Сорочинского городского округа Оренбургской области на 2014-2020 годы»</c:v>
                  </c:pt>
                  <c:pt idx="13">
                    <c:v>Непрограммные расходы</c:v>
                  </c:pt>
                </c:lvl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13</c:v>
                  </c:pt>
                  <c:pt idx="13">
                    <c:v>14</c:v>
                  </c:pt>
                </c:lvl>
              </c:multiLvlStrCache>
            </c:multiLvlStrRef>
          </c:cat>
          <c:val>
            <c:numRef>
              <c:f>'программные расходы (диаграмма)'!$C$5:$C$18</c:f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multiLvlStrRef>
              <c:f>'программные расходы (диаграмма)'!$A$5:$B$18</c:f>
              <c:multiLvlStrCache>
                <c:ptCount val="14"/>
                <c:lvl>
                  <c:pt idx="0">
                    <c:v>Муниципальная программа «Развитие системы образования в Сорочинском городском округе Оренбургской области на 2014-2020 годы»</c:v>
                  </c:pt>
                  <c:pt idx="1">
                    <c:v>Муниципальная программа «Развитие жилищно-коммунального хозяйства в Сорочинском городском округе Оренбургской области на 2014-2020 годы»</c:v>
                  </c:pt>
                  <c:pt idx="2">
                    <c:v>Муниципальная программа «Содействие занятости населения и улучшение условий охраны труда в Сорочинском городском округе Оренбургской области на 2014-2020 годы»</c:v>
                  </c:pt>
                  <c:pt idx="3">
                    <c:v>Муниципальная программа «Безопасность в Сорочинском городском округе Оренбургской области на 2014-2020 годы»</c:v>
                  </c:pt>
                  <c:pt idx="4">
                    <c:v>Муниципальная программа «Развитие культуры в Сорочинском городском округе Оренбургской области на 2014 -2020 годы»</c:v>
                  </c:pt>
                  <c:pt idx="5">
                    <c:v>Муниципальная программа «Развитие физической культуры, спорта и туризма в Сорочинском городском округе Оренбургской области на 2014-2020 годы»</c:v>
                  </c:pt>
                  <c:pt idx="6">
                    <c:v>Муниципальная программа «Экономическое развитие Сорочинского городского округа Оренбургской области на 2014-2020 годы»</c:v>
                  </c:pt>
                  <c:pt idx="7">
                    <c:v>Муниципальная программа «Развитие сельского хозяйства Сорочинского городского округа Оренбургской области на 2016 – 2020 годы»</c:v>
                  </c:pt>
                  <c:pt idx="8">
                    <c:v>Муниципальная программа «Управление муниципальными финансами и муниципальным долгом Сорочинского городского округа Оренбургской области на 2016 - 2020 годы»</c:v>
                  </c:pt>
                  <c:pt idx="9">
                    <c:v>Муниципальная программа «Развитие жилищного строительства в Сорочинском городском округе Оренбургской области на 2014-2020 годы»</c:v>
                  </c:pt>
                  <c:pt idx="10">
                    <c:v>Муниципальная программа «Развитие и функционирование дорожно-транспортной сети в Сорочинском городском округе Оренбургской области на 2014-2020 годы»</c:v>
                  </c:pt>
                  <c:pt idx="11">
                    <c:v>Муниципальная программа «Энергоэффективность и развитие энергетики в Сорочинском городском округе Оренбургской области на 2014-2020 годы» </c:v>
                  </c:pt>
                  <c:pt idx="12">
                    <c:v>Муниципальная программа «Эффективная власть Сорочинского городского округа Оренбургской области на 2014-2020 годы»</c:v>
                  </c:pt>
                  <c:pt idx="13">
                    <c:v>Непрограммные расходы</c:v>
                  </c:pt>
                </c:lvl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13</c:v>
                  </c:pt>
                  <c:pt idx="13">
                    <c:v>14</c:v>
                  </c:pt>
                </c:lvl>
              </c:multiLvlStrCache>
            </c:multiLvlStrRef>
          </c:cat>
          <c:val>
            <c:numRef>
              <c:f>'программные расходы (диаграмма)'!$D$5:$D$18</c:f>
            </c:numRef>
          </c:val>
        </c:ser>
        <c:ser>
          <c:idx val="2"/>
          <c:order val="2"/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multiLvlStrRef>
              <c:f>'программные расходы (диаграмма)'!$A$5:$B$18</c:f>
              <c:multiLvlStrCache>
                <c:ptCount val="14"/>
                <c:lvl>
                  <c:pt idx="0">
                    <c:v>Муниципальная программа «Развитие системы образования в Сорочинском городском округе Оренбургской области на 2014-2020 годы»</c:v>
                  </c:pt>
                  <c:pt idx="1">
                    <c:v>Муниципальная программа «Развитие жилищно-коммунального хозяйства в Сорочинском городском округе Оренбургской области на 2014-2020 годы»</c:v>
                  </c:pt>
                  <c:pt idx="2">
                    <c:v>Муниципальная программа «Содействие занятости населения и улучшение условий охраны труда в Сорочинском городском округе Оренбургской области на 2014-2020 годы»</c:v>
                  </c:pt>
                  <c:pt idx="3">
                    <c:v>Муниципальная программа «Безопасность в Сорочинском городском округе Оренбургской области на 2014-2020 годы»</c:v>
                  </c:pt>
                  <c:pt idx="4">
                    <c:v>Муниципальная программа «Развитие культуры в Сорочинском городском округе Оренбургской области на 2014 -2020 годы»</c:v>
                  </c:pt>
                  <c:pt idx="5">
                    <c:v>Муниципальная программа «Развитие физической культуры, спорта и туризма в Сорочинском городском округе Оренбургской области на 2014-2020 годы»</c:v>
                  </c:pt>
                  <c:pt idx="6">
                    <c:v>Муниципальная программа «Экономическое развитие Сорочинского городского округа Оренбургской области на 2014-2020 годы»</c:v>
                  </c:pt>
                  <c:pt idx="7">
                    <c:v>Муниципальная программа «Развитие сельского хозяйства Сорочинского городского округа Оренбургской области на 2016 – 2020 годы»</c:v>
                  </c:pt>
                  <c:pt idx="8">
                    <c:v>Муниципальная программа «Управление муниципальными финансами и муниципальным долгом Сорочинского городского округа Оренбургской области на 2016 - 2020 годы»</c:v>
                  </c:pt>
                  <c:pt idx="9">
                    <c:v>Муниципальная программа «Развитие жилищного строительства в Сорочинском городском округе Оренбургской области на 2014-2020 годы»</c:v>
                  </c:pt>
                  <c:pt idx="10">
                    <c:v>Муниципальная программа «Развитие и функционирование дорожно-транспортной сети в Сорочинском городском округе Оренбургской области на 2014-2020 годы»</c:v>
                  </c:pt>
                  <c:pt idx="11">
                    <c:v>Муниципальная программа «Энергоэффективность и развитие энергетики в Сорочинском городском округе Оренбургской области на 2014-2020 годы» </c:v>
                  </c:pt>
                  <c:pt idx="12">
                    <c:v>Муниципальная программа «Эффективная власть Сорочинского городского округа Оренбургской области на 2014-2020 годы»</c:v>
                  </c:pt>
                  <c:pt idx="13">
                    <c:v>Непрограммные расходы</c:v>
                  </c:pt>
                </c:lvl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13</c:v>
                  </c:pt>
                  <c:pt idx="13">
                    <c:v>14</c:v>
                  </c:pt>
                </c:lvl>
              </c:multiLvlStrCache>
            </c:multiLvlStrRef>
          </c:cat>
          <c:val>
            <c:numRef>
              <c:f>'программные расходы (диаграмма)'!$E$5:$E$18</c:f>
            </c:numRef>
          </c:val>
        </c:ser>
        <c:ser>
          <c:idx val="3"/>
          <c:order val="3"/>
          <c:tx>
            <c:v>2017 год</c:v>
          </c:tx>
          <c:spPr>
            <a:pattFill prst="narHorz">
              <a:fgClr>
                <a:srgbClr val="7030A0"/>
              </a:fgClr>
              <a:bgClr>
                <a:schemeClr val="bg1"/>
              </a:bgClr>
            </a:pattFill>
            <a:ln>
              <a:solidFill>
                <a:schemeClr val="accent1"/>
              </a:solidFill>
            </a:ln>
            <a:effectLst/>
          </c:spPr>
          <c:invertIfNegative val="0"/>
          <c:cat>
            <c:multiLvlStrRef>
              <c:f>'программные расходы (диаграмма)'!$A$5:$B$18</c:f>
              <c:multiLvlStrCache>
                <c:ptCount val="14"/>
                <c:lvl>
                  <c:pt idx="0">
                    <c:v>Муниципальная программа «Развитие системы образования в Сорочинском городском округе Оренбургской области на 2014-2020 годы»</c:v>
                  </c:pt>
                  <c:pt idx="1">
                    <c:v>Муниципальная программа «Развитие жилищно-коммунального хозяйства в Сорочинском городском округе Оренбургской области на 2014-2020 годы»</c:v>
                  </c:pt>
                  <c:pt idx="2">
                    <c:v>Муниципальная программа «Содействие занятости населения и улучшение условий охраны труда в Сорочинском городском округе Оренбургской области на 2014-2020 годы»</c:v>
                  </c:pt>
                  <c:pt idx="3">
                    <c:v>Муниципальная программа «Безопасность в Сорочинском городском округе Оренбургской области на 2014-2020 годы»</c:v>
                  </c:pt>
                  <c:pt idx="4">
                    <c:v>Муниципальная программа «Развитие культуры в Сорочинском городском округе Оренбургской области на 2014 -2020 годы»</c:v>
                  </c:pt>
                  <c:pt idx="5">
                    <c:v>Муниципальная программа «Развитие физической культуры, спорта и туризма в Сорочинском городском округе Оренбургской области на 2014-2020 годы»</c:v>
                  </c:pt>
                  <c:pt idx="6">
                    <c:v>Муниципальная программа «Экономическое развитие Сорочинского городского округа Оренбургской области на 2014-2020 годы»</c:v>
                  </c:pt>
                  <c:pt idx="7">
                    <c:v>Муниципальная программа «Развитие сельского хозяйства Сорочинского городского округа Оренбургской области на 2016 – 2020 годы»</c:v>
                  </c:pt>
                  <c:pt idx="8">
                    <c:v>Муниципальная программа «Управление муниципальными финансами и муниципальным долгом Сорочинского городского округа Оренбургской области на 2016 - 2020 годы»</c:v>
                  </c:pt>
                  <c:pt idx="9">
                    <c:v>Муниципальная программа «Развитие жилищного строительства в Сорочинском городском округе Оренбургской области на 2014-2020 годы»</c:v>
                  </c:pt>
                  <c:pt idx="10">
                    <c:v>Муниципальная программа «Развитие и функционирование дорожно-транспортной сети в Сорочинском городском округе Оренбургской области на 2014-2020 годы»</c:v>
                  </c:pt>
                  <c:pt idx="11">
                    <c:v>Муниципальная программа «Энергоэффективность и развитие энергетики в Сорочинском городском округе Оренбургской области на 2014-2020 годы» </c:v>
                  </c:pt>
                  <c:pt idx="12">
                    <c:v>Муниципальная программа «Эффективная власть Сорочинского городского округа Оренбургской области на 2014-2020 годы»</c:v>
                  </c:pt>
                  <c:pt idx="13">
                    <c:v>Непрограммные расходы</c:v>
                  </c:pt>
                </c:lvl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13</c:v>
                  </c:pt>
                  <c:pt idx="13">
                    <c:v>14</c:v>
                  </c:pt>
                </c:lvl>
              </c:multiLvlStrCache>
            </c:multiLvlStrRef>
          </c:cat>
          <c:val>
            <c:numRef>
              <c:f>'программные расходы (диаграмма)'!$F$5:$F$18</c:f>
              <c:numCache>
                <c:formatCode>0.0</c:formatCode>
                <c:ptCount val="14"/>
                <c:pt idx="0">
                  <c:v>59.581371615226722</c:v>
                </c:pt>
                <c:pt idx="1">
                  <c:v>4.9478130269528773</c:v>
                </c:pt>
                <c:pt idx="2">
                  <c:v>0.42913506078991642</c:v>
                </c:pt>
                <c:pt idx="3">
                  <c:v>1.2196298926981617</c:v>
                </c:pt>
                <c:pt idx="4">
                  <c:v>9.0030164522256495</c:v>
                </c:pt>
                <c:pt idx="5">
                  <c:v>0.13253834424666108</c:v>
                </c:pt>
                <c:pt idx="6">
                  <c:v>0.46988457717557175</c:v>
                </c:pt>
                <c:pt idx="7">
                  <c:v>0.9927844920498079</c:v>
                </c:pt>
                <c:pt idx="8">
                  <c:v>1.3467582627114814</c:v>
                </c:pt>
                <c:pt idx="9">
                  <c:v>4.782369026511887</c:v>
                </c:pt>
                <c:pt idx="10">
                  <c:v>7.5035378701208559</c:v>
                </c:pt>
                <c:pt idx="11">
                  <c:v>0.14874416906591192</c:v>
                </c:pt>
                <c:pt idx="12">
                  <c:v>5.5880575722469521</c:v>
                </c:pt>
                <c:pt idx="13">
                  <c:v>3.8543596379775371</c:v>
                </c:pt>
              </c:numCache>
            </c:numRef>
          </c:val>
        </c:ser>
        <c:ser>
          <c:idx val="4"/>
          <c:order val="4"/>
          <c:tx>
            <c:v>2018 год</c:v>
          </c:tx>
          <c:spPr>
            <a:pattFill prst="pct80">
              <a:fgClr>
                <a:srgbClr val="002060"/>
              </a:fgClr>
              <a:bgClr>
                <a:schemeClr val="bg1"/>
              </a:bgClr>
            </a:pattFill>
            <a:ln>
              <a:solidFill>
                <a:schemeClr val="accent1"/>
              </a:solidFill>
            </a:ln>
            <a:effectLst/>
          </c:spPr>
          <c:invertIfNegative val="0"/>
          <c:cat>
            <c:multiLvlStrRef>
              <c:f>'программные расходы (диаграмма)'!$A$5:$B$18</c:f>
              <c:multiLvlStrCache>
                <c:ptCount val="14"/>
                <c:lvl>
                  <c:pt idx="0">
                    <c:v>Муниципальная программа «Развитие системы образования в Сорочинском городском округе Оренбургской области на 2014-2020 годы»</c:v>
                  </c:pt>
                  <c:pt idx="1">
                    <c:v>Муниципальная программа «Развитие жилищно-коммунального хозяйства в Сорочинском городском округе Оренбургской области на 2014-2020 годы»</c:v>
                  </c:pt>
                  <c:pt idx="2">
                    <c:v>Муниципальная программа «Содействие занятости населения и улучшение условий охраны труда в Сорочинском городском округе Оренбургской области на 2014-2020 годы»</c:v>
                  </c:pt>
                  <c:pt idx="3">
                    <c:v>Муниципальная программа «Безопасность в Сорочинском городском округе Оренбургской области на 2014-2020 годы»</c:v>
                  </c:pt>
                  <c:pt idx="4">
                    <c:v>Муниципальная программа «Развитие культуры в Сорочинском городском округе Оренбургской области на 2014 -2020 годы»</c:v>
                  </c:pt>
                  <c:pt idx="5">
                    <c:v>Муниципальная программа «Развитие физической культуры, спорта и туризма в Сорочинском городском округе Оренбургской области на 2014-2020 годы»</c:v>
                  </c:pt>
                  <c:pt idx="6">
                    <c:v>Муниципальная программа «Экономическое развитие Сорочинского городского округа Оренбургской области на 2014-2020 годы»</c:v>
                  </c:pt>
                  <c:pt idx="7">
                    <c:v>Муниципальная программа «Развитие сельского хозяйства Сорочинского городского округа Оренбургской области на 2016 – 2020 годы»</c:v>
                  </c:pt>
                  <c:pt idx="8">
                    <c:v>Муниципальная программа «Управление муниципальными финансами и муниципальным долгом Сорочинского городского округа Оренбургской области на 2016 - 2020 годы»</c:v>
                  </c:pt>
                  <c:pt idx="9">
                    <c:v>Муниципальная программа «Развитие жилищного строительства в Сорочинском городском округе Оренбургской области на 2014-2020 годы»</c:v>
                  </c:pt>
                  <c:pt idx="10">
                    <c:v>Муниципальная программа «Развитие и функционирование дорожно-транспортной сети в Сорочинском городском округе Оренбургской области на 2014-2020 годы»</c:v>
                  </c:pt>
                  <c:pt idx="11">
                    <c:v>Муниципальная программа «Энергоэффективность и развитие энергетики в Сорочинском городском округе Оренбургской области на 2014-2020 годы» </c:v>
                  </c:pt>
                  <c:pt idx="12">
                    <c:v>Муниципальная программа «Эффективная власть Сорочинского городского округа Оренбургской области на 2014-2020 годы»</c:v>
                  </c:pt>
                  <c:pt idx="13">
                    <c:v>Непрограммные расходы</c:v>
                  </c:pt>
                </c:lvl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13</c:v>
                  </c:pt>
                  <c:pt idx="13">
                    <c:v>14</c:v>
                  </c:pt>
                </c:lvl>
              </c:multiLvlStrCache>
            </c:multiLvlStrRef>
          </c:cat>
          <c:val>
            <c:numRef>
              <c:f>'программные расходы (диаграмма)'!$G$5:$G$18</c:f>
              <c:numCache>
                <c:formatCode>0.0</c:formatCode>
                <c:ptCount val="14"/>
                <c:pt idx="0">
                  <c:v>65.282918984440812</c:v>
                </c:pt>
                <c:pt idx="1">
                  <c:v>4.9523448890675175</c:v>
                </c:pt>
                <c:pt idx="2">
                  <c:v>0.48149486277209352</c:v>
                </c:pt>
                <c:pt idx="3">
                  <c:v>1.6229006417793665</c:v>
                </c:pt>
                <c:pt idx="4">
                  <c:v>9.983763110299682</c:v>
                </c:pt>
                <c:pt idx="5">
                  <c:v>0.14697645383763538</c:v>
                </c:pt>
                <c:pt idx="6">
                  <c:v>0.52107161334182772</c:v>
                </c:pt>
                <c:pt idx="7">
                  <c:v>0.27713078445876321</c:v>
                </c:pt>
                <c:pt idx="8">
                  <c:v>1.4934678319316235</c:v>
                </c:pt>
                <c:pt idx="9">
                  <c:v>2.3386492489770441</c:v>
                </c:pt>
                <c:pt idx="10">
                  <c:v>2.8524388471060069</c:v>
                </c:pt>
                <c:pt idx="11">
                  <c:v>0.16494766569323718</c:v>
                </c:pt>
                <c:pt idx="12">
                  <c:v>5.6088887083602348</c:v>
                </c:pt>
                <c:pt idx="13">
                  <c:v>4.2730063579341637</c:v>
                </c:pt>
              </c:numCache>
            </c:numRef>
          </c:val>
        </c:ser>
        <c:ser>
          <c:idx val="5"/>
          <c:order val="5"/>
          <c:tx>
            <c:v>2019 год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multiLvlStrRef>
              <c:f>'программные расходы (диаграмма)'!$A$5:$B$18</c:f>
              <c:multiLvlStrCache>
                <c:ptCount val="14"/>
                <c:lvl>
                  <c:pt idx="0">
                    <c:v>Муниципальная программа «Развитие системы образования в Сорочинском городском округе Оренбургской области на 2014-2020 годы»</c:v>
                  </c:pt>
                  <c:pt idx="1">
                    <c:v>Муниципальная программа «Развитие жилищно-коммунального хозяйства в Сорочинском городском округе Оренбургской области на 2014-2020 годы»</c:v>
                  </c:pt>
                  <c:pt idx="2">
                    <c:v>Муниципальная программа «Содействие занятости населения и улучшение условий охраны труда в Сорочинском городском округе Оренбургской области на 2014-2020 годы»</c:v>
                  </c:pt>
                  <c:pt idx="3">
                    <c:v>Муниципальная программа «Безопасность в Сорочинском городском округе Оренбургской области на 2014-2020 годы»</c:v>
                  </c:pt>
                  <c:pt idx="4">
                    <c:v>Муниципальная программа «Развитие культуры в Сорочинском городском округе Оренбургской области на 2014 -2020 годы»</c:v>
                  </c:pt>
                  <c:pt idx="5">
                    <c:v>Муниципальная программа «Развитие физической культуры, спорта и туризма в Сорочинском городском округе Оренбургской области на 2014-2020 годы»</c:v>
                  </c:pt>
                  <c:pt idx="6">
                    <c:v>Муниципальная программа «Экономическое развитие Сорочинского городского округа Оренбургской области на 2014-2020 годы»</c:v>
                  </c:pt>
                  <c:pt idx="7">
                    <c:v>Муниципальная программа «Развитие сельского хозяйства Сорочинского городского округа Оренбургской области на 2016 – 2020 годы»</c:v>
                  </c:pt>
                  <c:pt idx="8">
                    <c:v>Муниципальная программа «Управление муниципальными финансами и муниципальным долгом Сорочинского городского округа Оренбургской области на 2016 - 2020 годы»</c:v>
                  </c:pt>
                  <c:pt idx="9">
                    <c:v>Муниципальная программа «Развитие жилищного строительства в Сорочинском городском округе Оренбургской области на 2014-2020 годы»</c:v>
                  </c:pt>
                  <c:pt idx="10">
                    <c:v>Муниципальная программа «Развитие и функционирование дорожно-транспортной сети в Сорочинском городском округе Оренбургской области на 2014-2020 годы»</c:v>
                  </c:pt>
                  <c:pt idx="11">
                    <c:v>Муниципальная программа «Энергоэффективность и развитие энергетики в Сорочинском городском округе Оренбургской области на 2014-2020 годы» </c:v>
                  </c:pt>
                  <c:pt idx="12">
                    <c:v>Муниципальная программа «Эффективная власть Сорочинского городского округа Оренбургской области на 2014-2020 годы»</c:v>
                  </c:pt>
                  <c:pt idx="13">
                    <c:v>Непрограммные расходы</c:v>
                  </c:pt>
                </c:lvl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13</c:v>
                  </c:pt>
                  <c:pt idx="13">
                    <c:v>14</c:v>
                  </c:pt>
                </c:lvl>
              </c:multiLvlStrCache>
            </c:multiLvlStrRef>
          </c:cat>
          <c:val>
            <c:numRef>
              <c:f>'программные расходы (диаграмма)'!$H$5:$H$18</c:f>
              <c:numCache>
                <c:formatCode>0.0</c:formatCode>
                <c:ptCount val="14"/>
                <c:pt idx="0">
                  <c:v>65.746057791231465</c:v>
                </c:pt>
                <c:pt idx="1">
                  <c:v>5.1149593824672195</c:v>
                </c:pt>
                <c:pt idx="2">
                  <c:v>0.49730515969973449</c:v>
                </c:pt>
                <c:pt idx="3">
                  <c:v>0.75679092165539286</c:v>
                </c:pt>
                <c:pt idx="4">
                  <c:v>10.311588537803317</c:v>
                </c:pt>
                <c:pt idx="5">
                  <c:v>0.15180255180089575</c:v>
                </c:pt>
                <c:pt idx="6">
                  <c:v>0.53818144683012115</c:v>
                </c:pt>
                <c:pt idx="7">
                  <c:v>0</c:v>
                </c:pt>
                <c:pt idx="8">
                  <c:v>1.5149066655810481</c:v>
                </c:pt>
                <c:pt idx="9">
                  <c:v>2.1427344193655893</c:v>
                </c:pt>
                <c:pt idx="10">
                  <c:v>3.099683905686454</c:v>
                </c:pt>
                <c:pt idx="11">
                  <c:v>0.17036386381655075</c:v>
                </c:pt>
                <c:pt idx="12">
                  <c:v>5.6550728617748058</c:v>
                </c:pt>
                <c:pt idx="13">
                  <c:v>4.3005524922873946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77132512"/>
        <c:axId val="277133688"/>
      </c:barChart>
      <c:catAx>
        <c:axId val="277132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77133688"/>
        <c:crosses val="autoZero"/>
        <c:auto val="1"/>
        <c:lblAlgn val="ctr"/>
        <c:lblOffset val="100"/>
        <c:noMultiLvlLbl val="0"/>
      </c:catAx>
      <c:valAx>
        <c:axId val="277133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77132512"/>
        <c:crosses val="autoZero"/>
        <c:crossBetween val="between"/>
        <c:majorUnit val="5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9153554317483974"/>
          <c:y val="0.46530199590043275"/>
          <c:w val="9.6560971293417369E-2"/>
          <c:h val="0.1410695537693243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2016-12-10T04:31:00Z</dcterms:created>
  <dcterms:modified xsi:type="dcterms:W3CDTF">2016-12-11T09:53:00Z</dcterms:modified>
</cp:coreProperties>
</file>