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91325" w:rsidTr="004913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325" w:rsidRDefault="00491325">
            <w:pPr>
              <w:pStyle w:val="ConsPlusNormal"/>
              <w:outlineLvl w:val="0"/>
            </w:pPr>
            <w:r>
              <w:t>15 декабря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1325" w:rsidRDefault="00491325">
            <w:pPr>
              <w:pStyle w:val="ConsPlusNormal"/>
              <w:jc w:val="right"/>
              <w:outlineLvl w:val="0"/>
            </w:pPr>
            <w:r>
              <w:t>N 653/174-V-ОЗ</w:t>
            </w:r>
          </w:p>
        </w:tc>
      </w:tr>
    </w:tbl>
    <w:p w:rsidR="00491325" w:rsidRDefault="004913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Title"/>
        <w:jc w:val="center"/>
      </w:pPr>
      <w:r>
        <w:t>РОССИЙСКАЯ ФЕДЕРАЦИЯ</w:t>
      </w:r>
    </w:p>
    <w:p w:rsidR="00491325" w:rsidRDefault="00491325">
      <w:pPr>
        <w:pStyle w:val="ConsPlusTitle"/>
        <w:jc w:val="center"/>
      </w:pPr>
    </w:p>
    <w:p w:rsidR="00491325" w:rsidRDefault="00491325">
      <w:pPr>
        <w:pStyle w:val="ConsPlusTitle"/>
        <w:jc w:val="center"/>
      </w:pPr>
      <w:bookmarkStart w:id="0" w:name="_GoBack"/>
      <w:r>
        <w:t>ЗАКОН</w:t>
      </w:r>
    </w:p>
    <w:p w:rsidR="00491325" w:rsidRDefault="00491325">
      <w:pPr>
        <w:pStyle w:val="ConsPlusTitle"/>
        <w:jc w:val="center"/>
      </w:pPr>
      <w:r>
        <w:t>ОРЕНБУРГСКОЙ ОБЛАСТИ</w:t>
      </w:r>
    </w:p>
    <w:p w:rsidR="00491325" w:rsidRDefault="00491325">
      <w:pPr>
        <w:pStyle w:val="ConsPlusTitle"/>
        <w:jc w:val="center"/>
      </w:pPr>
    </w:p>
    <w:p w:rsidR="00491325" w:rsidRDefault="00491325">
      <w:pPr>
        <w:pStyle w:val="ConsPlusTitle"/>
        <w:jc w:val="center"/>
      </w:pPr>
      <w:r>
        <w:t>О РЕГУЛИРОВАНИИ ОТДЕЛЬНЫХ ВОПРОСОВ</w:t>
      </w:r>
    </w:p>
    <w:p w:rsidR="00491325" w:rsidRDefault="00491325">
      <w:pPr>
        <w:pStyle w:val="ConsPlusTitle"/>
        <w:jc w:val="center"/>
      </w:pPr>
      <w:r>
        <w:t>ОРГАНИЗАЦИИ И ДЕЯТЕЛЬНОСТИ КОНТРОЛЬНО-СЧЕТНЫХ ОРГАНОВ</w:t>
      </w:r>
    </w:p>
    <w:p w:rsidR="00491325" w:rsidRDefault="00491325">
      <w:pPr>
        <w:pStyle w:val="ConsPlusTitle"/>
        <w:jc w:val="center"/>
      </w:pPr>
      <w:r>
        <w:t>МУНИЦИПАЛЬНЫХ ОБРАЗОВАНИЙ, РАСПОЛОЖЕННЫХ</w:t>
      </w:r>
    </w:p>
    <w:p w:rsidR="00491325" w:rsidRDefault="00491325">
      <w:pPr>
        <w:pStyle w:val="ConsPlusTitle"/>
        <w:jc w:val="center"/>
      </w:pPr>
      <w:r>
        <w:t>НА ТЕРРИТОРИИ ОРЕНБУРГСКОЙ ОБЛАСТИ</w:t>
      </w:r>
    </w:p>
    <w:bookmarkEnd w:id="0"/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jc w:val="right"/>
      </w:pPr>
      <w:proofErr w:type="gramStart"/>
      <w:r>
        <w:t>Принят</w:t>
      </w:r>
      <w:proofErr w:type="gramEnd"/>
    </w:p>
    <w:p w:rsidR="00491325" w:rsidRDefault="00491325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491325" w:rsidRDefault="00491325">
      <w:pPr>
        <w:pStyle w:val="ConsPlusNormal"/>
        <w:jc w:val="right"/>
      </w:pPr>
      <w:r>
        <w:t>Законодательного Собрания</w:t>
      </w:r>
    </w:p>
    <w:p w:rsidR="00491325" w:rsidRDefault="00491325">
      <w:pPr>
        <w:pStyle w:val="ConsPlusNormal"/>
        <w:jc w:val="right"/>
      </w:pPr>
      <w:r>
        <w:t>Оренбургской области</w:t>
      </w:r>
    </w:p>
    <w:p w:rsidR="00491325" w:rsidRDefault="00491325">
      <w:pPr>
        <w:pStyle w:val="ConsPlusNormal"/>
        <w:jc w:val="right"/>
      </w:pPr>
      <w:r>
        <w:t>от 7 декабря 2011 г. N 653</w:t>
      </w:r>
    </w:p>
    <w:p w:rsidR="00491325" w:rsidRDefault="004913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1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325" w:rsidRDefault="004913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325" w:rsidRDefault="004913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325" w:rsidRDefault="00491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325" w:rsidRDefault="004913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Оренбургской области от 25.10.2019 </w:t>
            </w:r>
            <w:hyperlink r:id="rId6">
              <w:r>
                <w:rPr>
                  <w:color w:val="0000FF"/>
                </w:rPr>
                <w:t>N 1833/479-VI-ОЗ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91325" w:rsidRDefault="004913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7">
              <w:r>
                <w:rPr>
                  <w:color w:val="0000FF"/>
                </w:rPr>
                <w:t>N 36/10-VII-ОЗ</w:t>
              </w:r>
            </w:hyperlink>
            <w:r>
              <w:rPr>
                <w:color w:val="392C69"/>
              </w:rPr>
              <w:t xml:space="preserve">, от 31.08.2023 </w:t>
            </w:r>
            <w:hyperlink r:id="rId8">
              <w:r>
                <w:rPr>
                  <w:color w:val="0000FF"/>
                </w:rPr>
                <w:t>N 812/320-VII-ОЗ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325" w:rsidRDefault="00491325">
            <w:pPr>
              <w:pStyle w:val="ConsPlusNormal"/>
            </w:pPr>
          </w:p>
        </w:tc>
      </w:tr>
    </w:tbl>
    <w:p w:rsidR="00491325" w:rsidRDefault="00491325">
      <w:pPr>
        <w:pStyle w:val="ConsPlusNormal"/>
        <w:jc w:val="both"/>
      </w:pPr>
    </w:p>
    <w:p w:rsidR="00491325" w:rsidRDefault="00491325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- Федеральный закон) регулирует отдельные вопросы организации и деятельности контрольно-счетных органов муниципальных образований, расположенных на территории Оренбургской области (далее - контрольно-счетный орган).</w:t>
      </w:r>
      <w:proofErr w:type="gramEnd"/>
    </w:p>
    <w:p w:rsidR="00491325" w:rsidRDefault="0049132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Оренбургской области от 31.08.2023 N 812/320-VII-ОЗ)</w:t>
      </w:r>
    </w:p>
    <w:p w:rsidR="00491325" w:rsidRDefault="00491325">
      <w:pPr>
        <w:pStyle w:val="ConsPlusNormal"/>
        <w:spacing w:before="240"/>
        <w:ind w:firstLine="540"/>
        <w:jc w:val="both"/>
      </w:pPr>
      <w:r>
        <w:t xml:space="preserve">2. Понятия и термины, используемые в настоящем Законе, применяются в значениях, установленных Федеральным </w:t>
      </w:r>
      <w:hyperlink r:id="rId11">
        <w:r>
          <w:rPr>
            <w:color w:val="0000FF"/>
          </w:rPr>
          <w:t>законом</w:t>
        </w:r>
      </w:hyperlink>
      <w:r>
        <w:t>.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Title"/>
        <w:ind w:firstLine="540"/>
        <w:jc w:val="both"/>
        <w:outlineLvl w:val="1"/>
      </w:pPr>
      <w:bookmarkStart w:id="1" w:name="P29"/>
      <w:bookmarkEnd w:id="1"/>
      <w:r>
        <w:t>Статья 2. Порядок и форма уведомления должностными лицами контрольно-счетного органа председателя контрольно-счетного органа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2">
        <w:r>
          <w:rPr>
            <w:color w:val="0000FF"/>
          </w:rPr>
          <w:t>пунктом 2 части 1 статьи 14</w:t>
        </w:r>
      </w:hyperlink>
      <w:r>
        <w:t xml:space="preserve"> Федерального закона, должны незамедлительно (в течение 24 часов) в письменной форме представить председателю контрольно-счетного органа уведомление с приложением копий актов опечатывания касс, кассовых и служебных помещений, складов и архивов, изъятия документов и</w:t>
      </w:r>
      <w:proofErr w:type="gramEnd"/>
      <w:r>
        <w:t xml:space="preserve"> материалов.</w:t>
      </w:r>
    </w:p>
    <w:p w:rsidR="00491325" w:rsidRDefault="00491325">
      <w:pPr>
        <w:pStyle w:val="ConsPlusNormal"/>
        <w:spacing w:before="240"/>
        <w:ind w:firstLine="540"/>
        <w:jc w:val="both"/>
      </w:pPr>
      <w:r>
        <w:t>2. В случае невозможности вручения письменного уведомления в указанный срок председатель контрольно-счетного органа уведомляется о произведенных действиях иным способом с использованием телефонной, факсимильной или других видов связи с указанием причины невозможности его вручения. После устранения (прекращения) указанной причины уведомление вручается в письменной форме.</w:t>
      </w:r>
    </w:p>
    <w:p w:rsidR="00491325" w:rsidRDefault="00491325">
      <w:pPr>
        <w:pStyle w:val="ConsPlusNormal"/>
        <w:spacing w:before="240"/>
        <w:ind w:firstLine="540"/>
        <w:jc w:val="both"/>
      </w:pPr>
      <w:r>
        <w:lastRenderedPageBreak/>
        <w:t xml:space="preserve">3. </w:t>
      </w:r>
      <w:hyperlink w:anchor="P83">
        <w:r>
          <w:rPr>
            <w:color w:val="0000FF"/>
          </w:rPr>
          <w:t>Уведомление</w:t>
        </w:r>
      </w:hyperlink>
      <w:r>
        <w:t xml:space="preserve"> составляется по форме согласно приложению к настоящему Закону и подписывается должностным лицом контрольно-счетного органа, ответственным за проведение контрольного мероприятия.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Title"/>
        <w:ind w:firstLine="540"/>
        <w:jc w:val="both"/>
        <w:outlineLvl w:val="1"/>
      </w:pPr>
      <w:r>
        <w:t>Статья 3. Представление информации контрольно-счетному органу</w:t>
      </w:r>
    </w:p>
    <w:p w:rsidR="00491325" w:rsidRDefault="0049132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Оренбургской области от 01.11.2021 N 36/10-VII-ОЗ)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ind w:firstLine="540"/>
        <w:jc w:val="both"/>
      </w:pPr>
      <w:proofErr w:type="gramStart"/>
      <w:r>
        <w:t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органы государственной власти и государственные органы Оренбургской области, территориальные органы федеральных органов исполнительной власти и их структурные подразделения обязаны представлять в контрольно-счетный орган по запросам информацию</w:t>
      </w:r>
      <w:proofErr w:type="gramEnd"/>
      <w:r>
        <w:t xml:space="preserve">, документы и материалы, необходимые для проведения контрольных и экспертно-аналитических мероприятий, в срок до 5 рабочих дней </w:t>
      </w:r>
      <w:proofErr w:type="gramStart"/>
      <w:r>
        <w:t>с даты получения</w:t>
      </w:r>
      <w:proofErr w:type="gramEnd"/>
      <w:r>
        <w:t xml:space="preserve"> соответствующего запроса. В случаях, если исполнение запроса требует более длительного времени, указанный срок может быть продлен председателем контрольно-счетного органа (в том числе на основании обращений вышеуказанных органов, организаций, их должностных лиц), но не более чем на 14 рабочих дней.</w:t>
      </w:r>
    </w:p>
    <w:p w:rsidR="00491325" w:rsidRDefault="00491325">
      <w:pPr>
        <w:pStyle w:val="ConsPlusNormal"/>
        <w:jc w:val="both"/>
      </w:pPr>
      <w:r>
        <w:t xml:space="preserve">(в ред. Законов Оренбургской области от 25.10.2019 </w:t>
      </w:r>
      <w:hyperlink r:id="rId14">
        <w:r>
          <w:rPr>
            <w:color w:val="0000FF"/>
          </w:rPr>
          <w:t>N 1833/479-VI-ОЗ</w:t>
        </w:r>
      </w:hyperlink>
      <w:r>
        <w:t xml:space="preserve">, от 01.11.2021 </w:t>
      </w:r>
      <w:hyperlink r:id="rId15">
        <w:r>
          <w:rPr>
            <w:color w:val="0000FF"/>
          </w:rPr>
          <w:t>N 36/10-VII-ОЗ</w:t>
        </w:r>
      </w:hyperlink>
      <w:r>
        <w:t>)</w:t>
      </w:r>
    </w:p>
    <w:p w:rsidR="00491325" w:rsidRDefault="00491325">
      <w:pPr>
        <w:pStyle w:val="ConsPlusNormal"/>
        <w:spacing w:before="240"/>
        <w:ind w:firstLine="540"/>
        <w:jc w:val="both"/>
      </w:pPr>
      <w:r>
        <w:t>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491325" w:rsidRDefault="00491325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Законом</w:t>
        </w:r>
      </w:hyperlink>
      <w:r>
        <w:t xml:space="preserve"> Оренбургской области от 25.10.2019 N 1833/479-VI-ОЗ)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Title"/>
        <w:ind w:firstLine="540"/>
        <w:jc w:val="both"/>
        <w:outlineLvl w:val="1"/>
      </w:pPr>
      <w:r>
        <w:t>Статья 4. Срок представления пояснений и замечаний руководителей проверяемых органов и организаций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ind w:firstLine="540"/>
        <w:jc w:val="both"/>
      </w:pPr>
      <w:r>
        <w:t>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до пяти рабочих дней со дня получения акта, прилагаются к актам и в дальнейшем являются их неотъемлемой частью.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Title"/>
        <w:ind w:firstLine="540"/>
        <w:jc w:val="both"/>
        <w:outlineLvl w:val="1"/>
      </w:pPr>
      <w:r>
        <w:t>Статья 5. Вступление в силу настоящего Закона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jc w:val="right"/>
      </w:pPr>
      <w:r>
        <w:t>Губернатор</w:t>
      </w:r>
    </w:p>
    <w:p w:rsidR="00491325" w:rsidRDefault="00491325">
      <w:pPr>
        <w:pStyle w:val="ConsPlusNormal"/>
        <w:jc w:val="right"/>
      </w:pPr>
      <w:r>
        <w:t>Оренбургской области</w:t>
      </w:r>
    </w:p>
    <w:p w:rsidR="00491325" w:rsidRDefault="00491325">
      <w:pPr>
        <w:pStyle w:val="ConsPlusNormal"/>
        <w:jc w:val="right"/>
      </w:pPr>
      <w:r>
        <w:t>Ю.А.БЕРГ</w:t>
      </w:r>
    </w:p>
    <w:p w:rsidR="00491325" w:rsidRDefault="00491325">
      <w:pPr>
        <w:pStyle w:val="ConsPlusNormal"/>
      </w:pPr>
      <w:r>
        <w:t>г. Оренбург, Дом Советов</w:t>
      </w:r>
    </w:p>
    <w:p w:rsidR="00491325" w:rsidRDefault="00491325">
      <w:pPr>
        <w:pStyle w:val="ConsPlusNormal"/>
        <w:spacing w:before="240"/>
      </w:pPr>
      <w:r>
        <w:t>15 декабря 2011 года</w:t>
      </w:r>
    </w:p>
    <w:p w:rsidR="00491325" w:rsidRDefault="00491325">
      <w:pPr>
        <w:pStyle w:val="ConsPlusNormal"/>
        <w:spacing w:before="240"/>
      </w:pPr>
      <w:r>
        <w:t>N 653/174-V-ОЗ</w:t>
      </w: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jc w:val="right"/>
        <w:outlineLvl w:val="0"/>
      </w:pPr>
      <w:r>
        <w:t>Приложение</w:t>
      </w:r>
    </w:p>
    <w:p w:rsidR="00491325" w:rsidRDefault="00491325">
      <w:pPr>
        <w:pStyle w:val="ConsPlusNormal"/>
        <w:jc w:val="right"/>
      </w:pPr>
      <w:r>
        <w:t>к Закону</w:t>
      </w:r>
    </w:p>
    <w:p w:rsidR="00491325" w:rsidRDefault="00491325">
      <w:pPr>
        <w:pStyle w:val="ConsPlusNormal"/>
        <w:jc w:val="right"/>
      </w:pPr>
      <w:r>
        <w:t>Оренбургской области</w:t>
      </w:r>
    </w:p>
    <w:p w:rsidR="00491325" w:rsidRDefault="00491325">
      <w:pPr>
        <w:pStyle w:val="ConsPlusNormal"/>
        <w:jc w:val="right"/>
      </w:pPr>
      <w:r>
        <w:t>"О регулировании</w:t>
      </w:r>
    </w:p>
    <w:p w:rsidR="00491325" w:rsidRDefault="00491325">
      <w:pPr>
        <w:pStyle w:val="ConsPlusNormal"/>
        <w:jc w:val="right"/>
      </w:pPr>
      <w:r>
        <w:t>отдельных вопросов</w:t>
      </w:r>
    </w:p>
    <w:p w:rsidR="00491325" w:rsidRDefault="00491325">
      <w:pPr>
        <w:pStyle w:val="ConsPlusNormal"/>
        <w:jc w:val="right"/>
      </w:pPr>
      <w:r>
        <w:t>организации и деятельности</w:t>
      </w:r>
    </w:p>
    <w:p w:rsidR="00491325" w:rsidRDefault="00491325">
      <w:pPr>
        <w:pStyle w:val="ConsPlusNormal"/>
        <w:jc w:val="right"/>
      </w:pPr>
      <w:r>
        <w:t>контрольно-счетных органов</w:t>
      </w:r>
    </w:p>
    <w:p w:rsidR="00491325" w:rsidRDefault="00491325">
      <w:pPr>
        <w:pStyle w:val="ConsPlusNormal"/>
        <w:jc w:val="right"/>
      </w:pPr>
      <w:r>
        <w:t>муниципальных образований,</w:t>
      </w:r>
    </w:p>
    <w:p w:rsidR="00491325" w:rsidRDefault="00491325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на территории</w:t>
      </w:r>
    </w:p>
    <w:p w:rsidR="00491325" w:rsidRDefault="00491325">
      <w:pPr>
        <w:pStyle w:val="ConsPlusNormal"/>
        <w:jc w:val="right"/>
      </w:pPr>
      <w:r>
        <w:t>Оренбургской области"</w:t>
      </w:r>
    </w:p>
    <w:p w:rsidR="00491325" w:rsidRDefault="00491325">
      <w:pPr>
        <w:pStyle w:val="ConsPlusNormal"/>
        <w:jc w:val="right"/>
      </w:pPr>
      <w:r>
        <w:t>от 15 декабря 2011 г. N 653/174-V-ОЗ</w:t>
      </w:r>
    </w:p>
    <w:p w:rsidR="00491325" w:rsidRDefault="004913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13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325" w:rsidRDefault="004913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325" w:rsidRDefault="004913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325" w:rsidRDefault="00491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325" w:rsidRDefault="004913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Оренбургской области от 31.08.2023 N 812/320-VII-ОЗ)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325" w:rsidRDefault="00491325">
            <w:pPr>
              <w:pStyle w:val="ConsPlusNormal"/>
            </w:pPr>
          </w:p>
        </w:tc>
      </w:tr>
    </w:tbl>
    <w:p w:rsidR="00491325" w:rsidRDefault="00491325">
      <w:pPr>
        <w:pStyle w:val="ConsPlusNormal"/>
        <w:jc w:val="both"/>
      </w:pPr>
    </w:p>
    <w:p w:rsidR="00491325" w:rsidRDefault="0049132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должности председателя</w:t>
      </w:r>
      <w:proofErr w:type="gramEnd"/>
    </w:p>
    <w:p w:rsidR="00491325" w:rsidRDefault="00491325">
      <w:pPr>
        <w:pStyle w:val="ConsPlusNonformat"/>
        <w:jc w:val="both"/>
      </w:pPr>
      <w:r>
        <w:t xml:space="preserve">                                            контрольно-счетного органа</w:t>
      </w:r>
    </w:p>
    <w:p w:rsidR="00491325" w:rsidRDefault="00491325">
      <w:pPr>
        <w:pStyle w:val="ConsPlusNonformat"/>
        <w:jc w:val="both"/>
      </w:pPr>
      <w:r>
        <w:t xml:space="preserve">                                            муниципального образования,</w:t>
      </w:r>
    </w:p>
    <w:p w:rsidR="00491325" w:rsidRDefault="00491325">
      <w:pPr>
        <w:pStyle w:val="ConsPlusNonformat"/>
        <w:jc w:val="both"/>
      </w:pPr>
      <w:r>
        <w:t xml:space="preserve">                                              его инициалы, фамилия)</w:t>
      </w:r>
    </w:p>
    <w:p w:rsidR="00491325" w:rsidRDefault="00491325">
      <w:pPr>
        <w:pStyle w:val="ConsPlusNonformat"/>
        <w:jc w:val="both"/>
      </w:pPr>
    </w:p>
    <w:p w:rsidR="00491325" w:rsidRDefault="00491325">
      <w:pPr>
        <w:pStyle w:val="ConsPlusNonformat"/>
        <w:jc w:val="both"/>
      </w:pPr>
      <w:bookmarkStart w:id="2" w:name="P83"/>
      <w:bookmarkEnd w:id="2"/>
      <w:r>
        <w:t xml:space="preserve">                                УВЕДОМЛЕНИЕ</w:t>
      </w:r>
    </w:p>
    <w:p w:rsidR="00491325" w:rsidRDefault="00491325">
      <w:pPr>
        <w:pStyle w:val="ConsPlusNonformat"/>
        <w:jc w:val="both"/>
      </w:pPr>
    </w:p>
    <w:p w:rsidR="00491325" w:rsidRDefault="00491325">
      <w:pPr>
        <w:pStyle w:val="ConsPlusNonformat"/>
        <w:jc w:val="both"/>
      </w:pPr>
      <w:r>
        <w:t xml:space="preserve">"___" _____________________ </w:t>
      </w:r>
      <w:proofErr w:type="gramStart"/>
      <w:r>
        <w:t>г</w:t>
      </w:r>
      <w:proofErr w:type="gramEnd"/>
      <w:r>
        <w:t>.              _______________________________</w:t>
      </w:r>
    </w:p>
    <w:p w:rsidR="00491325" w:rsidRDefault="00491325">
      <w:pPr>
        <w:pStyle w:val="ConsPlusNonformat"/>
        <w:jc w:val="both"/>
      </w:pPr>
      <w:r>
        <w:t>(дата составления уведомления)              (место составления уведомления)</w:t>
      </w:r>
    </w:p>
    <w:p w:rsidR="00491325" w:rsidRDefault="00491325">
      <w:pPr>
        <w:pStyle w:val="ConsPlusNonformat"/>
        <w:jc w:val="both"/>
      </w:pPr>
    </w:p>
    <w:p w:rsidR="00491325" w:rsidRDefault="00491325">
      <w:pPr>
        <w:pStyle w:val="ConsPlusNonformat"/>
        <w:jc w:val="both"/>
      </w:pPr>
      <w:r>
        <w:t xml:space="preserve">    Уведомляю  Вас  о том, что "___" ____________ г. в _____ ч. ____ мин. </w:t>
      </w:r>
      <w:proofErr w:type="gramStart"/>
      <w:r>
        <w:t>в</w:t>
      </w:r>
      <w:proofErr w:type="gramEnd"/>
    </w:p>
    <w:p w:rsidR="00491325" w:rsidRDefault="0049132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hyperlink r:id="rId18">
        <w:r>
          <w:rPr>
            <w:color w:val="0000FF"/>
          </w:rPr>
          <w:t>частью 2 статьи 14</w:t>
        </w:r>
      </w:hyperlink>
      <w:r>
        <w:t xml:space="preserve"> Федерального закона "Об общих принципах</w:t>
      </w:r>
    </w:p>
    <w:p w:rsidR="00491325" w:rsidRDefault="00491325">
      <w:pPr>
        <w:pStyle w:val="ConsPlusNonformat"/>
        <w:jc w:val="both"/>
      </w:pPr>
      <w:r>
        <w:t>организации  и деятельности контрольно-счетных органов субъектов Российской</w:t>
      </w:r>
    </w:p>
    <w:p w:rsidR="00491325" w:rsidRDefault="00491325">
      <w:pPr>
        <w:pStyle w:val="ConsPlusNonformat"/>
        <w:jc w:val="both"/>
      </w:pPr>
      <w:r>
        <w:t xml:space="preserve">Федерации,  федеральных  территорий и муниципальных образований", </w:t>
      </w:r>
      <w:hyperlink w:anchor="P29">
        <w:r>
          <w:rPr>
            <w:color w:val="0000FF"/>
          </w:rPr>
          <w:t>статьей 2</w:t>
        </w:r>
      </w:hyperlink>
    </w:p>
    <w:p w:rsidR="00491325" w:rsidRDefault="00491325">
      <w:pPr>
        <w:pStyle w:val="ConsPlusNonformat"/>
        <w:jc w:val="both"/>
      </w:pPr>
      <w:r>
        <w:t>Закона Оренбургской области "О регулировании отдельных вопросов организации</w:t>
      </w:r>
    </w:p>
    <w:p w:rsidR="00491325" w:rsidRDefault="00491325">
      <w:pPr>
        <w:pStyle w:val="ConsPlusNonformat"/>
        <w:jc w:val="both"/>
      </w:pPr>
      <w:r>
        <w:t>и   деятельности   контрольно-счетных  органов  муниципальных  образований,</w:t>
      </w:r>
    </w:p>
    <w:p w:rsidR="00491325" w:rsidRDefault="00491325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на территории Оренбургской области" мною, ___________________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          (должность, фамилия, инициалы)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__________________________________________________________________________,</w:t>
      </w:r>
    </w:p>
    <w:p w:rsidR="00491325" w:rsidRDefault="00491325">
      <w:pPr>
        <w:pStyle w:val="ConsPlusNonformat"/>
        <w:jc w:val="both"/>
      </w:pPr>
      <w:r>
        <w:t>в рамках проводимого контрольного мероприятия _____________________________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      (наименование контрольного мероприятия)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>в присутствии должностного лица ___________________________________________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 </w:t>
      </w:r>
      <w:proofErr w:type="gramStart"/>
      <w:r>
        <w:t>(должность, инициалы и фамилия должностного лица,</w:t>
      </w:r>
      <w:proofErr w:type="gramEnd"/>
    </w:p>
    <w:p w:rsidR="00491325" w:rsidRDefault="00491325">
      <w:pPr>
        <w:pStyle w:val="ConsPlusNonformat"/>
        <w:jc w:val="both"/>
      </w:pPr>
      <w:r>
        <w:t xml:space="preserve">             наименование проверяемого органа или организации)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>произведено _______________________________________________________________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</w:t>
      </w:r>
      <w:proofErr w:type="gramStart"/>
      <w:r>
        <w:t>(опечатывание касс, кассовых и служебных помещений,</w:t>
      </w:r>
      <w:proofErr w:type="gramEnd"/>
    </w:p>
    <w:p w:rsidR="00491325" w:rsidRDefault="00491325">
      <w:pPr>
        <w:pStyle w:val="ConsPlusNonformat"/>
        <w:jc w:val="both"/>
      </w:pPr>
      <w:r>
        <w:t xml:space="preserve">            складов и архивов, изъятие документов и материалов)</w:t>
      </w:r>
    </w:p>
    <w:p w:rsidR="00491325" w:rsidRDefault="00491325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                    (указать обстоятельства)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__________________________________________________________________________.</w:t>
      </w:r>
    </w:p>
    <w:p w:rsidR="00491325" w:rsidRDefault="00491325">
      <w:pPr>
        <w:pStyle w:val="ConsPlusNonformat"/>
        <w:jc w:val="both"/>
      </w:pPr>
      <w:r>
        <w:t xml:space="preserve">    По факту ______________________________________________________________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"___" _____________ г.  составлен   акт   в   двух   экземплярах,  один  </w:t>
      </w:r>
      <w:proofErr w:type="gramStart"/>
      <w:r>
        <w:t>из</w:t>
      </w:r>
      <w:proofErr w:type="gramEnd"/>
    </w:p>
    <w:p w:rsidR="00491325" w:rsidRDefault="00491325">
      <w:pPr>
        <w:pStyle w:val="ConsPlusNonformat"/>
        <w:jc w:val="both"/>
      </w:pPr>
      <w:r>
        <w:lastRenderedPageBreak/>
        <w:t>которых вручен ____________________________________________________________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         </w:t>
      </w:r>
      <w:proofErr w:type="gramStart"/>
      <w:r>
        <w:t>(должность, инициалы и фамилия должностного лица,</w:t>
      </w:r>
      <w:proofErr w:type="gramEnd"/>
    </w:p>
    <w:p w:rsidR="00491325" w:rsidRDefault="00491325">
      <w:pPr>
        <w:pStyle w:val="ConsPlusNonformat"/>
        <w:jc w:val="both"/>
      </w:pPr>
      <w:r>
        <w:t>__________________________________________________________________________.</w:t>
      </w:r>
    </w:p>
    <w:p w:rsidR="00491325" w:rsidRDefault="00491325">
      <w:pPr>
        <w:pStyle w:val="ConsPlusNonformat"/>
        <w:jc w:val="both"/>
      </w:pPr>
      <w:r>
        <w:t xml:space="preserve">             наименование проверяемого органа или организации)</w:t>
      </w:r>
    </w:p>
    <w:p w:rsidR="00491325" w:rsidRDefault="00491325">
      <w:pPr>
        <w:pStyle w:val="ConsPlusNonformat"/>
        <w:jc w:val="both"/>
      </w:pPr>
    </w:p>
    <w:p w:rsidR="00491325" w:rsidRDefault="00491325">
      <w:pPr>
        <w:pStyle w:val="ConsPlusNonformat"/>
        <w:jc w:val="both"/>
      </w:pPr>
      <w:r>
        <w:t xml:space="preserve">    К настоящему уведомлению прилагаются следующие копии актов: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                         (указать их наименование)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>___________________________________________________________________________</w:t>
      </w:r>
    </w:p>
    <w:p w:rsidR="00491325" w:rsidRDefault="00491325">
      <w:pPr>
        <w:pStyle w:val="ConsPlusNonformat"/>
        <w:jc w:val="both"/>
      </w:pPr>
      <w:r>
        <w:t>на _________ листах.</w:t>
      </w:r>
    </w:p>
    <w:p w:rsidR="00491325" w:rsidRDefault="00491325">
      <w:pPr>
        <w:pStyle w:val="ConsPlusNonformat"/>
        <w:jc w:val="both"/>
      </w:pPr>
    </w:p>
    <w:p w:rsidR="00491325" w:rsidRDefault="00491325">
      <w:pPr>
        <w:pStyle w:val="ConsPlusNonformat"/>
        <w:jc w:val="both"/>
      </w:pPr>
      <w:r>
        <w:t>______________________________________________________</w:t>
      </w:r>
    </w:p>
    <w:p w:rsidR="00491325" w:rsidRDefault="00491325">
      <w:pPr>
        <w:pStyle w:val="ConsPlusNonformat"/>
        <w:jc w:val="both"/>
      </w:pPr>
      <w:r>
        <w:t xml:space="preserve">    </w:t>
      </w:r>
      <w:proofErr w:type="gramStart"/>
      <w:r>
        <w:t>(подпись, инициалы и фамилия должностного лица</w:t>
      </w:r>
      <w:proofErr w:type="gramEnd"/>
    </w:p>
    <w:p w:rsidR="00491325" w:rsidRDefault="00491325">
      <w:pPr>
        <w:pStyle w:val="ConsPlusNonformat"/>
        <w:jc w:val="both"/>
      </w:pPr>
      <w:proofErr w:type="gramStart"/>
      <w:r>
        <w:t>контрольно-счетного органа муниципального образования)</w:t>
      </w:r>
      <w:proofErr w:type="gramEnd"/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jc w:val="both"/>
      </w:pPr>
    </w:p>
    <w:p w:rsidR="00491325" w:rsidRDefault="004913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C85" w:rsidRDefault="00654C85"/>
    <w:sectPr w:rsidR="00654C85" w:rsidSect="00C3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25"/>
    <w:rsid w:val="00491325"/>
    <w:rsid w:val="006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32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49132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1325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9132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32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49132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1325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9132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26390&amp;dst=100010" TargetMode="External"/><Relationship Id="rId13" Type="http://schemas.openxmlformats.org/officeDocument/2006/relationships/hyperlink" Target="https://login.consultant.ru/link/?req=doc&amp;base=RLAW390&amp;n=111586&amp;dst=100009" TargetMode="External"/><Relationship Id="rId18" Type="http://schemas.openxmlformats.org/officeDocument/2006/relationships/hyperlink" Target="https://login.consultant.ru/link/?req=doc&amp;base=RZB&amp;n=453314&amp;dst=100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90&amp;n=111586&amp;dst=100008" TargetMode="External"/><Relationship Id="rId12" Type="http://schemas.openxmlformats.org/officeDocument/2006/relationships/hyperlink" Target="https://login.consultant.ru/link/?req=doc&amp;base=RZB&amp;n=453314&amp;dst=100134" TargetMode="External"/><Relationship Id="rId17" Type="http://schemas.openxmlformats.org/officeDocument/2006/relationships/hyperlink" Target="https://login.consultant.ru/link/?req=doc&amp;base=RLAW390&amp;n=126390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95506&amp;dst=1000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95506&amp;dst=100008" TargetMode="External"/><Relationship Id="rId11" Type="http://schemas.openxmlformats.org/officeDocument/2006/relationships/hyperlink" Target="https://login.consultant.ru/link/?req=doc&amp;base=RZB&amp;n=453314" TargetMode="External"/><Relationship Id="rId5" Type="http://schemas.openxmlformats.org/officeDocument/2006/relationships/hyperlink" Target="https://login.consultant.ru/link/?req=doc&amp;base=RLAW390&amp;n=38154" TargetMode="External"/><Relationship Id="rId15" Type="http://schemas.openxmlformats.org/officeDocument/2006/relationships/hyperlink" Target="https://login.consultant.ru/link/?req=doc&amp;base=RLAW390&amp;n=111586&amp;dst=100010" TargetMode="External"/><Relationship Id="rId10" Type="http://schemas.openxmlformats.org/officeDocument/2006/relationships/hyperlink" Target="https://login.consultant.ru/link/?req=doc&amp;base=RLAW390&amp;n=126390&amp;dst=1000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3314&amp;dst=100013" TargetMode="External"/><Relationship Id="rId14" Type="http://schemas.openxmlformats.org/officeDocument/2006/relationships/hyperlink" Target="https://login.consultant.ru/link/?req=doc&amp;base=RLAW390&amp;n=9550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2024-08-13T10:45:00Z</dcterms:created>
  <dcterms:modified xsi:type="dcterms:W3CDTF">2024-08-13T10:50:00Z</dcterms:modified>
</cp:coreProperties>
</file>