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018B" w:rsidTr="005F01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18B" w:rsidRDefault="005F018B">
            <w:pPr>
              <w:pStyle w:val="ConsPlusNormal"/>
            </w:pPr>
            <w:bookmarkStart w:id="0" w:name="_GoBack"/>
            <w:bookmarkEnd w:id="0"/>
            <w:r>
              <w:t>10 октября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F018B" w:rsidRDefault="005F018B">
            <w:pPr>
              <w:pStyle w:val="ConsPlusNormal"/>
              <w:jc w:val="right"/>
            </w:pPr>
            <w:r>
              <w:t>N 1599/344-IV-ОЗ</w:t>
            </w:r>
          </w:p>
        </w:tc>
      </w:tr>
    </w:tbl>
    <w:p w:rsidR="005F018B" w:rsidRDefault="005F01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jc w:val="center"/>
      </w:pPr>
      <w:r>
        <w:t>РОССИЙСКАЯ ФЕДЕРАЦИЯ</w:t>
      </w:r>
    </w:p>
    <w:p w:rsidR="005F018B" w:rsidRDefault="005F018B">
      <w:pPr>
        <w:pStyle w:val="ConsPlusTitle"/>
        <w:jc w:val="center"/>
      </w:pPr>
    </w:p>
    <w:p w:rsidR="005F018B" w:rsidRDefault="005F018B">
      <w:pPr>
        <w:pStyle w:val="ConsPlusTitle"/>
        <w:jc w:val="center"/>
      </w:pPr>
      <w:r>
        <w:t>ЗАКОН</w:t>
      </w:r>
    </w:p>
    <w:p w:rsidR="005F018B" w:rsidRDefault="005F018B">
      <w:pPr>
        <w:pStyle w:val="ConsPlusTitle"/>
        <w:jc w:val="center"/>
      </w:pPr>
      <w:r>
        <w:t>ОРЕНБУРГСКОЙ ОБЛАСТИ</w:t>
      </w:r>
    </w:p>
    <w:p w:rsidR="005F018B" w:rsidRDefault="005F018B">
      <w:pPr>
        <w:pStyle w:val="ConsPlusTitle"/>
        <w:jc w:val="center"/>
      </w:pPr>
    </w:p>
    <w:p w:rsidR="005F018B" w:rsidRDefault="005F018B">
      <w:pPr>
        <w:pStyle w:val="ConsPlusTitle"/>
        <w:jc w:val="center"/>
      </w:pPr>
      <w:r>
        <w:t>О ЕДИНОМ РЕЕСТРЕ МУНИЦИПАЛЬНЫХ ДОЛЖНОСТЕЙ</w:t>
      </w:r>
    </w:p>
    <w:p w:rsidR="005F018B" w:rsidRDefault="005F018B">
      <w:pPr>
        <w:pStyle w:val="ConsPlusTitle"/>
        <w:jc w:val="center"/>
      </w:pPr>
      <w:r>
        <w:t>И ДОЛЖНОСТЕЙ МУНИЦИПАЛЬНОЙ СЛУЖБЫ В ОРЕНБУРГСКОЙ ОБЛАСТИ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jc w:val="right"/>
      </w:pPr>
      <w:proofErr w:type="gramStart"/>
      <w:r>
        <w:t>Принят</w:t>
      </w:r>
      <w:proofErr w:type="gramEnd"/>
    </w:p>
    <w:p w:rsidR="005F018B" w:rsidRDefault="005F018B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5F018B" w:rsidRDefault="005F018B">
      <w:pPr>
        <w:pStyle w:val="ConsPlusNormal"/>
        <w:jc w:val="right"/>
      </w:pPr>
      <w:r>
        <w:t>Законодательного Собрания</w:t>
      </w:r>
    </w:p>
    <w:p w:rsidR="005F018B" w:rsidRDefault="005F018B">
      <w:pPr>
        <w:pStyle w:val="ConsPlusNormal"/>
        <w:jc w:val="right"/>
      </w:pPr>
      <w:r>
        <w:t>Оренбургской области</w:t>
      </w:r>
    </w:p>
    <w:p w:rsidR="005F018B" w:rsidRDefault="005F018B">
      <w:pPr>
        <w:pStyle w:val="ConsPlusNormal"/>
        <w:jc w:val="right"/>
      </w:pPr>
      <w:r>
        <w:t>от 27 сентября 2007 г. N 1599</w:t>
      </w:r>
    </w:p>
    <w:p w:rsidR="005F018B" w:rsidRDefault="005F01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1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8B" w:rsidRDefault="005F01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8B" w:rsidRDefault="005F01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18B" w:rsidRDefault="005F01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Оренбургской области</w:t>
            </w:r>
            <w:proofErr w:type="gramEnd"/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28.05.2008 </w:t>
            </w:r>
            <w:hyperlink r:id="rId6">
              <w:r>
                <w:rPr>
                  <w:color w:val="0000FF"/>
                </w:rPr>
                <w:t>N 2197/449-IV-ОЗ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07.07.2008 </w:t>
            </w:r>
            <w:hyperlink r:id="rId7">
              <w:r>
                <w:rPr>
                  <w:color w:val="0000FF"/>
                </w:rPr>
                <w:t>N 2301/471-IV-ОЗ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8">
              <w:r>
                <w:rPr>
                  <w:color w:val="0000FF"/>
                </w:rPr>
                <w:t>N 3824/897-IV-ОЗ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17.11.2011 </w:t>
            </w:r>
            <w:hyperlink r:id="rId9">
              <w:r>
                <w:rPr>
                  <w:color w:val="0000FF"/>
                </w:rPr>
                <w:t>N 582/144-V-ОЗ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15.12.2011 </w:t>
            </w:r>
            <w:hyperlink r:id="rId10">
              <w:r>
                <w:rPr>
                  <w:color w:val="0000FF"/>
                </w:rPr>
                <w:t>N 629/158-V-ОЗ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11">
              <w:r>
                <w:rPr>
                  <w:color w:val="0000FF"/>
                </w:rPr>
                <w:t>N 761/209-V-ОЗ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12">
              <w:r>
                <w:rPr>
                  <w:color w:val="0000FF"/>
                </w:rPr>
                <w:t>N 2539/713-V-ОЗ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31.10.2014 </w:t>
            </w:r>
            <w:hyperlink r:id="rId13">
              <w:r>
                <w:rPr>
                  <w:color w:val="0000FF"/>
                </w:rPr>
                <w:t>N 2591/749-V-ОЗ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14">
              <w:r>
                <w:rPr>
                  <w:color w:val="0000FF"/>
                </w:rPr>
                <w:t>N 3323/918-V-ОЗ</w:t>
              </w:r>
            </w:hyperlink>
            <w:r>
              <w:rPr>
                <w:color w:val="392C69"/>
              </w:rPr>
              <w:t xml:space="preserve">, от 02.05.2017 </w:t>
            </w:r>
            <w:hyperlink r:id="rId15">
              <w:r>
                <w:rPr>
                  <w:color w:val="0000FF"/>
                </w:rPr>
                <w:t>N 349/81-VI-ОЗ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16">
              <w:r>
                <w:rPr>
                  <w:color w:val="0000FF"/>
                </w:rPr>
                <w:t>N 2407/660-VI-ОЗ</w:t>
              </w:r>
            </w:hyperlink>
            <w:r>
              <w:rPr>
                <w:color w:val="392C69"/>
              </w:rPr>
              <w:t xml:space="preserve">, от 01.11.2021 </w:t>
            </w:r>
            <w:hyperlink r:id="rId17">
              <w:r>
                <w:rPr>
                  <w:color w:val="0000FF"/>
                </w:rPr>
                <w:t>N 25/4-VII-ОЗ</w:t>
              </w:r>
            </w:hyperlink>
            <w:r>
              <w:rPr>
                <w:color w:val="392C69"/>
              </w:rPr>
              <w:t>,</w:t>
            </w:r>
          </w:p>
          <w:p w:rsidR="005F018B" w:rsidRDefault="005F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18">
              <w:r>
                <w:rPr>
                  <w:color w:val="0000FF"/>
                </w:rPr>
                <w:t>N 116/51-VII-ОЗ</w:t>
              </w:r>
            </w:hyperlink>
            <w:r>
              <w:rPr>
                <w:color w:val="392C69"/>
              </w:rPr>
              <w:t xml:space="preserve">, от 30.03.2023 </w:t>
            </w:r>
            <w:hyperlink r:id="rId19">
              <w:r>
                <w:rPr>
                  <w:color w:val="0000FF"/>
                </w:rPr>
                <w:t>N 697/274-VII-ОЗ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8B" w:rsidRDefault="005F018B">
            <w:pPr>
              <w:pStyle w:val="ConsPlusNormal"/>
            </w:pPr>
          </w:p>
        </w:tc>
      </w:tr>
    </w:tbl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>1. Настоящий Закон устанавливает перечень наименований муниципальных должностей и должностей муниципальной службы в Оренбургской области, классифицированных по органам местного самоуправления, группам и функциональным признакам должностей.</w:t>
      </w:r>
    </w:p>
    <w:p w:rsidR="005F018B" w:rsidRDefault="005F0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Закона</w:t>
        </w:r>
      </w:hyperlink>
      <w:r>
        <w:t xml:space="preserve"> Оренбургской области от 30.03.2023 N 697/274-VII-ОЗ)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2. При составлении и утверждении штатного расписания органа местного самоуправления используются наименования муниципальных должностей и должностей муниципальной службы, предусмотренные единым реестром муниципальных должностей и должностей муниципальной службы в Оренбургской области.</w:t>
      </w:r>
    </w:p>
    <w:p w:rsidR="005F018B" w:rsidRDefault="005F0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Закона</w:t>
        </w:r>
      </w:hyperlink>
      <w:r>
        <w:t xml:space="preserve"> Оренбургской области от 30.03.2023 N 697/274-VII-ОЗ)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ind w:firstLine="540"/>
        <w:jc w:val="both"/>
        <w:outlineLvl w:val="0"/>
      </w:pPr>
      <w:r>
        <w:t>Статья 2. Содержание единого реестра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>1. Муниципальные должности, устанавливаемые уставом муниципального образования: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1) глава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lastRenderedPageBreak/>
        <w:t>2) председатель представительного органа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bookmarkStart w:id="1" w:name="P43"/>
      <w:bookmarkEnd w:id="1"/>
      <w:r>
        <w:t>2.1) заместитель главы муниципального образования;</w:t>
      </w:r>
    </w:p>
    <w:p w:rsidR="005F018B" w:rsidRDefault="005F018B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Законом</w:t>
        </w:r>
      </w:hyperlink>
      <w:r>
        <w:t xml:space="preserve"> Оренбургской области от 29.09.2010 N 3824/897-IV-ОЗ)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3) заместитель председателя представительного органа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4) председатель контрольно-счетного органа;</w:t>
      </w:r>
    </w:p>
    <w:p w:rsidR="005F018B" w:rsidRDefault="005F018B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Закона</w:t>
        </w:r>
      </w:hyperlink>
      <w:r>
        <w:t xml:space="preserve"> Оренбургской области от 17.11.2011 N 582/144-V-ОЗ)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4.1) заместитель председателя контрольно-счетного органа;</w:t>
      </w:r>
    </w:p>
    <w:p w:rsidR="005F018B" w:rsidRDefault="005F018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Оренбургской области от 17.11.2011 N 582/144-V-ОЗ)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4.2) аудитор контрольно-счетного органа.</w:t>
      </w:r>
    </w:p>
    <w:p w:rsidR="005F018B" w:rsidRDefault="005F018B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Оренбургской области от 17.11.2011 N 582/144-V-ОЗ)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Примечание. Муниципальная должность, установленная </w:t>
      </w:r>
      <w:hyperlink w:anchor="P43">
        <w:r>
          <w:rPr>
            <w:color w:val="0000FF"/>
          </w:rPr>
          <w:t>пунктом 2.1</w:t>
        </w:r>
      </w:hyperlink>
      <w:r>
        <w:t>, предусматривается в уставах муниципальных образований в случае исполнения главой муниципального образования полномочий председателя представительного органа муниципального образования.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Закон</w:t>
        </w:r>
      </w:hyperlink>
      <w:r>
        <w:t xml:space="preserve"> Оренбургской области от 07.12.2021 N 116/51-VII-ОЗ.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 xml:space="preserve">5)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Оренбургской области от 30.03.2023 N 697/274-VII-ОЗ;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6) депутат представительного органа муниципального образования.</w:t>
      </w:r>
    </w:p>
    <w:p w:rsidR="005F018B" w:rsidRDefault="005F0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Оренбургской области от 02.05.2017 N 349/81-VI-ОЗ)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2. Должности муниципальной службы в представительном органе муниципального образования: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1) должности муниципальной службы, утверждаемые в установленном уставом муниципального образования порядке для непосредственного обеспечения исполнения полномочий лиц, замещающих муниципальные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а) высшие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аппарата (управляющий делами) представительного органа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аппарата (управляющий делами) главы муниципального образования и представительного органа муниципального образования;</w:t>
      </w:r>
    </w:p>
    <w:p w:rsidR="005F018B" w:rsidRDefault="005F01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>
        <w:r>
          <w:rPr>
            <w:color w:val="0000FF"/>
          </w:rPr>
          <w:t>Закона</w:t>
        </w:r>
      </w:hyperlink>
      <w:r>
        <w:t xml:space="preserve"> Оренбургской области от 29.09.2010 N 3824/897-IV-ОЗ)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б) ведущая должность: советник (консультант);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2) должности муниципальной службы для обеспечения исполнения полномочий представительного органа муниципального образования, главы муниципального образования и представительного органа муниципального образования:</w:t>
      </w:r>
    </w:p>
    <w:p w:rsidR="005F018B" w:rsidRDefault="005F018B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Закона</w:t>
        </w:r>
      </w:hyperlink>
      <w:r>
        <w:t xml:space="preserve"> Оренбургской области от 29.09.2010 N 3824/897-IV-ОЗ)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а) главные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руководитель структурного подразделения аппарата представительного органа </w:t>
      </w:r>
      <w:r>
        <w:lastRenderedPageBreak/>
        <w:t>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структурного подразделения аппарата главы муниципального образования и представительного органа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заместитель </w:t>
      </w:r>
      <w:proofErr w:type="gramStart"/>
      <w:r>
        <w:t>руководителя структурного подразделения аппарата представительного органа муниципального образования</w:t>
      </w:r>
      <w:proofErr w:type="gramEnd"/>
      <w:r>
        <w:t>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заместитель </w:t>
      </w:r>
      <w:proofErr w:type="gramStart"/>
      <w:r>
        <w:t>руководителя структурного подразделения аппарата главы муниципального образования</w:t>
      </w:r>
      <w:proofErr w:type="gramEnd"/>
      <w:r>
        <w:t xml:space="preserve"> и представительного органа муниципального образования;</w:t>
      </w:r>
    </w:p>
    <w:p w:rsidR="005F018B" w:rsidRDefault="005F01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>
        <w:r>
          <w:rPr>
            <w:color w:val="0000FF"/>
          </w:rPr>
          <w:t>Закона</w:t>
        </w:r>
      </w:hyperlink>
      <w:r>
        <w:t xml:space="preserve"> Оренбургской области от 29.09.2010 N 3824/897-IV-ОЗ)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б) ведущая должность: исполнительный секретарь представительного органа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в) старшие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ведущий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г) младшие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1 категории;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2 категории.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3. Должности муниципальной службы в местной администрации (исполнительно-распорядительном органе муниципального образования):</w:t>
      </w:r>
    </w:p>
    <w:p w:rsidR="005F018B" w:rsidRDefault="005F018B">
      <w:pPr>
        <w:pStyle w:val="ConsPlusNormal"/>
        <w:spacing w:before="240"/>
        <w:ind w:firstLine="540"/>
        <w:jc w:val="both"/>
      </w:pPr>
      <w:proofErr w:type="gramStart"/>
      <w:r>
        <w:t xml:space="preserve">1) должности муниципальной службы, утверждаемые в установленном уставом муниципального образования порядке для непосредственного обеспечения исполнения полномочий лиц, замещающих муниципальные должности, или для обеспечения исполнения полномочий местной администрации </w:t>
      </w:r>
      <w:hyperlink w:anchor="P83">
        <w:r>
          <w:rPr>
            <w:color w:val="0000FF"/>
          </w:rPr>
          <w:t>&lt;*&gt;</w:t>
        </w:r>
      </w:hyperlink>
      <w:r>
        <w:t>:</w:t>
      </w:r>
      <w:proofErr w:type="gramEnd"/>
    </w:p>
    <w:p w:rsidR="005F018B" w:rsidRDefault="005F018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F018B" w:rsidRDefault="005F018B">
      <w:pPr>
        <w:pStyle w:val="ConsPlusNormal"/>
        <w:spacing w:before="240"/>
        <w:ind w:firstLine="540"/>
        <w:jc w:val="both"/>
      </w:pPr>
      <w:bookmarkStart w:id="2" w:name="P83"/>
      <w:bookmarkEnd w:id="2"/>
      <w:r>
        <w:t>&lt;*&gt; Примечание: в случае назначения главы администрации муниципального образования на должность по контракту высшие должности муниципальной службы в местной администрации замещаются для обеспечения исполнения полномочий местной администрации;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>а) высшие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глава администрации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первый заместитель главы муниципального образования (первый заместитель главы администрации муниципального образования);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главы муниципального образования (заместитель главы администрации муниципального образования);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заместитель главы муниципального образования - руководитель самостоятельного структурного подразделения органа местного самоуправления (заместитель главы администрации муниципального образования - руководитель самостоятельного </w:t>
      </w:r>
      <w:r>
        <w:lastRenderedPageBreak/>
        <w:t>структурного подразделения органа местного самоуправления);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главы муниципального образования - руководитель структурного подразделения органа местного самоуправления (заместитель главы администрации муниципального образования - руководитель структурного подразделения органа местного самоуправления);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главы городского округа - руководитель самостоятельного структурного подразделения органа местного самоуправления - главный архитектор;</w:t>
      </w:r>
    </w:p>
    <w:p w:rsidR="005F018B" w:rsidRDefault="005F018B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Законом</w:t>
        </w:r>
      </w:hyperlink>
      <w:r>
        <w:t xml:space="preserve"> Оренбургской области от 01.11.2021 N 25/4-VII-ОЗ)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главы муниципального образования - руководитель аппарата администрации муниципального образования (заместитель главы администрации - руководитель аппарата администрации муниципального образования);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полномочный представитель главы муниципального образования в представительном органе муниципального образования (полномочный представитель главы администрации муниципального образования в представительном органе муниципального образования);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аппарата (управляющий делами) администрации муниципального образования;</w:t>
      </w:r>
    </w:p>
    <w:p w:rsidR="005F018B" w:rsidRDefault="005F018B">
      <w:pPr>
        <w:pStyle w:val="ConsPlusNormal"/>
        <w:spacing w:before="240"/>
        <w:ind w:firstLine="540"/>
        <w:jc w:val="both"/>
      </w:pPr>
      <w:proofErr w:type="gramStart"/>
      <w:r>
        <w:t>руководитель (глава) округа (района) в городе (руководитель (глава) администрации округа (района) в городе);</w:t>
      </w:r>
      <w:proofErr w:type="gramEnd"/>
    </w:p>
    <w:p w:rsidR="005F018B" w:rsidRDefault="005F01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3">
        <w:r>
          <w:rPr>
            <w:color w:val="0000FF"/>
          </w:rPr>
          <w:t>Закона</w:t>
        </w:r>
      </w:hyperlink>
      <w:r>
        <w:t xml:space="preserve"> Оренбургской области от 24.08.2015 N 3323/918-V-ОЗ)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б) ведущие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советник (консультант);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пресс-секретарь;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в) старшая должность: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помощник (референт) главы муниципального образования (помощник (референт) главы администрации муниципального образования);</w:t>
      </w:r>
    </w:p>
    <w:p w:rsidR="005F018B" w:rsidRDefault="005F01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4">
        <w:r>
          <w:rPr>
            <w:color w:val="0000FF"/>
          </w:rPr>
          <w:t>Закона</w:t>
        </w:r>
      </w:hyperlink>
      <w:r>
        <w:t xml:space="preserve"> Оренбургской области от 24.08.2015 N 3323/918-V-ОЗ)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2) должности муниципальной службы для обеспечения исполнения полномочий местной администрации: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а) высшие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proofErr w:type="gramStart"/>
      <w:r>
        <w:t>первый заместитель руководителя (главы) округа (района) в городе (первый заместитель руководителя (главы) администрации округа (района) в городе);</w:t>
      </w:r>
      <w:proofErr w:type="gramEnd"/>
    </w:p>
    <w:p w:rsidR="005F018B" w:rsidRDefault="005F018B">
      <w:pPr>
        <w:pStyle w:val="ConsPlusNormal"/>
        <w:spacing w:before="240"/>
        <w:ind w:firstLine="540"/>
        <w:jc w:val="both"/>
      </w:pPr>
      <w:r>
        <w:t>б) главные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Оренбургской области от 30.09.2020 N 2407/660-VI-ОЗ)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главный архитектор муниципального района;</w:t>
      </w:r>
    </w:p>
    <w:p w:rsidR="005F018B" w:rsidRDefault="005F018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Оренбургской области от 01.11.2021 N 25/4-VII-ОЗ)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lastRenderedPageBreak/>
        <w:t>руководитель самостоятельного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самостоятельного структурного подразделения органа местного самоуправления - руководитель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proofErr w:type="gramStart"/>
      <w:r>
        <w:t>заместитель руководителя (главы) округа (района) в городе (заместитель руководителя (главы) администрации округа (района) в городе);</w:t>
      </w:r>
      <w:proofErr w:type="gramEnd"/>
    </w:p>
    <w:p w:rsidR="005F018B" w:rsidRDefault="005F018B">
      <w:pPr>
        <w:pStyle w:val="ConsPlusNormal"/>
        <w:spacing w:before="240"/>
        <w:ind w:firstLine="540"/>
        <w:jc w:val="both"/>
      </w:pPr>
      <w:r>
        <w:t>в) ведущие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самостоятельного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структурного подразделения в составе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структурного подразделения органа местного самоуправления - руководитель структурного подразделения в составе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структурного подразделения в составе структурного подразделения в составе самостоятельного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г) старшие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структурного подразделения в составе структурного подразделения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proofErr w:type="gramStart"/>
      <w:r>
        <w:t>помощник руководителя (главы) округа (района) в городе (помощник руководителя (главы) администрации округа (района) в городе);</w:t>
      </w:r>
      <w:proofErr w:type="gramEnd"/>
    </w:p>
    <w:p w:rsidR="005F018B" w:rsidRDefault="005F018B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ведущий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д) младшие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глава населенного пункта, за исключением </w:t>
      </w:r>
      <w:proofErr w:type="gramStart"/>
      <w:r>
        <w:t>относящихся</w:t>
      </w:r>
      <w:proofErr w:type="gramEnd"/>
      <w:r>
        <w:t xml:space="preserve"> к должностным лицам территориального общественного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lastRenderedPageBreak/>
        <w:t>специалист 1 категории;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2 категории.</w:t>
      </w:r>
    </w:p>
    <w:p w:rsidR="005F018B" w:rsidRDefault="005F018B">
      <w:pPr>
        <w:pStyle w:val="ConsPlusNormal"/>
        <w:jc w:val="both"/>
      </w:pPr>
      <w:r>
        <w:t xml:space="preserve">(часть 3 в ред. </w:t>
      </w:r>
      <w:hyperlink r:id="rId37">
        <w:r>
          <w:rPr>
            <w:color w:val="0000FF"/>
          </w:rPr>
          <w:t>Закона</w:t>
        </w:r>
      </w:hyperlink>
      <w:r>
        <w:t xml:space="preserve"> Оренбургской области от 15.12.2011 N 629/158-V-ОЗ)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4. Должности муниципальной службы в контрольно-счетном органе муниципального образования: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1) высшая должность: руководитель аппарата контрольно-счетного органа;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2) главная должность: главный инспектор - руководитель структурного подразделения контрольно-счетного органа;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3) ведущая должность: старший инспектор контрольно-счетного органа;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4) старшие должности: инспектор контрольно-счетного органа, главный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5) младшие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1 категории;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2 категории.</w:t>
      </w:r>
    </w:p>
    <w:p w:rsidR="005F018B" w:rsidRDefault="005F018B">
      <w:pPr>
        <w:pStyle w:val="ConsPlusNormal"/>
        <w:jc w:val="both"/>
      </w:pPr>
      <w:r>
        <w:t xml:space="preserve">(часть 4 в ред. </w:t>
      </w:r>
      <w:hyperlink r:id="rId38">
        <w:r>
          <w:rPr>
            <w:color w:val="0000FF"/>
          </w:rPr>
          <w:t>Закона</w:t>
        </w:r>
      </w:hyperlink>
      <w:r>
        <w:t xml:space="preserve"> Оренбургской области от 30.03.2023 N 697/274-VII-ОЗ)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 xml:space="preserve">5. Утратила силу. - </w:t>
      </w:r>
      <w:hyperlink r:id="rId39">
        <w:r>
          <w:rPr>
            <w:color w:val="0000FF"/>
          </w:rPr>
          <w:t>Закон</w:t>
        </w:r>
      </w:hyperlink>
      <w:r>
        <w:t xml:space="preserve"> Оренбургской области от 30.03.2023 N 697/274-VII-ОЗ.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6. Должности муниципальной службы в иных органах местного самоуправления для обеспечения исполнения их полномочий: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а) главные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руководитель иного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заместитель руководителя иного органа местного самоуправления;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б) старшие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ведущий специалист;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в) младшие должности: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1 категории;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специалист 2 категории.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ind w:firstLine="540"/>
        <w:jc w:val="both"/>
        <w:outlineLvl w:val="0"/>
      </w:pPr>
      <w:r>
        <w:t>Статья 3. Внесение изменений в единый реестр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>Изменения в единый реестр муниципальных должностей и должностей муниципальной службы органов местного самоуправления Оренбургской области вносятся законом области.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ind w:firstLine="540"/>
        <w:jc w:val="both"/>
        <w:outlineLvl w:val="0"/>
      </w:pPr>
      <w:r>
        <w:t>Статья 4. Приведение нормативных правовых актов Оренбургской области в соответствие с настоящим Законом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 xml:space="preserve">Нормативные правовые акты органов государственной власти и местного самоуправления Оренбургской области подлежат приведению </w:t>
      </w:r>
      <w:proofErr w:type="gramStart"/>
      <w:r>
        <w:t>в соответствие с настоящим Законом в течение шести месяцев со дня его вступления в силу</w:t>
      </w:r>
      <w:proofErr w:type="gramEnd"/>
      <w:r>
        <w:t>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Нормативные правовые акты, необходимые для реализации настоящего Закона, разрабатываются и утверждаются в установленном порядке.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Нормативные правовые акты органов государственной власти области и органов местного самоуправления до приведения их в соответствие с настоящим Законом применяются постольку, поскольку они не противоречат настоящему Закону.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опубликования.</w:t>
      </w:r>
    </w:p>
    <w:p w:rsidR="005F018B" w:rsidRDefault="005F018B">
      <w:pPr>
        <w:pStyle w:val="ConsPlusNormal"/>
        <w:spacing w:before="240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5F018B" w:rsidRDefault="005F018B">
      <w:pPr>
        <w:pStyle w:val="ConsPlusNormal"/>
        <w:spacing w:before="240"/>
        <w:ind w:firstLine="540"/>
        <w:jc w:val="both"/>
      </w:pPr>
      <w:hyperlink r:id="rId40">
        <w:r>
          <w:rPr>
            <w:color w:val="0000FF"/>
          </w:rPr>
          <w:t>Закон</w:t>
        </w:r>
      </w:hyperlink>
      <w:r>
        <w:t xml:space="preserve"> Оренбургской области от 29 июля 1998 года N 88/15-ОЗ "О реестре муниципальных должностей и должностей муниципальной службы в Оренбургской области";</w:t>
      </w:r>
    </w:p>
    <w:p w:rsidR="005F018B" w:rsidRDefault="005F018B">
      <w:pPr>
        <w:pStyle w:val="ConsPlusNormal"/>
        <w:spacing w:before="240"/>
        <w:ind w:firstLine="540"/>
        <w:jc w:val="both"/>
      </w:pPr>
      <w:hyperlink r:id="rId41">
        <w:r>
          <w:rPr>
            <w:color w:val="0000FF"/>
          </w:rPr>
          <w:t>Закон</w:t>
        </w:r>
      </w:hyperlink>
      <w:r>
        <w:t xml:space="preserve"> Оренбургской области от 7 мая 2001 года N 201/262-II-ОЗ "О внесении изменений и дополнений в </w:t>
      </w:r>
      <w:hyperlink r:id="rId42">
        <w:r>
          <w:rPr>
            <w:color w:val="0000FF"/>
          </w:rPr>
          <w:t>Закон</w:t>
        </w:r>
      </w:hyperlink>
      <w:r>
        <w:t xml:space="preserve"> Оренбургской области "О реестре муниципальных должностей и должностей муниципальной службы в Оренбургской области";</w:t>
      </w:r>
    </w:p>
    <w:p w:rsidR="005F018B" w:rsidRDefault="005F018B">
      <w:pPr>
        <w:pStyle w:val="ConsPlusNormal"/>
        <w:spacing w:before="240"/>
        <w:ind w:firstLine="540"/>
        <w:jc w:val="both"/>
      </w:pPr>
      <w:hyperlink r:id="rId43">
        <w:r>
          <w:rPr>
            <w:color w:val="0000FF"/>
          </w:rPr>
          <w:t>Закон</w:t>
        </w:r>
      </w:hyperlink>
      <w:r>
        <w:t xml:space="preserve"> Оренбургской области от 4 июля 2005 года N 2297/435-III-ОЗ "О внесении дополнений в </w:t>
      </w:r>
      <w:hyperlink r:id="rId44">
        <w:r>
          <w:rPr>
            <w:color w:val="0000FF"/>
          </w:rPr>
          <w:t>Закон</w:t>
        </w:r>
      </w:hyperlink>
      <w:r>
        <w:t xml:space="preserve"> Оренбургской области "О реестре муниципальных должностей и должностей муниципальной службы в Оренбургской области";</w:t>
      </w:r>
    </w:p>
    <w:p w:rsidR="005F018B" w:rsidRDefault="005F018B">
      <w:pPr>
        <w:pStyle w:val="ConsPlusNormal"/>
        <w:spacing w:before="240"/>
        <w:ind w:firstLine="540"/>
        <w:jc w:val="both"/>
      </w:pPr>
      <w:hyperlink r:id="rId45">
        <w:r>
          <w:rPr>
            <w:color w:val="0000FF"/>
          </w:rPr>
          <w:t>Закон</w:t>
        </w:r>
      </w:hyperlink>
      <w:r>
        <w:t xml:space="preserve"> Оренбургской области от 1 марта 2006 года N 3102/529-III-ОЗ "О внесении изменений и дополнений в </w:t>
      </w:r>
      <w:hyperlink r:id="rId46">
        <w:r>
          <w:rPr>
            <w:color w:val="0000FF"/>
          </w:rPr>
          <w:t>Закон</w:t>
        </w:r>
      </w:hyperlink>
      <w:r>
        <w:t xml:space="preserve"> Оренбургской области "О реестре муниципальных должностей и должностей муниципальной службы в Оренбургской области".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jc w:val="right"/>
      </w:pPr>
      <w:r>
        <w:t>Губернатор</w:t>
      </w:r>
    </w:p>
    <w:p w:rsidR="005F018B" w:rsidRDefault="005F018B">
      <w:pPr>
        <w:pStyle w:val="ConsPlusNormal"/>
        <w:jc w:val="right"/>
      </w:pPr>
      <w:r>
        <w:t>Оренбургской области</w:t>
      </w:r>
    </w:p>
    <w:p w:rsidR="005F018B" w:rsidRDefault="005F018B">
      <w:pPr>
        <w:pStyle w:val="ConsPlusNormal"/>
        <w:jc w:val="right"/>
      </w:pPr>
      <w:r>
        <w:t>А.А.ЧЕРНЫШЕВ</w:t>
      </w:r>
    </w:p>
    <w:p w:rsidR="005F018B" w:rsidRDefault="005F018B">
      <w:pPr>
        <w:pStyle w:val="ConsPlusNormal"/>
      </w:pPr>
      <w:r>
        <w:t>г. Оренбург, Дом Советов</w:t>
      </w:r>
    </w:p>
    <w:p w:rsidR="005F018B" w:rsidRDefault="005F018B">
      <w:pPr>
        <w:pStyle w:val="ConsPlusNormal"/>
        <w:spacing w:before="240"/>
      </w:pPr>
      <w:r>
        <w:t>10 октября 2007 года</w:t>
      </w:r>
    </w:p>
    <w:p w:rsidR="005F018B" w:rsidRDefault="005F018B">
      <w:pPr>
        <w:pStyle w:val="ConsPlusNormal"/>
        <w:spacing w:before="240"/>
      </w:pPr>
      <w:r>
        <w:t>N 1599/344-IV-ОЗ</w:t>
      </w: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jc w:val="both"/>
      </w:pPr>
    </w:p>
    <w:p w:rsidR="005F018B" w:rsidRDefault="005F01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C85" w:rsidRDefault="00654C85"/>
    <w:sectPr w:rsidR="00654C85" w:rsidSect="00A3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B"/>
    <w:rsid w:val="005F018B"/>
    <w:rsid w:val="006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18B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F018B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5F018B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18B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F018B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5F018B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31183&amp;dst=100008" TargetMode="External"/><Relationship Id="rId13" Type="http://schemas.openxmlformats.org/officeDocument/2006/relationships/hyperlink" Target="https://login.consultant.ru/link/?req=doc&amp;base=RLAW390&amp;n=57435&amp;dst=100008" TargetMode="External"/><Relationship Id="rId18" Type="http://schemas.openxmlformats.org/officeDocument/2006/relationships/hyperlink" Target="https://login.consultant.ru/link/?req=doc&amp;base=RLAW390&amp;n=112421&amp;dst=100008" TargetMode="External"/><Relationship Id="rId26" Type="http://schemas.openxmlformats.org/officeDocument/2006/relationships/hyperlink" Target="https://login.consultant.ru/link/?req=doc&amp;base=RLAW390&amp;n=112421&amp;dst=100009" TargetMode="External"/><Relationship Id="rId39" Type="http://schemas.openxmlformats.org/officeDocument/2006/relationships/hyperlink" Target="https://login.consultant.ru/link/?req=doc&amp;base=RLAW390&amp;n=123057&amp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90&amp;n=123057&amp;dst=100011" TargetMode="External"/><Relationship Id="rId34" Type="http://schemas.openxmlformats.org/officeDocument/2006/relationships/hyperlink" Target="https://login.consultant.ru/link/?req=doc&amp;base=RLAW390&amp;n=63361&amp;dst=100025" TargetMode="External"/><Relationship Id="rId42" Type="http://schemas.openxmlformats.org/officeDocument/2006/relationships/hyperlink" Target="https://login.consultant.ru/link/?req=doc&amp;base=RLAW390&amp;n=1475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90&amp;n=21557&amp;dst=100008" TargetMode="External"/><Relationship Id="rId12" Type="http://schemas.openxmlformats.org/officeDocument/2006/relationships/hyperlink" Target="https://login.consultant.ru/link/?req=doc&amp;base=RLAW390&amp;n=56929&amp;dst=100008" TargetMode="External"/><Relationship Id="rId17" Type="http://schemas.openxmlformats.org/officeDocument/2006/relationships/hyperlink" Target="https://login.consultant.ru/link/?req=doc&amp;base=RLAW390&amp;n=111556&amp;dst=100008" TargetMode="External"/><Relationship Id="rId25" Type="http://schemas.openxmlformats.org/officeDocument/2006/relationships/hyperlink" Target="https://login.consultant.ru/link/?req=doc&amp;base=RLAW390&amp;n=37680&amp;dst=100015" TargetMode="External"/><Relationship Id="rId33" Type="http://schemas.openxmlformats.org/officeDocument/2006/relationships/hyperlink" Target="https://login.consultant.ru/link/?req=doc&amp;base=RLAW390&amp;n=63361&amp;dst=100014" TargetMode="External"/><Relationship Id="rId38" Type="http://schemas.openxmlformats.org/officeDocument/2006/relationships/hyperlink" Target="https://login.consultant.ru/link/?req=doc&amp;base=RLAW390&amp;n=123057&amp;dst=100014" TargetMode="External"/><Relationship Id="rId46" Type="http://schemas.openxmlformats.org/officeDocument/2006/relationships/hyperlink" Target="https://login.consultant.ru/link/?req=doc&amp;base=RLAW390&amp;n=147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03497&amp;dst=100008" TargetMode="External"/><Relationship Id="rId20" Type="http://schemas.openxmlformats.org/officeDocument/2006/relationships/hyperlink" Target="https://login.consultant.ru/link/?req=doc&amp;base=RLAW390&amp;n=123057&amp;dst=100010" TargetMode="External"/><Relationship Id="rId29" Type="http://schemas.openxmlformats.org/officeDocument/2006/relationships/hyperlink" Target="https://login.consultant.ru/link/?req=doc&amp;base=RLAW390&amp;n=31183&amp;dst=100013" TargetMode="External"/><Relationship Id="rId41" Type="http://schemas.openxmlformats.org/officeDocument/2006/relationships/hyperlink" Target="https://login.consultant.ru/link/?req=doc&amp;base=RLAW390&amp;n=59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21193&amp;dst=100008" TargetMode="External"/><Relationship Id="rId11" Type="http://schemas.openxmlformats.org/officeDocument/2006/relationships/hyperlink" Target="https://login.consultant.ru/link/?req=doc&amp;base=RLAW390&amp;n=39493&amp;dst=100008" TargetMode="External"/><Relationship Id="rId24" Type="http://schemas.openxmlformats.org/officeDocument/2006/relationships/hyperlink" Target="https://login.consultant.ru/link/?req=doc&amp;base=RLAW390&amp;n=37680&amp;dst=100013" TargetMode="External"/><Relationship Id="rId32" Type="http://schemas.openxmlformats.org/officeDocument/2006/relationships/hyperlink" Target="https://login.consultant.ru/link/?req=doc&amp;base=RLAW390&amp;n=111556&amp;dst=100010" TargetMode="External"/><Relationship Id="rId37" Type="http://schemas.openxmlformats.org/officeDocument/2006/relationships/hyperlink" Target="https://login.consultant.ru/link/?req=doc&amp;base=RLAW390&amp;n=38010&amp;dst=100009" TargetMode="External"/><Relationship Id="rId40" Type="http://schemas.openxmlformats.org/officeDocument/2006/relationships/hyperlink" Target="https://login.consultant.ru/link/?req=doc&amp;base=RLAW390&amp;n=14752" TargetMode="External"/><Relationship Id="rId45" Type="http://schemas.openxmlformats.org/officeDocument/2006/relationships/hyperlink" Target="https://login.consultant.ru/link/?req=doc&amp;base=RLAW390&amp;n=14438" TargetMode="External"/><Relationship Id="rId5" Type="http://schemas.openxmlformats.org/officeDocument/2006/relationships/hyperlink" Target="https://login.consultant.ru/link/?req=doc&amp;base=RLAW390&amp;n=18915" TargetMode="External"/><Relationship Id="rId15" Type="http://schemas.openxmlformats.org/officeDocument/2006/relationships/hyperlink" Target="https://login.consultant.ru/link/?req=doc&amp;base=RLAW390&amp;n=76433&amp;dst=100008" TargetMode="External"/><Relationship Id="rId23" Type="http://schemas.openxmlformats.org/officeDocument/2006/relationships/hyperlink" Target="https://login.consultant.ru/link/?req=doc&amp;base=RLAW390&amp;n=37680&amp;dst=100011" TargetMode="External"/><Relationship Id="rId28" Type="http://schemas.openxmlformats.org/officeDocument/2006/relationships/hyperlink" Target="https://login.consultant.ru/link/?req=doc&amp;base=RLAW390&amp;n=76433&amp;dst=100009" TargetMode="External"/><Relationship Id="rId36" Type="http://schemas.openxmlformats.org/officeDocument/2006/relationships/hyperlink" Target="https://login.consultant.ru/link/?req=doc&amp;base=RLAW390&amp;n=111556&amp;dst=100012" TargetMode="External"/><Relationship Id="rId10" Type="http://schemas.openxmlformats.org/officeDocument/2006/relationships/hyperlink" Target="https://login.consultant.ru/link/?req=doc&amp;base=RLAW390&amp;n=38010&amp;dst=100008" TargetMode="External"/><Relationship Id="rId19" Type="http://schemas.openxmlformats.org/officeDocument/2006/relationships/hyperlink" Target="https://login.consultant.ru/link/?req=doc&amp;base=RLAW390&amp;n=123057&amp;dst=100008" TargetMode="External"/><Relationship Id="rId31" Type="http://schemas.openxmlformats.org/officeDocument/2006/relationships/hyperlink" Target="https://login.consultant.ru/link/?req=doc&amp;base=RLAW390&amp;n=31183&amp;dst=100019" TargetMode="External"/><Relationship Id="rId44" Type="http://schemas.openxmlformats.org/officeDocument/2006/relationships/hyperlink" Target="https://login.consultant.ru/link/?req=doc&amp;base=RLAW390&amp;n=147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37680&amp;dst=100008" TargetMode="External"/><Relationship Id="rId14" Type="http://schemas.openxmlformats.org/officeDocument/2006/relationships/hyperlink" Target="https://login.consultant.ru/link/?req=doc&amp;base=RLAW390&amp;n=63361&amp;dst=100008" TargetMode="External"/><Relationship Id="rId22" Type="http://schemas.openxmlformats.org/officeDocument/2006/relationships/hyperlink" Target="https://login.consultant.ru/link/?req=doc&amp;base=RLAW390&amp;n=31183&amp;dst=100010" TargetMode="External"/><Relationship Id="rId27" Type="http://schemas.openxmlformats.org/officeDocument/2006/relationships/hyperlink" Target="https://login.consultant.ru/link/?req=doc&amp;base=RLAW390&amp;n=123057&amp;dst=100013" TargetMode="External"/><Relationship Id="rId30" Type="http://schemas.openxmlformats.org/officeDocument/2006/relationships/hyperlink" Target="https://login.consultant.ru/link/?req=doc&amp;base=RLAW390&amp;n=31183&amp;dst=100017" TargetMode="External"/><Relationship Id="rId35" Type="http://schemas.openxmlformats.org/officeDocument/2006/relationships/hyperlink" Target="https://login.consultant.ru/link/?req=doc&amp;base=RLAW390&amp;n=103497&amp;dst=100009" TargetMode="External"/><Relationship Id="rId43" Type="http://schemas.openxmlformats.org/officeDocument/2006/relationships/hyperlink" Target="https://login.consultant.ru/link/?req=doc&amp;base=RLAW390&amp;n=1306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2024-08-13T10:49:00Z</dcterms:created>
  <dcterms:modified xsi:type="dcterms:W3CDTF">2024-08-13T10:50:00Z</dcterms:modified>
</cp:coreProperties>
</file>