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7" w:rsidRDefault="003E72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477F7" w:rsidRDefault="003E72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77F7" w:rsidRDefault="003E72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E477F7" w:rsidRDefault="003E7246">
      <w:pPr>
        <w:pStyle w:val="Default"/>
        <w:ind w:firstLine="709"/>
        <w:jc w:val="right"/>
        <w:rPr>
          <w:sz w:val="28"/>
          <w:szCs w:val="28"/>
        </w:rPr>
      </w:pPr>
      <w:bookmarkStart w:id="0" w:name="__UnoMark__1378_1660378899"/>
      <w:bookmarkStart w:id="1" w:name="__UnoMark__1375_1660378899"/>
      <w:bookmarkEnd w:id="0"/>
      <w:bookmarkEnd w:id="1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1C304EC" wp14:editId="51A08822">
            <wp:simplePos x="0" y="0"/>
            <wp:positionH relativeFrom="page">
              <wp:posOffset>5452745</wp:posOffset>
            </wp:positionH>
            <wp:positionV relativeFrom="page">
              <wp:posOffset>1524000</wp:posOffset>
            </wp:positionV>
            <wp:extent cx="2915920" cy="2159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Оренбургской области</w:t>
      </w:r>
    </w:p>
    <w:p w:rsidR="00E477F7" w:rsidRDefault="003E72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A"/>
          <w:sz w:val="28"/>
          <w:szCs w:val="28"/>
        </w:rPr>
        <w:t>_________ № ______</w:t>
      </w:r>
    </w:p>
    <w:p w:rsidR="00E477F7" w:rsidRDefault="00E477F7">
      <w:pPr>
        <w:pStyle w:val="Default"/>
        <w:ind w:firstLine="709"/>
        <w:jc w:val="right"/>
        <w:rPr>
          <w:color w:val="00000A"/>
          <w:sz w:val="28"/>
          <w:szCs w:val="28"/>
        </w:rPr>
      </w:pPr>
    </w:p>
    <w:p w:rsidR="00E477F7" w:rsidRDefault="00E477F7">
      <w:pPr>
        <w:pStyle w:val="Default"/>
        <w:ind w:firstLine="709"/>
        <w:jc w:val="both"/>
        <w:rPr>
          <w:color w:val="00000A"/>
          <w:sz w:val="40"/>
          <w:szCs w:val="40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Положение</w:t>
      </w: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 Единой дежурно-диспетчерской службе муниципального образования Сорочинский городской округ Оренбургской</w:t>
      </w: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области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I. Общие положения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 Основные понятия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1.1.1. Настоящее Положение разработано в соответствии с ГОСТ </w:t>
      </w:r>
      <w:proofErr w:type="gramStart"/>
      <w:r>
        <w:rPr>
          <w:color w:val="00000A"/>
          <w:sz w:val="28"/>
          <w:szCs w:val="28"/>
        </w:rPr>
        <w:t>Р</w:t>
      </w:r>
      <w:proofErr w:type="gramEnd"/>
      <w:r>
        <w:rPr>
          <w:color w:val="00000A"/>
          <w:sz w:val="28"/>
          <w:szCs w:val="28"/>
        </w:rPr>
        <w:t xml:space="preserve"> 22.07.01-2021 «Национальный стандарт Российской Федерации. Безопасность в чрезвычайных ситуациях. Единая дежурно-диспетчерская служба. Основные положения» и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года № 9, которые определяют основные задачи, функции и полномочия Единой дежурно-диспетчерской службы муниципального образования Сорочинский городской округ Оренбургской области Оренбургской области (далее - ЕДДС МО Сорочинский городской округ).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1.1.2. ЕДДС МО Сорочинский городской округ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развертывается система - 112.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1.1.3. </w:t>
      </w:r>
      <w:proofErr w:type="gramStart"/>
      <w:r>
        <w:rPr>
          <w:color w:val="00000A"/>
          <w:sz w:val="28"/>
          <w:szCs w:val="28"/>
        </w:rPr>
        <w:t>ЕДДС МО Сорочинский городской округ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МО Сорочинский городской округ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1.1.4. </w:t>
      </w:r>
      <w:proofErr w:type="gramStart"/>
      <w:r>
        <w:rPr>
          <w:color w:val="00000A"/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МО Сорочинский городской округ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</w:t>
      </w:r>
      <w:r>
        <w:rPr>
          <w:color w:val="00000A"/>
          <w:sz w:val="28"/>
          <w:szCs w:val="28"/>
        </w:rPr>
        <w:lastRenderedPageBreak/>
        <w:t>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МО Сорочинский городской</w:t>
      </w:r>
      <w:proofErr w:type="gramEnd"/>
      <w:r>
        <w:rPr>
          <w:color w:val="00000A"/>
          <w:sz w:val="28"/>
          <w:szCs w:val="28"/>
        </w:rPr>
        <w:t xml:space="preserve"> округ по организации и осуществлению мероприятий по гражданской обороне (далее - ГО), защите населения и территорий от ЧС природного и техногенного характера, в том числе по обеспечению безопасности людей на водных объектах, охране их жизни и здоровья.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1.1.5. </w:t>
      </w:r>
      <w:proofErr w:type="gramStart"/>
      <w:r>
        <w:rPr>
          <w:color w:val="00000A"/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>
        <w:rPr>
          <w:color w:val="00000A"/>
          <w:sz w:val="28"/>
          <w:szCs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1.1.6. Общее руководство ЕДДС осуществляет глава муниципального образования Сорочинский городской округ (председатель комиссии по предупреждению и ликвидации чрезвычайных ситуаций и обеспечению пожарной безопасности (далее - КЧС и ОПБ)) и начальник ЕДДС МО Сорочинский городской округ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1.1.7. ЕДДС МО Сорочинский городской округ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</w:t>
      </w:r>
      <w:r w:rsidR="00830925">
        <w:rPr>
          <w:color w:val="00000A"/>
          <w:sz w:val="28"/>
          <w:szCs w:val="28"/>
        </w:rPr>
        <w:t xml:space="preserve"> </w:t>
      </w:r>
      <w:bookmarkStart w:id="2" w:name="_GoBack"/>
      <w:bookmarkEnd w:id="2"/>
      <w:r>
        <w:rPr>
          <w:color w:val="00000A"/>
          <w:sz w:val="28"/>
          <w:szCs w:val="28"/>
        </w:rPr>
        <w:t>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1.1.8. ЕДДС МО осуществляет свою деятельность во взаимодействии с центром управления в кризисных ситуациях (далее - ЦУКС) главного управления МЧС России по Оренбургской области (далее - ЕУ МЧС России), подразделениями органов государственной власти и органами местного самоуправления Сорочинского городского округа Оренбургской области.</w:t>
      </w:r>
    </w:p>
    <w:p w:rsidR="00E477F7" w:rsidRDefault="00E477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1.2. Основные задачи ЕДДС МО Сорочинский городской округ</w:t>
      </w:r>
    </w:p>
    <w:p w:rsidR="00E477F7" w:rsidRDefault="00E477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ЕДДС выполняет следующие основные задачи: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>
        <w:rPr>
          <w:color w:val="00000A"/>
          <w:sz w:val="28"/>
          <w:szCs w:val="28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оповещение и информирование руководящего состава ОМСУ, органов управления и сил РСЧС муниципального уровня, ДДС о ЧС (происшествии);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обеспечение оповещения и информирования населения о ЧС (происшествии);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i/>
          <w:iCs/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а также контроль их исполнения;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1.3. Основные функции ЕДДС муниципального образования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1.3.1. На ЕДДС возлагаются следующие основные функции: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прием и передача сигналов оповещения и экстренной информации;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оповещение руководящего состава ОМСУ, органов управления и сил ГО и РСЧС муниципального уровня, ДДС о ЧС (происшествии);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 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информационное обеспечение КЧС и ОПБ муниципального образования;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</w:t>
      </w:r>
      <w:proofErr w:type="gramEnd"/>
      <w:r>
        <w:rPr>
          <w:color w:val="00000A"/>
          <w:sz w:val="28"/>
          <w:szCs w:val="28"/>
        </w:rPr>
        <w:t xml:space="preserve"> «Личный кабинет ЕДДС»;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1.4. Порядок работы ЕДДС муниципального образования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1.4.3. Перед </w:t>
      </w:r>
      <w:proofErr w:type="spellStart"/>
      <w:r>
        <w:rPr>
          <w:color w:val="00000A"/>
          <w:sz w:val="28"/>
          <w:szCs w:val="28"/>
        </w:rPr>
        <w:t>заступлением</w:t>
      </w:r>
      <w:proofErr w:type="spellEnd"/>
      <w:r>
        <w:rPr>
          <w:color w:val="00000A"/>
          <w:sz w:val="28"/>
          <w:szCs w:val="28"/>
        </w:rPr>
        <w:t xml:space="preserve"> очередной ОДС на дежурство руководителем ЕДДС или лицом его замещающим проводится инструктаж дежурно-диспетчерского персонала ЕДДС согласно утвержденному плану </w:t>
      </w:r>
      <w:r>
        <w:rPr>
          <w:color w:val="00000A"/>
          <w:sz w:val="28"/>
          <w:szCs w:val="28"/>
        </w:rPr>
        <w:lastRenderedPageBreak/>
        <w:t xml:space="preserve">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1.4.5. Привлечение специалистов ОДС ЕДДС к решению задач, не связанных с несением оперативного дежурства, не допускается.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1.4.6. Во время несения дежурства специалисты ОДС ЕДДС выполняют функциональные задачи в соответствии с должностными инструкциями и алгоритмами действий.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1.4.7.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1.4.8. 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>
        <w:rPr>
          <w:color w:val="00000A"/>
          <w:sz w:val="28"/>
          <w:szCs w:val="28"/>
        </w:rPr>
        <w:t>действующими</w:t>
      </w:r>
      <w:proofErr w:type="gramEnd"/>
      <w:r>
        <w:rPr>
          <w:color w:val="00000A"/>
          <w:sz w:val="28"/>
          <w:szCs w:val="28"/>
        </w:rPr>
        <w:t xml:space="preserve"> на территории муниципального образования.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1.9.9. Анализы функционирования ЕДДС муниципального образования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 организации взаимодействия с ДДС, </w:t>
      </w:r>
      <w:proofErr w:type="gramStart"/>
      <w:r>
        <w:rPr>
          <w:color w:val="00000A"/>
          <w:sz w:val="28"/>
          <w:szCs w:val="28"/>
        </w:rPr>
        <w:t>действующими</w:t>
      </w:r>
      <w:proofErr w:type="gramEnd"/>
      <w:r>
        <w:rPr>
          <w:color w:val="00000A"/>
          <w:sz w:val="28"/>
          <w:szCs w:val="28"/>
        </w:rPr>
        <w:t xml:space="preserve"> на территории муниципального образования, ежеквартально рассматриваются на заседании КЧС и ОПБ муниципального образования.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5.10. Анализ функционирования ЕДДС ежегодно рассматривается на заседании КЧС и ОПБ субъекта Российской Федерации.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 Режимы функционирования ЕДДС муниципального образования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мероприятия по поддержанию в готовности к применению программно-технических средств ЕДДС, сре</w:t>
      </w:r>
      <w:proofErr w:type="gramStart"/>
      <w:r>
        <w:rPr>
          <w:color w:val="00000A"/>
          <w:sz w:val="28"/>
          <w:szCs w:val="28"/>
        </w:rPr>
        <w:t>дств св</w:t>
      </w:r>
      <w:proofErr w:type="gramEnd"/>
      <w:r>
        <w:rPr>
          <w:color w:val="00000A"/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</w:t>
      </w:r>
      <w:proofErr w:type="gramEnd"/>
      <w:r>
        <w:rPr>
          <w:color w:val="00000A"/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контроль за</w:t>
      </w:r>
      <w:proofErr w:type="gramEnd"/>
      <w:r>
        <w:rPr>
          <w:color w:val="00000A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 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1.5.3. ЕДДС взаимодействует с ДДС, </w:t>
      </w:r>
      <w:proofErr w:type="gramStart"/>
      <w:r>
        <w:rPr>
          <w:color w:val="00000A"/>
          <w:sz w:val="28"/>
          <w:szCs w:val="28"/>
        </w:rPr>
        <w:t>функционирующими</w:t>
      </w:r>
      <w:proofErr w:type="gramEnd"/>
      <w:r>
        <w:rPr>
          <w:color w:val="00000A"/>
          <w:sz w:val="28"/>
          <w:szCs w:val="28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lastRenderedPageBreak/>
        <w:t>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получение и анализ данных наблюдения и </w:t>
      </w:r>
      <w:proofErr w:type="gramStart"/>
      <w:r>
        <w:rPr>
          <w:color w:val="00000A"/>
          <w:sz w:val="28"/>
          <w:szCs w:val="28"/>
        </w:rPr>
        <w:t>контроля за</w:t>
      </w:r>
      <w:proofErr w:type="gramEnd"/>
      <w:r>
        <w:rPr>
          <w:color w:val="00000A"/>
          <w:sz w:val="28"/>
          <w:szCs w:val="28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обеспечение информирования населения о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представление докладов в органы управления в установленном порядке;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 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</w:t>
      </w:r>
      <w:proofErr w:type="gramEnd"/>
      <w:r>
        <w:rPr>
          <w:color w:val="00000A"/>
          <w:sz w:val="28"/>
          <w:szCs w:val="28"/>
        </w:rPr>
        <w:t xml:space="preserve"> сельских поселений о ходе реагирования на ЧС и ведения аварийно-восстановительных работ;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готовит предложения в решение КЧС и ОПБ муниципального образования на ликвидацию ЧС; ведет учет сил и средств территориальной подсистемы РСЧС, действующих на территории муниципального образования, привлекаемых к ликвидации ЧС.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1.5.7. 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 </w:t>
      </w:r>
      <w:proofErr w:type="gramStart"/>
      <w:r>
        <w:rPr>
          <w:color w:val="00000A"/>
          <w:sz w:val="28"/>
          <w:szCs w:val="28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>
        <w:rPr>
          <w:color w:val="00000A"/>
          <w:sz w:val="28"/>
          <w:szCs w:val="28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 обеспечение оповещения населения, находящегося на территории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 </w:t>
      </w:r>
      <w:r>
        <w:rPr>
          <w:color w:val="00000A"/>
          <w:sz w:val="28"/>
          <w:szCs w:val="28"/>
        </w:rPr>
        <w:lastRenderedPageBreak/>
        <w:t>ведение учета сил и средств ГО, привлекаемых к выполнению мероприятий ГО.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1.5.8. В режимах повышенной готовности и чрезвычайной ситуации информационное взаимодействие между ДДС осуществляется через ЕДДС.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>
        <w:rPr>
          <w:color w:val="00000A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1.5.9.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1.6.10.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 Состав и структура ЕДДС муниципального образования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1.6.1. ЕДДС муниципального образования Сорочинского городского округа включает в себя: персонал ЕДДС; технические средства управления, связи и оповещения, а также комплекс средств автоматизации ЕДДС и автоматизированные рабочие места специалистов ЕДДС. 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1.6.2. В состав руководства ЕДДС входят: начальник ЕДДС и один заместитель.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состав дежурно-диспетчерского персонала ЕДДС входят: оперативно дежурные смены и диспетчер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 вводе в эксплуатацию системы-112 в состав оперативной дежурной смены также входит операторский персонал (диспетчеры) системы-112.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1.6.3. Количество диспетчеров системы-112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1.6.4. Пункт управления ЕДДС (далее - ПУ ЕДДС) представляет собой рабочие помещения для постоянного и дежурно-диспетчерского персонала, диспетчеров системы-112, оснащенные необходимыми техническими средствами и документацией.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1.6.5. Состав технических средств управления ЕДДС: средства связи и автоматизации управления; средства оповещения руководящего состава и населения;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средства регистрации (записи) входящих и исходящих переговоров, а также определения номера звонящего абонента; оргтехника (компьютеры, принтеры, сканеры); система видеоконференцсвязи;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метеостанция;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приемник ГЛОНАСС или ГЛОНАСС/GPS.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1.6.6. Средства связи ЕДДС муниципального образования должны обеспечивать: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телефонную связь; передачу данных;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прием и передачу команд, сигналов оповещения и данных; прием вызовов (сообщений) через единый номер "112"; коммутацию передаваемого сообщения до соответствующих ДДС экстренных оперативных служб и организаций (объектов);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ЕДДС муниципального образования должна иметь резервные каналы связи. Средства связи должны обеспечить сопряжение с сетью связи общего пользования.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1.6.7.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 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1.6.8. </w:t>
      </w:r>
      <w:proofErr w:type="gramStart"/>
      <w:r>
        <w:rPr>
          <w:color w:val="00000A"/>
          <w:sz w:val="28"/>
          <w:szCs w:val="28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>
        <w:rPr>
          <w:color w:val="00000A"/>
          <w:sz w:val="28"/>
          <w:szCs w:val="28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1.6.9.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1.7. Комплектование и подготовка кадров ЕДДС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1.7.1. Комплектование ЕДДС персоналом осуществляется в порядке, установленном ОМСУ.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1.7.2.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rPr>
          <w:color w:val="00000A"/>
          <w:sz w:val="28"/>
          <w:szCs w:val="28"/>
        </w:rPr>
        <w:t>заступлением</w:t>
      </w:r>
      <w:proofErr w:type="spellEnd"/>
      <w:r>
        <w:rPr>
          <w:color w:val="00000A"/>
          <w:sz w:val="28"/>
          <w:szCs w:val="28"/>
        </w:rPr>
        <w:t xml:space="preserve"> дежурно-диспетчерского персонала ЕДДС на дежурство.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1.7.3.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1.7.4. На дополнительное профессиональное образование специалисты ЕДДС направляются решением руководителя ЕДДС. </w:t>
      </w:r>
      <w:proofErr w:type="gramStart"/>
      <w:r>
        <w:rPr>
          <w:color w:val="00000A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rPr>
          <w:color w:val="00000A"/>
          <w:sz w:val="28"/>
          <w:szCs w:val="28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1.7.5. </w:t>
      </w:r>
      <w:proofErr w:type="gramStart"/>
      <w:r>
        <w:rPr>
          <w:color w:val="00000A"/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1.7.6. 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E477F7" w:rsidRDefault="00E477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 Требования к руководству и дежурно-диспетчерскому персоналу ЕДДС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1.8.1. Руководство и дежурно-диспетчерский персонал ЕДДС должны знать: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>
        <w:rPr>
          <w:color w:val="00000A"/>
          <w:sz w:val="28"/>
          <w:szCs w:val="28"/>
        </w:rPr>
        <w:t>дств св</w:t>
      </w:r>
      <w:proofErr w:type="gramEnd"/>
      <w:r>
        <w:rPr>
          <w:color w:val="00000A"/>
          <w:sz w:val="28"/>
          <w:szCs w:val="28"/>
        </w:rPr>
        <w:t>язи и другого оборудования, обеспечивающего функционирование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общую характеристику соседних муниципальных образований;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функциональные обязанности и должностные инструкции;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алгоритмы действий персонала ЕДДС в различных режимах функционирования;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правила и порядок ведения делопроизводства.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1.8.2. Руководитель (заместители руководителя) ЕДДС должен обладать навыками: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организовывать проведение занятий, тренировок и учений;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уметь использовать в работе информационные системы.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1.8.3. </w:t>
      </w:r>
      <w:proofErr w:type="gramStart"/>
      <w:r>
        <w:rPr>
          <w:color w:val="00000A"/>
          <w:sz w:val="28"/>
          <w:szCs w:val="28"/>
        </w:rPr>
        <w:t>Требования к руководителю ЕДДС: высшее образование или средне – специальное,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1.8.4. Дежурно-диспетчерский персонал ЕДДС должен обладать навыками: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проводить анализ и оценку достоверности поступающей информации;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применять в своей работе данные прогнозов развития обстановки;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осуществлять мониторинг средств массовой информации в сети интернет;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применять данные информационных систем и расчетных задач;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работать на персональном </w:t>
      </w:r>
      <w:proofErr w:type="gramStart"/>
      <w:r>
        <w:rPr>
          <w:color w:val="00000A"/>
          <w:sz w:val="28"/>
          <w:szCs w:val="28"/>
        </w:rPr>
        <w:t>компьютере</w:t>
      </w:r>
      <w:proofErr w:type="gramEnd"/>
      <w:r>
        <w:rPr>
          <w:color w:val="00000A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запускать аппаратуру информирования и оповещения населения;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1.8.5. Дежурно-диспетчерскому персоналу ЕДДС запрещено: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допускать в помещения ЕДДС посторонних лиц;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1.8.6. Требования к дежурно-диспетчерскому персоналу ЕДДС: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наличие высшего или среднего профессионально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знание нормативных документов в области защиты населения и территорий;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знание </w:t>
      </w:r>
      <w:proofErr w:type="gramStart"/>
      <w:r>
        <w:rPr>
          <w:color w:val="00000A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>
        <w:rPr>
          <w:color w:val="00000A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наличие допуска к работе со сведениями, составляющими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государственную тайну (при необходимости).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1.8.7. ЕДДС могут предъявлять к дежурно-диспетчерскому персоналу дополнительные требования.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 Требования к помещениям ЕДДС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1.9.1.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>
        <w:rPr>
          <w:color w:val="00000A"/>
          <w:sz w:val="28"/>
          <w:szCs w:val="28"/>
        </w:rPr>
        <w:t>Р</w:t>
      </w:r>
      <w:proofErr w:type="gramEnd"/>
      <w:r>
        <w:rPr>
          <w:color w:val="00000A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>
        <w:rPr>
          <w:color w:val="00000A"/>
          <w:sz w:val="28"/>
          <w:szCs w:val="28"/>
        </w:rPr>
        <w:t>Основные положения»).</w:t>
      </w:r>
      <w:proofErr w:type="gramEnd"/>
      <w:r>
        <w:rPr>
          <w:color w:val="00000A"/>
          <w:sz w:val="28"/>
          <w:szCs w:val="28"/>
        </w:rPr>
        <w:t xml:space="preserve">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1.9.2. Конструктивные решения по установке и монтажу технических сре</w:t>
      </w:r>
      <w:proofErr w:type="gramStart"/>
      <w:r>
        <w:rPr>
          <w:color w:val="00000A"/>
          <w:sz w:val="28"/>
          <w:szCs w:val="28"/>
        </w:rPr>
        <w:t>дств в п</w:t>
      </w:r>
      <w:proofErr w:type="gramEnd"/>
      <w:r>
        <w:rPr>
          <w:color w:val="00000A"/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1.9.5.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1.9.6.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1.9.7.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>
        <w:rPr>
          <w:color w:val="00000A"/>
          <w:sz w:val="28"/>
          <w:szCs w:val="28"/>
        </w:rPr>
        <w:t>которых</w:t>
      </w:r>
      <w:proofErr w:type="gramEnd"/>
      <w:r>
        <w:rPr>
          <w:color w:val="00000A"/>
          <w:sz w:val="28"/>
          <w:szCs w:val="28"/>
        </w:rPr>
        <w:t xml:space="preserve"> созданы необходимые бытовые условия.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1.9.8.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>
        <w:rPr>
          <w:color w:val="00000A"/>
          <w:sz w:val="28"/>
          <w:szCs w:val="28"/>
        </w:rPr>
        <w:t>Р</w:t>
      </w:r>
      <w:proofErr w:type="gramEnd"/>
      <w:r>
        <w:rPr>
          <w:color w:val="00000A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E477F7" w:rsidRDefault="00E477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 Требования к оборудованию ЕДДС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1.10.1.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</w:t>
      </w:r>
      <w:r>
        <w:rPr>
          <w:color w:val="00000A"/>
          <w:sz w:val="28"/>
          <w:szCs w:val="28"/>
        </w:rPr>
        <w:lastRenderedPageBreak/>
        <w:t>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>
        <w:rPr>
          <w:color w:val="00000A"/>
          <w:sz w:val="28"/>
          <w:szCs w:val="28"/>
        </w:rPr>
        <w:t>зарегистрирован</w:t>
      </w:r>
      <w:proofErr w:type="gramEnd"/>
      <w:r>
        <w:rPr>
          <w:color w:val="00000A"/>
          <w:sz w:val="28"/>
          <w:szCs w:val="28"/>
        </w:rPr>
        <w:t xml:space="preserve"> в Минюсте России 26.10.2020 № 60567).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>
        <w:rPr>
          <w:color w:val="00000A"/>
          <w:sz w:val="28"/>
          <w:szCs w:val="28"/>
        </w:rPr>
        <w:t>дств кр</w:t>
      </w:r>
      <w:proofErr w:type="gramEnd"/>
      <w:r>
        <w:rPr>
          <w:color w:val="00000A"/>
          <w:sz w:val="28"/>
          <w:szCs w:val="28"/>
        </w:rPr>
        <w:t>иптографической защиты информации.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Оборудование ЛВС должно состоять из следующих основных компонентов: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первичный маршрутизатор (коммутатор);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коммутаторы для построения иерархической структуры сети.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1.10.2.1.2. Оборудование хранения и обработки данных должно включать в себя следующие основные элементы: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АРМ персонала ЕДДС с установленными информационными системами.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Сервера должны обеспечивать хранение и обработку </w:t>
      </w:r>
      <w:proofErr w:type="gramStart"/>
      <w:r>
        <w:rPr>
          <w:color w:val="00000A"/>
          <w:sz w:val="28"/>
          <w:szCs w:val="28"/>
        </w:rPr>
        <w:t>информации</w:t>
      </w:r>
      <w:proofErr w:type="gramEnd"/>
      <w:r>
        <w:rPr>
          <w:color w:val="00000A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1.10.2.2.1. Видеокодек может быть </w:t>
      </w:r>
      <w:proofErr w:type="gramStart"/>
      <w:r>
        <w:rPr>
          <w:color w:val="00000A"/>
          <w:sz w:val="28"/>
          <w:szCs w:val="28"/>
        </w:rPr>
        <w:t>реализован</w:t>
      </w:r>
      <w:proofErr w:type="gramEnd"/>
      <w:r>
        <w:rPr>
          <w:color w:val="00000A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работу по основным протоколам видеосвязи (H.323, SIP);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выбор скорости соединения;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подключение видеокамер в качестве источника изображения;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подключение микрофонного оборудования в качестве источника звука.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1.10.2.2.2.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rPr>
          <w:color w:val="00000A"/>
          <w:sz w:val="28"/>
          <w:szCs w:val="28"/>
        </w:rPr>
        <w:t>трансфокации</w:t>
      </w:r>
      <w:proofErr w:type="spellEnd"/>
      <w:r>
        <w:rPr>
          <w:color w:val="00000A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1.10.2.2.3. Микрофонное оборудование должно обеспечивать: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разборчивость речи всех участников селекторного совещания;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подавление «обратной связи»;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включение/выключение микрофонов участниками совещания;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использования более чем одного микрофона.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1.10.2.2.4. Оборудование звукоусиления должно обеспечивать транслирование звука от удаленного абонента без искажений.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1.10.2.2.5. Изображение от удаленного абонента должно передаваться на систему отображения информации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1.10.2.3. Система отображения информации (</w:t>
      </w:r>
      <w:proofErr w:type="spellStart"/>
      <w:r>
        <w:rPr>
          <w:color w:val="00000A"/>
          <w:sz w:val="28"/>
          <w:szCs w:val="28"/>
        </w:rPr>
        <w:t>видеостена</w:t>
      </w:r>
      <w:proofErr w:type="spellEnd"/>
      <w:r>
        <w:rPr>
          <w:color w:val="00000A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Система отображения информации должна состоять из </w:t>
      </w:r>
      <w:proofErr w:type="spellStart"/>
      <w:r>
        <w:rPr>
          <w:color w:val="00000A"/>
          <w:sz w:val="28"/>
          <w:szCs w:val="28"/>
        </w:rPr>
        <w:t>видеостены</w:t>
      </w:r>
      <w:proofErr w:type="spellEnd"/>
      <w:r>
        <w:rPr>
          <w:color w:val="00000A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>
        <w:rPr>
          <w:color w:val="00000A"/>
          <w:sz w:val="28"/>
          <w:szCs w:val="28"/>
        </w:rPr>
        <w:t>видеостены</w:t>
      </w:r>
      <w:proofErr w:type="spellEnd"/>
      <w:r>
        <w:rPr>
          <w:color w:val="00000A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>
        <w:rPr>
          <w:color w:val="00000A"/>
          <w:sz w:val="28"/>
          <w:szCs w:val="28"/>
        </w:rPr>
        <w:t>видеостены</w:t>
      </w:r>
      <w:proofErr w:type="spellEnd"/>
      <w:r>
        <w:rPr>
          <w:color w:val="00000A"/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rPr>
          <w:color w:val="00000A"/>
          <w:sz w:val="28"/>
          <w:szCs w:val="28"/>
        </w:rPr>
        <w:t>видеостены</w:t>
      </w:r>
      <w:proofErr w:type="spellEnd"/>
      <w:r>
        <w:rPr>
          <w:color w:val="00000A"/>
          <w:sz w:val="28"/>
          <w:szCs w:val="28"/>
        </w:rPr>
        <w:t xml:space="preserve"> и матричный коммутатор видеосигналов.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1.10.3.1.1. Мини-АТС должна обеспечивать: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прием телефонных звонков одновременно от нескольких абонентов;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автоматическое определение номера звонящего абонента;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сохранение в памяти входящих, исходящих и пропущенных номеров;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прямой набор номера с телефонных аппаратов (дополнительных консолей);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1.10.3.1.2. Телефонные аппараты должны обеспечивать: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отображение номера звонящего абонента на дисплее;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набор номера вызываемого абонента одной кнопкой;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одновременную работу нескольких линий;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функцию переадресации абонента;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наличие микротелефонной гарнитуры.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1.10.3.1.4. 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Должны быть предусмотрены резервные каналы 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радиосвязи должна состоять из следующих основных элементов: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УКВ-радиостанция</w:t>
      </w:r>
      <w:proofErr w:type="gramEnd"/>
      <w:r>
        <w:rPr>
          <w:color w:val="00000A"/>
          <w:sz w:val="28"/>
          <w:szCs w:val="28"/>
        </w:rPr>
        <w:t>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КВ-радиостанция.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1.10.3.3. </w:t>
      </w:r>
      <w:proofErr w:type="gramStart"/>
      <w:r>
        <w:rPr>
          <w:color w:val="00000A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</w:t>
      </w:r>
      <w:r>
        <w:rPr>
          <w:color w:val="00000A"/>
          <w:sz w:val="28"/>
          <w:szCs w:val="28"/>
        </w:rPr>
        <w:lastRenderedPageBreak/>
        <w:t>вследствие этих действий, о правилах поведения</w:t>
      </w:r>
      <w:proofErr w:type="gramEnd"/>
      <w:r>
        <w:rPr>
          <w:color w:val="00000A"/>
          <w:sz w:val="28"/>
          <w:szCs w:val="28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электрических, электронных сирен и мощных акустических систем;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проводного радиовещания;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уличной радиофикации;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кабельного телерадиовещания;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эфирного телерадиовещания;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подвижной радиотелефонной 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сети связи операторов связи и ведомственные;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сети систем персонального радиовызова;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информационно-телекоммуникационная сеть интернет;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rPr>
          <w:color w:val="00000A"/>
          <w:sz w:val="28"/>
          <w:szCs w:val="28"/>
        </w:rPr>
        <w:t xml:space="preserve"> России и Министерства </w:t>
      </w:r>
      <w:r>
        <w:rPr>
          <w:color w:val="00000A"/>
          <w:sz w:val="28"/>
          <w:szCs w:val="28"/>
        </w:rPr>
        <w:lastRenderedPageBreak/>
        <w:t>цифрового развития, связи и массовых коммуникаций Российской Федерации России от 31.07.2020 № 578/365.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1.10.3.4.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1.10.4.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>
        <w:rPr>
          <w:color w:val="00000A"/>
          <w:sz w:val="28"/>
          <w:szCs w:val="28"/>
        </w:rPr>
        <w:t>Р</w:t>
      </w:r>
      <w:proofErr w:type="gramEnd"/>
      <w:r>
        <w:rPr>
          <w:color w:val="00000A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 Финансирование ЕДДС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1.11.1.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1.11.2. Расходы на обеспечение деятельности ЕДДС в год рассчитываются по формуле: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РЕДДС = (А +В + С + D) * </w:t>
      </w:r>
      <w:proofErr w:type="spellStart"/>
      <w:r>
        <w:rPr>
          <w:color w:val="00000A"/>
          <w:sz w:val="28"/>
          <w:szCs w:val="28"/>
        </w:rPr>
        <w:t>Ип</w:t>
      </w:r>
      <w:proofErr w:type="spellEnd"/>
      <w:r>
        <w:rPr>
          <w:color w:val="00000A"/>
          <w:sz w:val="28"/>
          <w:szCs w:val="28"/>
        </w:rPr>
        <w:t xml:space="preserve"> + F * ИЖКХ, где: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 – прогнозируемые расходы бюджета ОМСУ на оплату труда и начисления на выплаты по оплате труда персонала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– прогнозируемые расходы бюджета ОМСУ на оплату услуг связи и программного обеспечения;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Ип</w:t>
      </w:r>
      <w:proofErr w:type="spellEnd"/>
      <w:r>
        <w:rPr>
          <w:color w:val="00000A"/>
          <w:sz w:val="28"/>
          <w:szCs w:val="28"/>
        </w:rPr>
        <w:t xml:space="preserve"> – индекс потребительских цен в среднем за год, установленный на очередной финансовый год;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F – прогнозируемые расходы бюджета ОМСУ на оплату коммунальных услуг, оказываемых ЕДДС;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ИЖКХ – индекс потребительских цен на услуги организации Ж</w:t>
      </w:r>
      <w:proofErr w:type="gramStart"/>
      <w:r>
        <w:rPr>
          <w:color w:val="00000A"/>
          <w:sz w:val="28"/>
          <w:szCs w:val="28"/>
        </w:rPr>
        <w:t>КХ в ср</w:t>
      </w:r>
      <w:proofErr w:type="gramEnd"/>
      <w:r>
        <w:rPr>
          <w:color w:val="00000A"/>
          <w:sz w:val="28"/>
          <w:szCs w:val="28"/>
        </w:rPr>
        <w:t>еднем за год, установленный на очередной финансовый год.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1.11.3. При расчете коэффициента «А» рекомендовано учитывать: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выплаты по должностному окладу;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надбавку за сложность и </w:t>
      </w:r>
      <w:proofErr w:type="gramStart"/>
      <w:r>
        <w:rPr>
          <w:color w:val="00000A"/>
          <w:sz w:val="28"/>
          <w:szCs w:val="28"/>
        </w:rPr>
        <w:t>напряженность</w:t>
      </w:r>
      <w:proofErr w:type="gramEnd"/>
      <w:r>
        <w:rPr>
          <w:color w:val="00000A"/>
          <w:sz w:val="28"/>
          <w:szCs w:val="28"/>
        </w:rPr>
        <w:t xml:space="preserve"> и специальный режим работы;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надбавку за выслугу лет;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премии по результатам работы;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материальную помощь;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оплату труда в нерабочие праздничные дни;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доплату за работу в ночное время;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начисления на выплаты по оплате труда (30,2 %).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1.11.4. При расчете коэффициента «В» рекомендовано учитывать: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оплату услуг интернета;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оплату мобильной 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абонентскую плату городских телефонов;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обслуживание бухгалтерских программ;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установку антивирусных программ;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сопровождение справочно-правовых систем;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услуги телеграфной 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прочие услуги связи.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1.11.5. При расчете коэффициента «С» рекомендовано учитывать: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вещевое обеспечение;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канцелярских товаров и принадлежностей;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техническое обслуживание помещений;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прочих материальных запасов.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1.11.6. При расчете коэффициента «D» рекомендовано учитывать: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мониторов;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системных блоков;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носителей информации;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оборудования для видеоконференцсвязи;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затраты на приобретение систем кондиционирования;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затраты на приобретение прочих основных средств.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11.7. При расчете коэффициента «F» рекомендовано учитывать: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горячего водоснабжения;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холодного водоснабжения;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водоотведения;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отопления;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электроснабжения (в части питания компьютерной техники).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1.11.8. </w:t>
      </w:r>
      <w:proofErr w:type="gramStart"/>
      <w:r>
        <w:rPr>
          <w:color w:val="00000A"/>
          <w:sz w:val="28"/>
          <w:szCs w:val="28"/>
        </w:rP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>
        <w:rPr>
          <w:color w:val="00000A"/>
          <w:sz w:val="28"/>
          <w:szCs w:val="28"/>
        </w:rPr>
        <w:t>субъектовом</w:t>
      </w:r>
      <w:proofErr w:type="spellEnd"/>
      <w:r>
        <w:rPr>
          <w:color w:val="00000A"/>
          <w:sz w:val="28"/>
          <w:szCs w:val="28"/>
        </w:rP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>
        <w:rPr>
          <w:color w:val="00000A"/>
          <w:sz w:val="28"/>
          <w:szCs w:val="28"/>
        </w:rPr>
        <w:t xml:space="preserve"> и прочие затраты на закупку товаров, работ, услуг в целях реализации своих функций.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1.11.9. Уровень заработной платы сотрудников ЕДДС должен быть не ниже средней заработной платы по муниципальному образованию.</w:t>
      </w:r>
    </w:p>
    <w:p w:rsidR="00E477F7" w:rsidRDefault="00E477F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1.12. Документация ЕДДС муниципального образования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1.12.1. Состав документации на ЕДДС МО;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положение о ЕДДС Муниципального образования Сорочинского городского округа;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жизнеобеспечения, действующего на территории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инструкции об обмене информацией между ЕДДС и ДДС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журнал полученной и переданной информации, полученных и переданных распоряжений и сигналов;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журнал оперативного дежурства;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журнал инструктажа по охране труда и технике безопасности;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алгоритмы действий оперативного дежурного персонала в повседневной деятельности, при получении информации об угрозе возникновения или возникновении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инструкции по мерам пожарной безопасности и охране труда;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паспорта безопасности муниципального образования и потенциально опасного объекта (далее - ПОО),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Сорочинского городского округа и Оренбургской области (в том числе и в электронном виде);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план проведения инструктажа перед </w:t>
      </w:r>
      <w:proofErr w:type="spellStart"/>
      <w:r>
        <w:rPr>
          <w:color w:val="00000A"/>
          <w:sz w:val="28"/>
          <w:szCs w:val="28"/>
        </w:rPr>
        <w:t>заступлением</w:t>
      </w:r>
      <w:proofErr w:type="spellEnd"/>
      <w:r>
        <w:rPr>
          <w:color w:val="00000A"/>
          <w:sz w:val="28"/>
          <w:szCs w:val="28"/>
        </w:rPr>
        <w:t xml:space="preserve"> на дежурство очередных оперативных дежурных смен;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графики несения дежурства оперативными дежурными сменами; ежедневный план работы оперативного дежурного ЕДДС; телефонные справочники;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документация по организации профессиональной подготовки дежурно </w:t>
      </w:r>
      <w:proofErr w:type="gramStart"/>
      <w:r>
        <w:rPr>
          <w:color w:val="00000A"/>
          <w:sz w:val="28"/>
          <w:szCs w:val="28"/>
        </w:rPr>
        <w:t>-д</w:t>
      </w:r>
      <w:proofErr w:type="gramEnd"/>
      <w:r>
        <w:rPr>
          <w:color w:val="00000A"/>
          <w:sz w:val="28"/>
          <w:szCs w:val="28"/>
        </w:rPr>
        <w:t>испетчерского персонала;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расчет сил и средств муниципального образования, привлекаемых к ликвидации ЧС (происшествий);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аварийные карточки опасных веществ.</w:t>
      </w:r>
    </w:p>
    <w:p w:rsidR="00E477F7" w:rsidRDefault="003E7246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Состав оперативной документации может изменяться в зависимости от условий функционирования ЕДДС.</w:t>
      </w:r>
    </w:p>
    <w:p w:rsidR="00E477F7" w:rsidRDefault="00E477F7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1.13. Требования к защите информации</w:t>
      </w:r>
    </w:p>
    <w:p w:rsidR="00E477F7" w:rsidRDefault="00E477F7">
      <w:pPr>
        <w:pStyle w:val="Default"/>
        <w:ind w:firstLine="709"/>
        <w:jc w:val="center"/>
        <w:rPr>
          <w:color w:val="00000A"/>
          <w:sz w:val="28"/>
          <w:szCs w:val="28"/>
        </w:rPr>
      </w:pPr>
    </w:p>
    <w:p w:rsidR="00E477F7" w:rsidRDefault="003E7246">
      <w:pPr>
        <w:pStyle w:val="Default"/>
        <w:ind w:firstLine="709"/>
        <w:jc w:val="both"/>
      </w:pPr>
      <w:proofErr w:type="gramStart"/>
      <w:r>
        <w:rPr>
          <w:color w:val="00000A"/>
          <w:sz w:val="28"/>
          <w:szCs w:val="28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</w:t>
      </w:r>
      <w:r>
        <w:rPr>
          <w:color w:val="00000A"/>
          <w:sz w:val="28"/>
          <w:szCs w:val="28"/>
        </w:rPr>
        <w:lastRenderedPageBreak/>
        <w:t>составляющей государственную тайну, содержащейся</w:t>
      </w:r>
      <w:proofErr w:type="gramEnd"/>
      <w:r>
        <w:rPr>
          <w:color w:val="00000A"/>
          <w:sz w:val="28"/>
          <w:szCs w:val="28"/>
        </w:rPr>
        <w:t xml:space="preserve"> в государственных информационных системах» (</w:t>
      </w:r>
      <w:proofErr w:type="gramStart"/>
      <w:r>
        <w:rPr>
          <w:color w:val="00000A"/>
          <w:sz w:val="28"/>
          <w:szCs w:val="28"/>
        </w:rPr>
        <w:t>зарегистрирован</w:t>
      </w:r>
      <w:proofErr w:type="gramEnd"/>
      <w:r>
        <w:rPr>
          <w:color w:val="00000A"/>
          <w:sz w:val="28"/>
          <w:szCs w:val="28"/>
        </w:rPr>
        <w:t xml:space="preserve"> в Минюсте России 31.05.2013 № 28608).</w:t>
      </w:r>
    </w:p>
    <w:sectPr w:rsidR="00E477F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7"/>
    <w:rsid w:val="003E7246"/>
    <w:rsid w:val="00830925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irmala U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irmala U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Default">
    <w:name w:val="Default"/>
    <w:qFormat/>
    <w:rsid w:val="007922B5"/>
    <w:rPr>
      <w:rFonts w:eastAsia="Calibri" w:cs="Times New Roman"/>
      <w:color w:val="000000"/>
      <w:szCs w:val="24"/>
    </w:rPr>
  </w:style>
  <w:style w:type="paragraph" w:customStyle="1" w:styleId="ConsPlusNormal">
    <w:name w:val="ConsPlusNormal"/>
    <w:qFormat/>
    <w:rsid w:val="00030B65"/>
    <w:pPr>
      <w:widowControl w:val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irmala U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irmala U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Default">
    <w:name w:val="Default"/>
    <w:qFormat/>
    <w:rsid w:val="007922B5"/>
    <w:rPr>
      <w:rFonts w:eastAsia="Calibri" w:cs="Times New Roman"/>
      <w:color w:val="000000"/>
      <w:szCs w:val="24"/>
    </w:rPr>
  </w:style>
  <w:style w:type="paragraph" w:customStyle="1" w:styleId="ConsPlusNormal">
    <w:name w:val="ConsPlusNormal"/>
    <w:qFormat/>
    <w:rsid w:val="00030B65"/>
    <w:pPr>
      <w:widowControl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9759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2021-07-13T05:46:00Z</cp:lastPrinted>
  <dcterms:created xsi:type="dcterms:W3CDTF">2022-12-29T10:44:00Z</dcterms:created>
  <dcterms:modified xsi:type="dcterms:W3CDTF">2023-11-13T07:42:00Z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