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6F" w:rsidRDefault="005E1BE5">
      <w:pPr>
        <w:ind w:firstLine="992"/>
        <w:jc w:val="center"/>
        <w:rPr>
          <w:sz w:val="28"/>
          <w:szCs w:val="28"/>
        </w:rPr>
      </w:pPr>
      <w:bookmarkStart w:id="0" w:name="_GoBack"/>
      <w:bookmarkEnd w:id="0"/>
      <w:r>
        <w:rPr>
          <w:noProof/>
        </w:rPr>
        <w:drawing>
          <wp:anchor distT="0" distB="0" distL="0" distR="0" simplePos="0" relativeHeight="2" behindDoc="0" locked="0" layoutInCell="0" allowOverlap="1">
            <wp:simplePos x="0" y="0"/>
            <wp:positionH relativeFrom="page">
              <wp:posOffset>0</wp:posOffset>
            </wp:positionH>
            <wp:positionV relativeFrom="page">
              <wp:posOffset>179705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2924175" cy="360045"/>
                    </a:xfrm>
                    <a:prstGeom prst="rect">
                      <a:avLst/>
                    </a:prstGeom>
                  </pic:spPr>
                </pic:pic>
              </a:graphicData>
            </a:graphic>
          </wp:anchor>
        </w:drawing>
      </w:r>
      <w:r>
        <w:rPr>
          <w:noProof/>
        </w:rPr>
        <w:drawing>
          <wp:anchor distT="0" distB="0" distL="0" distR="0" simplePos="0" relativeHeight="3" behindDoc="0" locked="0" layoutInCell="0" allowOverlap="1">
            <wp:simplePos x="0" y="0"/>
            <wp:positionH relativeFrom="page">
              <wp:posOffset>179705</wp:posOffset>
            </wp:positionH>
            <wp:positionV relativeFrom="page">
              <wp:posOffset>9611995</wp:posOffset>
            </wp:positionV>
            <wp:extent cx="2877185" cy="108013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
                    <a:stretch>
                      <a:fillRect/>
                    </a:stretch>
                  </pic:blipFill>
                  <pic:spPr bwMode="auto">
                    <a:xfrm>
                      <a:off x="0" y="0"/>
                      <a:ext cx="2877185" cy="1080135"/>
                    </a:xfrm>
                    <a:prstGeom prst="rect">
                      <a:avLst/>
                    </a:prstGeom>
                  </pic:spPr>
                </pic:pic>
              </a:graphicData>
            </a:graphic>
          </wp:anchor>
        </w:drawing>
      </w:r>
      <w:r>
        <w:rPr>
          <w:sz w:val="28"/>
          <w:szCs w:val="28"/>
        </w:rPr>
        <w:t>ИНФОРМАЦИЯ</w:t>
      </w:r>
    </w:p>
    <w:p w:rsidR="00400D6F" w:rsidRDefault="005E1BE5">
      <w:pPr>
        <w:ind w:firstLine="992"/>
        <w:jc w:val="center"/>
        <w:rPr>
          <w:sz w:val="28"/>
          <w:szCs w:val="28"/>
        </w:rPr>
      </w:pPr>
      <w:r>
        <w:rPr>
          <w:sz w:val="28"/>
          <w:szCs w:val="28"/>
        </w:rPr>
        <w:t>Об итогах развития малого и среднего предпринимательства</w:t>
      </w:r>
    </w:p>
    <w:p w:rsidR="00400D6F" w:rsidRDefault="005E1BE5">
      <w:pPr>
        <w:ind w:firstLine="992"/>
        <w:jc w:val="center"/>
        <w:rPr>
          <w:sz w:val="28"/>
          <w:szCs w:val="28"/>
        </w:rPr>
      </w:pPr>
      <w:r>
        <w:rPr>
          <w:sz w:val="28"/>
          <w:szCs w:val="28"/>
        </w:rPr>
        <w:t>на 01 января 2025 года.</w:t>
      </w:r>
    </w:p>
    <w:p w:rsidR="00400D6F" w:rsidRDefault="00400D6F">
      <w:pPr>
        <w:ind w:firstLine="992"/>
        <w:jc w:val="both"/>
        <w:rPr>
          <w:sz w:val="28"/>
          <w:szCs w:val="28"/>
        </w:rPr>
      </w:pPr>
    </w:p>
    <w:p w:rsidR="00400D6F" w:rsidRDefault="005E1BE5">
      <w:pPr>
        <w:spacing w:line="252" w:lineRule="auto"/>
        <w:ind w:firstLine="539"/>
        <w:jc w:val="both"/>
        <w:rPr>
          <w:sz w:val="28"/>
          <w:szCs w:val="28"/>
        </w:rPr>
      </w:pPr>
      <w:r>
        <w:rPr>
          <w:sz w:val="28"/>
          <w:szCs w:val="28"/>
        </w:rPr>
        <w:t xml:space="preserve">Малое и среднее предпринимательство занимает важное место в экономике, оперативно реагирует на изменение рыночной конъюнктуры и приобретает в современных условиях особую значимость. </w:t>
      </w:r>
    </w:p>
    <w:p w:rsidR="00400D6F" w:rsidRDefault="005E1BE5">
      <w:pPr>
        <w:spacing w:line="252" w:lineRule="auto"/>
        <w:jc w:val="both"/>
        <w:rPr>
          <w:sz w:val="28"/>
          <w:szCs w:val="28"/>
        </w:rPr>
      </w:pPr>
      <w:r>
        <w:rPr>
          <w:sz w:val="28"/>
          <w:szCs w:val="28"/>
        </w:rPr>
        <w:t xml:space="preserve">       По состоянию на 01 января 2025 года на территории Сорочинского мун</w:t>
      </w:r>
      <w:r>
        <w:rPr>
          <w:sz w:val="28"/>
          <w:szCs w:val="28"/>
        </w:rPr>
        <w:t xml:space="preserve">иципального округа  зарегистрировано 137  малых предприятий (включая микропредприятия), 2 предприятия среднего бизнеса, 914 индивидуальных предпринимателей (согласно единого реестра субъектов малого и среднего предпринимательства).  </w:t>
      </w:r>
    </w:p>
    <w:p w:rsidR="00400D6F" w:rsidRDefault="005E1BE5">
      <w:pPr>
        <w:spacing w:line="252" w:lineRule="auto"/>
        <w:ind w:firstLine="708"/>
        <w:jc w:val="both"/>
        <w:rPr>
          <w:sz w:val="28"/>
          <w:szCs w:val="28"/>
        </w:rPr>
      </w:pPr>
      <w:r>
        <w:rPr>
          <w:sz w:val="28"/>
          <w:szCs w:val="28"/>
        </w:rPr>
        <w:t>Всего субъектами малог</w:t>
      </w:r>
      <w:r>
        <w:rPr>
          <w:sz w:val="28"/>
          <w:szCs w:val="28"/>
        </w:rPr>
        <w:t>о и среднего  бизнеса уплачено налогов за   2024 год  635 745</w:t>
      </w:r>
      <w:r>
        <w:rPr>
          <w:color w:val="000000"/>
          <w:sz w:val="28"/>
          <w:szCs w:val="28"/>
        </w:rPr>
        <w:t xml:space="preserve">  </w:t>
      </w:r>
      <w:r>
        <w:rPr>
          <w:sz w:val="28"/>
          <w:szCs w:val="28"/>
        </w:rPr>
        <w:t xml:space="preserve"> тыс. руб., в том числе в местный бюджет-171 551,3  тыс. руб., из них:   единого налога по упрощенной системе налогообложения –99495  тыс. руб., единого сельскохозяйственного налога – 7 920 тыс</w:t>
      </w:r>
      <w:r>
        <w:rPr>
          <w:sz w:val="28"/>
          <w:szCs w:val="28"/>
        </w:rPr>
        <w:t xml:space="preserve">. руб., по патентам –3 069  тыс. руб., земельного налога-5 767 тыс. руб.,  НДФЛ- 55 297 тыс. руб., единого налога на вмененный доход-3,3 тыс.руб. </w:t>
      </w:r>
    </w:p>
    <w:p w:rsidR="00400D6F" w:rsidRDefault="005E1BE5">
      <w:pPr>
        <w:spacing w:line="252" w:lineRule="auto"/>
        <w:ind w:firstLine="708"/>
        <w:jc w:val="both"/>
        <w:rPr>
          <w:sz w:val="28"/>
          <w:szCs w:val="28"/>
          <w:shd w:val="clear" w:color="auto" w:fill="FFFFFF"/>
        </w:rPr>
      </w:pPr>
      <w:r>
        <w:rPr>
          <w:sz w:val="28"/>
          <w:szCs w:val="28"/>
        </w:rPr>
        <w:t>На территории  Сорочинского муниципального округа осуществляют деятельность  два    предприятия среднего бизн</w:t>
      </w:r>
      <w:r>
        <w:rPr>
          <w:sz w:val="28"/>
          <w:szCs w:val="28"/>
        </w:rPr>
        <w:t xml:space="preserve">еса - ООО мясокомбинат «Сорочинский» и </w:t>
      </w:r>
      <w:r>
        <w:rPr>
          <w:sz w:val="28"/>
          <w:szCs w:val="28"/>
          <w:shd w:val="clear" w:color="auto" w:fill="FFFFFF"/>
        </w:rPr>
        <w:t>ООО «Строй Сервис Плюс».</w:t>
      </w:r>
    </w:p>
    <w:p w:rsidR="00400D6F" w:rsidRDefault="005E1BE5">
      <w:pPr>
        <w:spacing w:line="252" w:lineRule="auto"/>
        <w:ind w:firstLine="708"/>
        <w:jc w:val="both"/>
        <w:rPr>
          <w:sz w:val="28"/>
          <w:szCs w:val="28"/>
          <w:shd w:val="clear" w:color="auto" w:fill="FFFFFF"/>
        </w:rPr>
      </w:pPr>
      <w:r>
        <w:rPr>
          <w:sz w:val="28"/>
          <w:szCs w:val="28"/>
        </w:rPr>
        <w:t xml:space="preserve">  ООО мясокомбинат «Сорочинский» занимается производством мясных и колбасных изделий, основным видом деятельности является переработка и консервирование мяса</w:t>
      </w:r>
      <w:r>
        <w:rPr>
          <w:sz w:val="28"/>
          <w:szCs w:val="28"/>
          <w:shd w:val="clear" w:color="auto" w:fill="FFFFFF"/>
        </w:rPr>
        <w:t>. Выручка    за  2024 год составила</w:t>
      </w:r>
      <w:r>
        <w:rPr>
          <w:sz w:val="28"/>
          <w:szCs w:val="28"/>
          <w:shd w:val="clear" w:color="auto" w:fill="FFFFFF"/>
        </w:rPr>
        <w:t xml:space="preserve"> 663,2 млн. руб. Численность работников предприятия - 162 человека. ООО мясокомбинат «Сорочинский»  не только  не снижает ассортимент выпускаемой продукции, но и старается расширять его – увеличивается  география поставок сырья и продукции. Продукцию ООО м</w:t>
      </w:r>
      <w:r>
        <w:rPr>
          <w:sz w:val="28"/>
          <w:szCs w:val="28"/>
          <w:shd w:val="clear" w:color="auto" w:fill="FFFFFF"/>
        </w:rPr>
        <w:t>ясокомбинат «Сорочинский» знают и любят не только в Оренбуржье, но и далеко за ее пределами. И хотя в его ассортименте более ста наименований, предприятие старается порадовать своих покупателей новыми изделиями.</w:t>
      </w:r>
    </w:p>
    <w:p w:rsidR="00400D6F" w:rsidRDefault="005E1BE5">
      <w:pPr>
        <w:spacing w:line="252" w:lineRule="auto"/>
        <w:ind w:firstLine="708"/>
        <w:jc w:val="both"/>
        <w:rPr>
          <w:sz w:val="28"/>
          <w:szCs w:val="28"/>
          <w:highlight w:val="yellow"/>
        </w:rPr>
      </w:pPr>
      <w:r>
        <w:rPr>
          <w:sz w:val="28"/>
          <w:szCs w:val="28"/>
          <w:shd w:val="clear" w:color="auto" w:fill="FFFFFF"/>
        </w:rPr>
        <w:t xml:space="preserve">  ООО «Строй Сервис Плюс»,</w:t>
      </w:r>
      <w:r>
        <w:rPr>
          <w:sz w:val="28"/>
          <w:szCs w:val="28"/>
        </w:rPr>
        <w:t xml:space="preserve"> основным видом де</w:t>
      </w:r>
      <w:r>
        <w:rPr>
          <w:sz w:val="28"/>
          <w:szCs w:val="28"/>
        </w:rPr>
        <w:t xml:space="preserve">ятельности которого является деятельность прочего сухопутного пассажирского </w:t>
      </w:r>
      <w:r>
        <w:rPr>
          <w:sz w:val="28"/>
          <w:szCs w:val="28"/>
          <w:shd w:val="clear" w:color="auto" w:fill="FFFFFF"/>
        </w:rPr>
        <w:t xml:space="preserve">транспорта. Предприятие занимается грузоперевозками. </w:t>
      </w:r>
      <w:r>
        <w:rPr>
          <w:sz w:val="28"/>
          <w:szCs w:val="28"/>
        </w:rPr>
        <w:t>Выручка от оказания транспортных услуг за 2024 год составила 375 млн. руб.</w:t>
      </w:r>
      <w:r>
        <w:rPr>
          <w:sz w:val="28"/>
          <w:szCs w:val="28"/>
          <w:shd w:val="clear" w:color="auto" w:fill="FFFFFF"/>
        </w:rPr>
        <w:t xml:space="preserve"> Численность работников предприятия </w:t>
      </w:r>
      <w:r>
        <w:rPr>
          <w:color w:val="000000" w:themeColor="text1"/>
          <w:sz w:val="28"/>
          <w:szCs w:val="28"/>
          <w:shd w:val="clear" w:color="auto" w:fill="FFFFFF"/>
        </w:rPr>
        <w:t>- 187</w:t>
      </w:r>
      <w:r>
        <w:rPr>
          <w:sz w:val="28"/>
          <w:szCs w:val="28"/>
          <w:shd w:val="clear" w:color="auto" w:fill="FFFFFF"/>
        </w:rPr>
        <w:t xml:space="preserve"> человек</w:t>
      </w:r>
      <w:r>
        <w:rPr>
          <w:sz w:val="28"/>
          <w:szCs w:val="28"/>
        </w:rPr>
        <w:t>.</w:t>
      </w:r>
    </w:p>
    <w:p w:rsidR="00400D6F" w:rsidRDefault="005E1BE5">
      <w:pPr>
        <w:spacing w:line="252" w:lineRule="auto"/>
        <w:ind w:firstLine="708"/>
        <w:jc w:val="both"/>
        <w:rPr>
          <w:sz w:val="28"/>
          <w:szCs w:val="28"/>
        </w:rPr>
      </w:pPr>
      <w:r>
        <w:rPr>
          <w:sz w:val="28"/>
          <w:szCs w:val="28"/>
        </w:rPr>
        <w:t>Ст</w:t>
      </w:r>
      <w:r>
        <w:rPr>
          <w:sz w:val="28"/>
          <w:szCs w:val="28"/>
        </w:rPr>
        <w:t>абильное положение  в Сорочинском муниципальном округе   занимает малое предприятие - ОАО «Горизонт», расположенное в селе Гамалеевка-1. Оно специализируется  на производстве минеральной воды, лимонада, масла подсолнечного. Выручка    за  2024  год состави</w:t>
      </w:r>
      <w:r>
        <w:rPr>
          <w:sz w:val="28"/>
          <w:szCs w:val="28"/>
        </w:rPr>
        <w:t>ла 49,1 млн. руб. Численность работников предприятия - 29 человек.</w:t>
      </w:r>
    </w:p>
    <w:p w:rsidR="00400D6F" w:rsidRDefault="005E1BE5">
      <w:pPr>
        <w:widowControl w:val="0"/>
        <w:spacing w:line="252" w:lineRule="auto"/>
        <w:ind w:firstLine="709"/>
        <w:jc w:val="both"/>
        <w:rPr>
          <w:rFonts w:eastAsia="Calibri"/>
          <w:sz w:val="28"/>
          <w:szCs w:val="28"/>
          <w:lang w:eastAsia="en-US"/>
        </w:rPr>
      </w:pPr>
      <w:r>
        <w:rPr>
          <w:sz w:val="28"/>
          <w:szCs w:val="28"/>
        </w:rPr>
        <w:t>ООО «Сорочинский  хлебокомбинат» занимается производством хлеба и мучных кондитерских изделий. Численность работников предприятия составила 44 человека.</w:t>
      </w:r>
      <w:r>
        <w:rPr>
          <w:rFonts w:eastAsia="Calibri"/>
          <w:sz w:val="28"/>
          <w:szCs w:val="28"/>
          <w:lang w:eastAsia="en-US"/>
        </w:rPr>
        <w:t xml:space="preserve"> Выручка за 2024 год – 46,2 млн. руб.</w:t>
      </w:r>
      <w:r>
        <w:rPr>
          <w:rFonts w:eastAsia="Calibri"/>
          <w:sz w:val="28"/>
          <w:szCs w:val="28"/>
          <w:lang w:eastAsia="en-US"/>
        </w:rPr>
        <w:t xml:space="preserve"> Продукция, выпускаемая Сорочинским хлебокомбинатом, не содержит ГМО и </w:t>
      </w:r>
      <w:r>
        <w:rPr>
          <w:rFonts w:eastAsia="Calibri"/>
          <w:sz w:val="28"/>
          <w:szCs w:val="28"/>
          <w:lang w:eastAsia="en-US"/>
        </w:rPr>
        <w:lastRenderedPageBreak/>
        <w:t>химических добавок. Ассортимент комбината в настоящий момент  насчитывает  около 69 наименований продукции: несколько видов хлеба и хлебобулочных изделий на любой вкус. Продукция выпуск</w:t>
      </w:r>
      <w:r>
        <w:rPr>
          <w:rFonts w:eastAsia="Calibri"/>
          <w:sz w:val="28"/>
          <w:szCs w:val="28"/>
          <w:lang w:eastAsia="en-US"/>
        </w:rPr>
        <w:t>ается с учетом потребностей жителей муниципального округа.</w:t>
      </w:r>
    </w:p>
    <w:p w:rsidR="00400D6F" w:rsidRDefault="005E1BE5">
      <w:pPr>
        <w:spacing w:line="252" w:lineRule="auto"/>
        <w:ind w:firstLine="708"/>
        <w:jc w:val="both"/>
        <w:rPr>
          <w:sz w:val="28"/>
          <w:szCs w:val="28"/>
        </w:rPr>
      </w:pPr>
      <w:r>
        <w:rPr>
          <w:sz w:val="28"/>
          <w:szCs w:val="28"/>
        </w:rPr>
        <w:t>ООО «Мельпром» занимается производством ржаной муки, которая пользуется спросом не только в Оренбургской области, но и за ее пределами. Рынки сбыта: Москва, Нижний Новгород, Санкт Петербург, Екатер</w:t>
      </w:r>
      <w:r>
        <w:rPr>
          <w:sz w:val="28"/>
          <w:szCs w:val="28"/>
        </w:rPr>
        <w:t>инбург. Численность работников предприятия составляет 13 человек.</w:t>
      </w:r>
    </w:p>
    <w:p w:rsidR="00400D6F" w:rsidRDefault="005E1BE5">
      <w:pPr>
        <w:ind w:firstLine="708"/>
        <w:jc w:val="both"/>
        <w:rPr>
          <w:rFonts w:eastAsia="Calibri"/>
          <w:sz w:val="28"/>
          <w:szCs w:val="28"/>
          <w:lang w:eastAsia="en-US"/>
        </w:rPr>
      </w:pPr>
      <w:r>
        <w:rPr>
          <w:rFonts w:eastAsia="Calibri"/>
          <w:sz w:val="28"/>
          <w:szCs w:val="28"/>
          <w:lang w:eastAsia="en-US"/>
        </w:rPr>
        <w:t>Администрация Сорочинского муниципального округа предпринимает определенные меры по развитию малого и среднего предпринимательства: проводятся семинары, информационные дни, бизнес - встречи.</w:t>
      </w:r>
      <w:r>
        <w:rPr>
          <w:rFonts w:eastAsia="Calibri"/>
          <w:sz w:val="28"/>
          <w:szCs w:val="28"/>
          <w:lang w:eastAsia="en-US"/>
        </w:rPr>
        <w:t xml:space="preserve"> </w:t>
      </w:r>
    </w:p>
    <w:p w:rsidR="00400D6F" w:rsidRDefault="005E1BE5">
      <w:pPr>
        <w:spacing w:line="252" w:lineRule="auto"/>
        <w:ind w:firstLine="708"/>
        <w:jc w:val="both"/>
        <w:rPr>
          <w:rFonts w:eastAsia="Calibri"/>
          <w:sz w:val="28"/>
          <w:szCs w:val="28"/>
          <w:lang w:eastAsia="en-US"/>
        </w:rPr>
      </w:pPr>
      <w:r>
        <w:rPr>
          <w:rFonts w:eastAsia="Calibri"/>
          <w:sz w:val="28"/>
          <w:szCs w:val="28"/>
          <w:lang w:eastAsia="en-US"/>
        </w:rPr>
        <w:t>На 01.01.2025 численность самозанятых, зарегистрированных в округе, составила 2 517 человек.</w:t>
      </w:r>
    </w:p>
    <w:p w:rsidR="00400D6F" w:rsidRDefault="005E1BE5">
      <w:pPr>
        <w:spacing w:line="252" w:lineRule="auto"/>
        <w:ind w:firstLine="708"/>
        <w:jc w:val="both"/>
        <w:rPr>
          <w:rFonts w:eastAsia="Calibri"/>
          <w:sz w:val="28"/>
          <w:szCs w:val="28"/>
          <w:lang w:eastAsia="en-US"/>
        </w:rPr>
      </w:pPr>
      <w:r>
        <w:rPr>
          <w:rFonts w:eastAsia="Calibri"/>
          <w:sz w:val="28"/>
          <w:szCs w:val="28"/>
          <w:lang w:eastAsia="en-US"/>
        </w:rPr>
        <w:t>В рамках программы «Цифровизация бизнеса» центра «Мой бизнес» три индивидуальных предпринимателя безвозмездно получили фискальные накопители для маркировки товар</w:t>
      </w:r>
      <w:r>
        <w:rPr>
          <w:rFonts w:eastAsia="Calibri"/>
          <w:sz w:val="28"/>
          <w:szCs w:val="28"/>
          <w:lang w:eastAsia="en-US"/>
        </w:rPr>
        <w:t>ов.</w:t>
      </w:r>
    </w:p>
    <w:p w:rsidR="00400D6F" w:rsidRDefault="005E1BE5">
      <w:pPr>
        <w:spacing w:line="252" w:lineRule="auto"/>
        <w:ind w:firstLine="708"/>
        <w:jc w:val="both"/>
        <w:rPr>
          <w:rFonts w:eastAsia="Calibri"/>
          <w:sz w:val="28"/>
          <w:szCs w:val="28"/>
          <w:lang w:eastAsia="en-US"/>
        </w:rPr>
      </w:pPr>
      <w:r>
        <w:rPr>
          <w:rFonts w:eastAsia="Calibri"/>
          <w:sz w:val="28"/>
          <w:szCs w:val="28"/>
          <w:lang w:eastAsia="en-US"/>
        </w:rPr>
        <w:t>В информационно-консультационном мероприятии  в рамках Дня открытых дверей Центра «Мой бизнес» приняли участие 30 ИП и  самозанятых граждан округа.</w:t>
      </w:r>
    </w:p>
    <w:p w:rsidR="00400D6F" w:rsidRDefault="005E1BE5">
      <w:pPr>
        <w:spacing w:line="252" w:lineRule="auto"/>
        <w:ind w:firstLine="708"/>
        <w:jc w:val="both"/>
        <w:rPr>
          <w:rFonts w:eastAsia="Calibri"/>
          <w:sz w:val="28"/>
          <w:szCs w:val="28"/>
          <w:lang w:eastAsia="en-US"/>
        </w:rPr>
      </w:pPr>
      <w:r>
        <w:rPr>
          <w:rFonts w:eastAsia="Calibri"/>
          <w:sz w:val="28"/>
          <w:szCs w:val="28"/>
          <w:lang w:eastAsia="en-US"/>
        </w:rPr>
        <w:t>В августе 2024 года  в администрации округа Центром поддержки предпринимательства и развития экспорта Ор</w:t>
      </w:r>
      <w:r>
        <w:rPr>
          <w:rFonts w:eastAsia="Calibri"/>
          <w:sz w:val="28"/>
          <w:szCs w:val="28"/>
          <w:lang w:eastAsia="en-US"/>
        </w:rPr>
        <w:t>енбургской области проведена обучающая программа «Школа социального предпринимательства. Начало».  В мероприятии приняли участие предприниматели, юридические и физические лица Сорочинского муниципального округа, Тоцкого, Красногвардейского, Первомайского и</w:t>
      </w:r>
      <w:r>
        <w:rPr>
          <w:rFonts w:eastAsia="Calibri"/>
          <w:sz w:val="28"/>
          <w:szCs w:val="28"/>
          <w:lang w:eastAsia="en-US"/>
        </w:rPr>
        <w:t xml:space="preserve"> Ташлинского районов.</w:t>
      </w:r>
    </w:p>
    <w:p w:rsidR="00400D6F" w:rsidRDefault="005E1BE5">
      <w:pPr>
        <w:spacing w:line="252" w:lineRule="auto"/>
        <w:ind w:firstLine="708"/>
        <w:jc w:val="both"/>
        <w:rPr>
          <w:rFonts w:eastAsia="Calibri"/>
          <w:sz w:val="28"/>
          <w:szCs w:val="28"/>
          <w:lang w:eastAsia="en-US"/>
        </w:rPr>
      </w:pPr>
      <w:r>
        <w:rPr>
          <w:rFonts w:eastAsia="Calibri"/>
          <w:sz w:val="28"/>
          <w:szCs w:val="28"/>
          <w:lang w:eastAsia="en-US"/>
        </w:rPr>
        <w:t>Сертификаты о прохождении обучающей программы получили 92 участника от Сорочинского округа.</w:t>
      </w:r>
    </w:p>
    <w:p w:rsidR="00400D6F" w:rsidRDefault="005E1BE5">
      <w:pPr>
        <w:spacing w:line="252" w:lineRule="auto"/>
        <w:ind w:firstLine="708"/>
        <w:jc w:val="both"/>
        <w:rPr>
          <w:rFonts w:eastAsia="Calibri"/>
          <w:sz w:val="28"/>
          <w:szCs w:val="28"/>
          <w:lang w:eastAsia="en-US"/>
        </w:rPr>
      </w:pPr>
      <w:r>
        <w:rPr>
          <w:rFonts w:eastAsia="Calibri"/>
          <w:sz w:val="28"/>
          <w:szCs w:val="28"/>
          <w:lang w:eastAsia="en-US"/>
        </w:rPr>
        <w:t>Всего поддержкой Центра «Мой бизнес» воспользовались 156 субъектов МСП и самозанятых граждан  округа.</w:t>
      </w:r>
    </w:p>
    <w:p w:rsidR="00400D6F" w:rsidRDefault="005E1BE5">
      <w:pPr>
        <w:spacing w:line="252" w:lineRule="auto"/>
        <w:ind w:firstLine="708"/>
        <w:jc w:val="both"/>
        <w:rPr>
          <w:rFonts w:eastAsia="Calibri"/>
          <w:sz w:val="28"/>
          <w:szCs w:val="28"/>
          <w:lang w:eastAsia="en-US"/>
        </w:rPr>
      </w:pPr>
      <w:r>
        <w:rPr>
          <w:rFonts w:eastAsia="Calibri"/>
          <w:sz w:val="28"/>
          <w:szCs w:val="28"/>
          <w:lang w:eastAsia="en-US"/>
        </w:rPr>
        <w:t>Пять субъектов МСП получили микрозаймы о</w:t>
      </w:r>
      <w:r>
        <w:rPr>
          <w:rFonts w:eastAsia="Calibri"/>
          <w:sz w:val="28"/>
          <w:szCs w:val="28"/>
          <w:lang w:eastAsia="en-US"/>
        </w:rPr>
        <w:t>т НМКК «Оренбургский областной фонд поддержки малого предпринимательства» в сумме 13,5 млн. рублей на приобретение сельхозтехники, транспортных средств, крупного рогатого скота и ремонт здания. Один субъект МСП получил поручительство Гарантийного фонда Оре</w:t>
      </w:r>
      <w:r>
        <w:rPr>
          <w:rFonts w:eastAsia="Calibri"/>
          <w:sz w:val="28"/>
          <w:szCs w:val="28"/>
          <w:lang w:eastAsia="en-US"/>
        </w:rPr>
        <w:t>нбургской области в сумме 7,0 млн. руб.</w:t>
      </w:r>
    </w:p>
    <w:p w:rsidR="00400D6F" w:rsidRDefault="005E1BE5">
      <w:pPr>
        <w:spacing w:line="252" w:lineRule="auto"/>
        <w:ind w:firstLine="708"/>
        <w:jc w:val="both"/>
        <w:rPr>
          <w:rFonts w:eastAsia="Calibri"/>
          <w:sz w:val="28"/>
          <w:szCs w:val="28"/>
          <w:lang w:eastAsia="en-US"/>
        </w:rPr>
      </w:pPr>
      <w:r>
        <w:rPr>
          <w:rFonts w:eastAsia="Calibri"/>
          <w:sz w:val="28"/>
          <w:szCs w:val="28"/>
          <w:lang w:eastAsia="en-US"/>
        </w:rPr>
        <w:t>В течение 2024 года проводилась информационная работа с субъектами малого и среднего предпринимательства по обязательной маркировке средствами идентификации товаров.</w:t>
      </w:r>
    </w:p>
    <w:p w:rsidR="00400D6F" w:rsidRDefault="005E1BE5">
      <w:pPr>
        <w:spacing w:line="252" w:lineRule="auto"/>
        <w:ind w:firstLine="708"/>
        <w:jc w:val="both"/>
        <w:rPr>
          <w:rFonts w:eastAsia="Calibri"/>
          <w:sz w:val="28"/>
          <w:szCs w:val="28"/>
          <w:lang w:eastAsia="en-US"/>
        </w:rPr>
      </w:pPr>
      <w:r>
        <w:rPr>
          <w:rFonts w:eastAsia="Calibri"/>
          <w:sz w:val="28"/>
          <w:szCs w:val="28"/>
          <w:lang w:eastAsia="en-US"/>
        </w:rPr>
        <w:t xml:space="preserve">В рамках популяризации предпринимательской </w:t>
      </w:r>
      <w:r>
        <w:rPr>
          <w:rFonts w:eastAsia="Calibri"/>
          <w:sz w:val="28"/>
          <w:szCs w:val="28"/>
          <w:lang w:eastAsia="en-US"/>
        </w:rPr>
        <w:t>деятельности  среди молодежи  во всех общеобразовательных школах муниципального образования  проведены уроки предпринимательства среди учащихся 9-11 классов.  На них были приглашены предприниматели и самозанятые граждане: Мунасыпов Н.Н., Бакиров Р. Н., Нов</w:t>
      </w:r>
      <w:r>
        <w:rPr>
          <w:rFonts w:eastAsia="Calibri"/>
          <w:sz w:val="28"/>
          <w:szCs w:val="28"/>
          <w:lang w:eastAsia="en-US"/>
        </w:rPr>
        <w:t>икова Н.А., Минко М.В., Папукова С.Г., Черемисина И.В., Силантьева Е. А., Емельянова Н.Ю., Волков С.В., Волков В.В.,  Дубовицкая О.А., Костюков Н.А., Белемаев А.П., Рылова А.Ю., Батталова А. И., Зеленков М.А., Исмаилов В. К.О., Касаткина Е.В.</w:t>
      </w:r>
    </w:p>
    <w:p w:rsidR="00400D6F" w:rsidRDefault="005E1BE5">
      <w:pPr>
        <w:spacing w:line="252" w:lineRule="auto"/>
        <w:ind w:firstLine="708"/>
        <w:jc w:val="both"/>
        <w:rPr>
          <w:rFonts w:eastAsia="Calibri"/>
          <w:sz w:val="28"/>
          <w:szCs w:val="28"/>
          <w:lang w:eastAsia="en-US"/>
        </w:rPr>
      </w:pPr>
      <w:r>
        <w:rPr>
          <w:rFonts w:eastAsia="Calibri"/>
          <w:sz w:val="28"/>
          <w:szCs w:val="28"/>
          <w:lang w:eastAsia="en-US"/>
        </w:rPr>
        <w:lastRenderedPageBreak/>
        <w:t>Встречи с пре</w:t>
      </w:r>
      <w:r>
        <w:rPr>
          <w:rFonts w:eastAsia="Calibri"/>
          <w:sz w:val="28"/>
          <w:szCs w:val="28"/>
          <w:lang w:eastAsia="en-US"/>
        </w:rPr>
        <w:t>дпринимателями дают возможность молодежи узнать секреты эффективного бизнеса, задать интересующие вопросы, вдохновиться на создание своего дела.</w:t>
      </w:r>
    </w:p>
    <w:p w:rsidR="00400D6F" w:rsidRDefault="005E1BE5">
      <w:pPr>
        <w:spacing w:line="252" w:lineRule="auto"/>
        <w:ind w:firstLine="708"/>
        <w:jc w:val="both"/>
        <w:rPr>
          <w:rFonts w:eastAsia="Calibri"/>
          <w:sz w:val="28"/>
          <w:szCs w:val="28"/>
          <w:lang w:eastAsia="en-US"/>
        </w:rPr>
      </w:pPr>
      <w:r>
        <w:rPr>
          <w:rFonts w:eastAsia="Calibri"/>
          <w:sz w:val="28"/>
          <w:szCs w:val="28"/>
          <w:lang w:eastAsia="en-US"/>
        </w:rPr>
        <w:t xml:space="preserve">Администрацией округа проводилось информирование жителей о новых возможностях программы «Социальный контракт». </w:t>
      </w:r>
      <w:r>
        <w:rPr>
          <w:rFonts w:eastAsia="Calibri"/>
          <w:sz w:val="28"/>
          <w:szCs w:val="28"/>
          <w:lang w:eastAsia="en-US"/>
        </w:rPr>
        <w:t>В 2024 году 7 самозанятых и 1 индивидуальный предприниматель получили поддержку на открытие собственного бизнеса на общую сумму 2 415,0 тыс. руб., и 7 самозанятых получили поддержку на развитие личного подсобного хозяйства на общую сумму 1 259,9 тыс. руб.</w:t>
      </w:r>
    </w:p>
    <w:p w:rsidR="00400D6F" w:rsidRDefault="005E1BE5">
      <w:pPr>
        <w:spacing w:line="252" w:lineRule="auto"/>
        <w:ind w:firstLine="708"/>
        <w:jc w:val="both"/>
        <w:rPr>
          <w:rFonts w:eastAsia="Calibri"/>
          <w:sz w:val="28"/>
          <w:szCs w:val="28"/>
          <w:lang w:eastAsia="en-US"/>
        </w:rPr>
      </w:pPr>
      <w:r>
        <w:rPr>
          <w:rFonts w:eastAsia="Calibri"/>
          <w:sz w:val="28"/>
          <w:szCs w:val="28"/>
          <w:lang w:eastAsia="en-US"/>
        </w:rPr>
        <w:t>По комплексу процессных мероприятий «Развитие торговли в Сорочинском муниципальном округе» муниципальной программы «Экономическое развитие Сорочинского муниципального округа Оренбургской области» в 2024 году предоставлена субсидия на возмещение стоимости Г</w:t>
      </w:r>
      <w:r>
        <w:rPr>
          <w:rFonts w:eastAsia="Calibri"/>
          <w:sz w:val="28"/>
          <w:szCs w:val="28"/>
          <w:lang w:eastAsia="en-US"/>
        </w:rPr>
        <w:t>СМ на доставку автомобильным транспортом социально-значимых товаров в отделенные, труднодоступные и малонаселенные пункты Сорочинского муниципального округа в сумме 95,1 тыс. руб. ООО «Сорочинский хлебокомбинат». Осуществлялась доставка товаров в семь насе</w:t>
      </w:r>
      <w:r>
        <w:rPr>
          <w:rFonts w:eastAsia="Calibri"/>
          <w:sz w:val="28"/>
          <w:szCs w:val="28"/>
          <w:lang w:eastAsia="en-US"/>
        </w:rPr>
        <w:t>ленных пунктов.</w:t>
      </w:r>
    </w:p>
    <w:p w:rsidR="00400D6F" w:rsidRDefault="005E1BE5">
      <w:pPr>
        <w:spacing w:line="252" w:lineRule="auto"/>
        <w:ind w:firstLine="708"/>
        <w:jc w:val="both"/>
        <w:rPr>
          <w:rFonts w:eastAsia="Calibri"/>
          <w:sz w:val="28"/>
          <w:szCs w:val="28"/>
          <w:lang w:eastAsia="en-US"/>
        </w:rPr>
      </w:pPr>
      <w:r>
        <w:rPr>
          <w:rFonts w:eastAsia="Calibri"/>
          <w:sz w:val="28"/>
          <w:szCs w:val="28"/>
          <w:lang w:eastAsia="en-US"/>
        </w:rPr>
        <w:t>Для информирования предпринимателей в системе «Telegram» создан чат «Бизнес сообщество», в котором размещается актуальная информация для субъектов МСП по имущественной поддержке, обучению, проведению семинаров, вебинаров, бизнес встреч и т.</w:t>
      </w:r>
      <w:r>
        <w:rPr>
          <w:rFonts w:eastAsia="Calibri"/>
          <w:sz w:val="28"/>
          <w:szCs w:val="28"/>
          <w:lang w:eastAsia="en-US"/>
        </w:rPr>
        <w:t>д.</w:t>
      </w:r>
    </w:p>
    <w:p w:rsidR="00400D6F" w:rsidRDefault="005E1BE5">
      <w:pPr>
        <w:spacing w:line="252" w:lineRule="auto"/>
        <w:ind w:firstLine="708"/>
        <w:jc w:val="both"/>
        <w:rPr>
          <w:rFonts w:eastAsia="Calibri"/>
          <w:sz w:val="28"/>
          <w:szCs w:val="28"/>
          <w:lang w:eastAsia="en-US"/>
        </w:rPr>
      </w:pPr>
      <w:r>
        <w:rPr>
          <w:rFonts w:eastAsia="Calibri"/>
          <w:sz w:val="28"/>
          <w:szCs w:val="28"/>
          <w:lang w:eastAsia="en-US"/>
        </w:rPr>
        <w:t>В 2024 году проводился конкурс «Предприниматель года» по  номинациям «Успешный старт», «Лучшее предприятие в сфере производства и строительства», «Лучшее предприятие в сфере сервисных услуг, торговли, общественного питания и бытового обслуживания», «Луч</w:t>
      </w:r>
      <w:r>
        <w:rPr>
          <w:rFonts w:eastAsia="Calibri"/>
          <w:sz w:val="28"/>
          <w:szCs w:val="28"/>
          <w:lang w:eastAsia="en-US"/>
        </w:rPr>
        <w:t xml:space="preserve">шее предприятие в сфере транспорта и сельского хозяйства». </w:t>
      </w:r>
    </w:p>
    <w:p w:rsidR="00400D6F" w:rsidRDefault="005E1BE5">
      <w:pPr>
        <w:spacing w:line="252" w:lineRule="auto"/>
        <w:ind w:firstLine="708"/>
        <w:jc w:val="both"/>
        <w:rPr>
          <w:rFonts w:eastAsia="Calibri"/>
          <w:sz w:val="28"/>
          <w:szCs w:val="28"/>
          <w:lang w:eastAsia="en-US"/>
        </w:rPr>
      </w:pPr>
      <w:r>
        <w:rPr>
          <w:rFonts w:eastAsia="Calibri"/>
          <w:sz w:val="28"/>
          <w:szCs w:val="28"/>
          <w:lang w:eastAsia="en-US"/>
        </w:rPr>
        <w:t>Предприниматели принимали участие в муниципальных конкурсах «Лучший нестационарный торговый объект Сорочинского муниципального округа в 2024 году» и «Лучшее праздничное оформление фасадов зданий п</w:t>
      </w:r>
      <w:r>
        <w:rPr>
          <w:rFonts w:eastAsia="Calibri"/>
          <w:sz w:val="28"/>
          <w:szCs w:val="28"/>
          <w:lang w:eastAsia="en-US"/>
        </w:rPr>
        <w:t>редприятий, индивидуальных предпринимателей и прилегающих к ним территорий муниципального образования Сорочинский муниципальный округ к 2025 году».</w:t>
      </w:r>
    </w:p>
    <w:p w:rsidR="00400D6F" w:rsidRDefault="005E1BE5">
      <w:pPr>
        <w:spacing w:line="252" w:lineRule="auto"/>
        <w:ind w:firstLine="708"/>
        <w:jc w:val="both"/>
        <w:rPr>
          <w:sz w:val="28"/>
          <w:szCs w:val="28"/>
        </w:rPr>
      </w:pPr>
      <w:r>
        <w:rPr>
          <w:sz w:val="28"/>
          <w:szCs w:val="28"/>
        </w:rPr>
        <w:t>В настоящее время государственная экономическая стратегия ориентирована на развитие малого и среднего предпр</w:t>
      </w:r>
      <w:r>
        <w:rPr>
          <w:sz w:val="28"/>
          <w:szCs w:val="28"/>
        </w:rPr>
        <w:t>инимательства. Важным фактором является  проведение мероприятий по повышению качества муниципального управления:</w:t>
      </w:r>
    </w:p>
    <w:p w:rsidR="00400D6F" w:rsidRDefault="005E1BE5">
      <w:pPr>
        <w:spacing w:line="252" w:lineRule="auto"/>
        <w:ind w:firstLine="708"/>
        <w:jc w:val="both"/>
        <w:rPr>
          <w:sz w:val="28"/>
          <w:szCs w:val="28"/>
        </w:rPr>
      </w:pPr>
      <w:r>
        <w:rPr>
          <w:sz w:val="28"/>
          <w:szCs w:val="28"/>
        </w:rPr>
        <w:t xml:space="preserve">1) На территории муниципального округа работает «МФЦ», которое ориентировано на предоставление субъектам малого и среднего предпринимательства </w:t>
      </w:r>
      <w:r>
        <w:rPr>
          <w:sz w:val="28"/>
          <w:szCs w:val="28"/>
        </w:rPr>
        <w:t xml:space="preserve"> государственных и  муниципальных услуг по принципу «одного окна».   </w:t>
      </w:r>
    </w:p>
    <w:p w:rsidR="00400D6F" w:rsidRDefault="005E1BE5">
      <w:pPr>
        <w:spacing w:line="252" w:lineRule="auto"/>
        <w:jc w:val="both"/>
        <w:rPr>
          <w:sz w:val="28"/>
          <w:szCs w:val="28"/>
        </w:rPr>
      </w:pPr>
      <w:r>
        <w:rPr>
          <w:sz w:val="28"/>
          <w:szCs w:val="28"/>
        </w:rPr>
        <w:tab/>
        <w:t>Через Единый портал государственных услуг можно подать заявления по 14 муниципальным услугам (услуги в электронном виде).</w:t>
      </w:r>
    </w:p>
    <w:p w:rsidR="00400D6F" w:rsidRDefault="005E1BE5">
      <w:pPr>
        <w:spacing w:line="252" w:lineRule="auto"/>
        <w:ind w:firstLine="708"/>
        <w:jc w:val="both"/>
        <w:rPr>
          <w:sz w:val="28"/>
          <w:szCs w:val="28"/>
        </w:rPr>
      </w:pPr>
      <w:r>
        <w:rPr>
          <w:sz w:val="28"/>
          <w:szCs w:val="28"/>
        </w:rPr>
        <w:lastRenderedPageBreak/>
        <w:t xml:space="preserve">2) Проводится большая работа  по привлечению малого и среднего </w:t>
      </w:r>
      <w:r>
        <w:rPr>
          <w:sz w:val="28"/>
          <w:szCs w:val="28"/>
        </w:rPr>
        <w:t>бизнеса в муниципальных закупках. Доля закупок субъектов МСП, в общей сумме закупок, составила 50,5%.</w:t>
      </w:r>
    </w:p>
    <w:p w:rsidR="00400D6F" w:rsidRDefault="005E1BE5">
      <w:pPr>
        <w:pStyle w:val="rtejustify"/>
        <w:spacing w:beforeAutospacing="0" w:afterAutospacing="0" w:line="252" w:lineRule="auto"/>
        <w:ind w:firstLine="708"/>
        <w:jc w:val="both"/>
        <w:rPr>
          <w:sz w:val="28"/>
          <w:szCs w:val="28"/>
        </w:rPr>
      </w:pPr>
      <w:r>
        <w:rPr>
          <w:sz w:val="28"/>
          <w:szCs w:val="28"/>
        </w:rPr>
        <w:t>3) Реализуется  информационно - маркетинговая поддержка субъектов малого и среднего предпринимательства через портал информационных ресурсов «Бизнес - нав</w:t>
      </w:r>
      <w:r>
        <w:rPr>
          <w:sz w:val="28"/>
          <w:szCs w:val="28"/>
        </w:rPr>
        <w:t xml:space="preserve">игатор  малого и среднего предпринимательства». </w:t>
      </w:r>
    </w:p>
    <w:p w:rsidR="00400D6F" w:rsidRDefault="005E1BE5">
      <w:pPr>
        <w:pStyle w:val="rtejustify"/>
        <w:spacing w:beforeAutospacing="0" w:afterAutospacing="0" w:line="252" w:lineRule="auto"/>
        <w:ind w:firstLine="284"/>
        <w:jc w:val="both"/>
        <w:rPr>
          <w:sz w:val="28"/>
          <w:szCs w:val="28"/>
        </w:rPr>
      </w:pPr>
      <w:r>
        <w:rPr>
          <w:sz w:val="28"/>
          <w:szCs w:val="28"/>
        </w:rPr>
        <w:t xml:space="preserve">      4) Предоставляется имущественная поддержка:</w:t>
      </w:r>
    </w:p>
    <w:p w:rsidR="00400D6F" w:rsidRDefault="005E1BE5">
      <w:pPr>
        <w:spacing w:line="252" w:lineRule="auto"/>
        <w:ind w:firstLine="284"/>
        <w:jc w:val="both"/>
        <w:rPr>
          <w:sz w:val="28"/>
          <w:szCs w:val="28"/>
        </w:rPr>
      </w:pPr>
      <w:r>
        <w:rPr>
          <w:sz w:val="28"/>
          <w:szCs w:val="28"/>
        </w:rPr>
        <w:t>- по преференции – Индивидуальному предпринимателю   Фоменко А.И. предоставлено 6 автобусов  для осуществления регулярных  пассажирских перевозок по муниципа</w:t>
      </w:r>
      <w:r>
        <w:rPr>
          <w:sz w:val="28"/>
          <w:szCs w:val="28"/>
        </w:rPr>
        <w:t xml:space="preserve">льным маршрутам. </w:t>
      </w:r>
    </w:p>
    <w:p w:rsidR="00400D6F" w:rsidRDefault="005E1BE5">
      <w:pPr>
        <w:pStyle w:val="Default"/>
        <w:spacing w:line="252" w:lineRule="auto"/>
        <w:ind w:firstLine="426"/>
        <w:jc w:val="both"/>
        <w:rPr>
          <w:sz w:val="28"/>
          <w:szCs w:val="28"/>
        </w:rPr>
      </w:pPr>
      <w:r>
        <w:rPr>
          <w:sz w:val="28"/>
          <w:szCs w:val="28"/>
        </w:rPr>
        <w:t>Постановлением администрации Сорочинского муниципального округа  от 26.06.2024 №957-п утвержден перечень муниципального имущества, используемого в целях предоставления его во владение или в пользование субъектам малого и среднего предприн</w:t>
      </w:r>
      <w:r>
        <w:rPr>
          <w:sz w:val="28"/>
          <w:szCs w:val="28"/>
        </w:rPr>
        <w:t>имательства. В 2024 году одному субъекту малого предпринимательства предоставлен в аренду земельный участок.</w:t>
      </w:r>
    </w:p>
    <w:p w:rsidR="00400D6F" w:rsidRDefault="005E1BE5">
      <w:pPr>
        <w:spacing w:line="252" w:lineRule="auto"/>
        <w:ind w:firstLine="284"/>
        <w:jc w:val="both"/>
        <w:rPr>
          <w:sz w:val="28"/>
          <w:szCs w:val="28"/>
        </w:rPr>
      </w:pPr>
      <w:r>
        <w:rPr>
          <w:sz w:val="28"/>
          <w:szCs w:val="28"/>
        </w:rPr>
        <w:t>В Сорочинском муниципальном округе  развита сетевая торговля, наиболее крупные торговые сети, это - «Весна» (ИП Таран И.А.), «Выбор» (ИП Захарченко</w:t>
      </w:r>
      <w:r>
        <w:rPr>
          <w:sz w:val="28"/>
          <w:szCs w:val="28"/>
        </w:rPr>
        <w:t xml:space="preserve"> И.Н.), «Ностальжи» (ИП Папикян А.Р.),  «Маяк» (ИП Волкова Л.Н.), «Пластик» (ИП Астахов Д.В.), «Магнит» (ПАО «Тандер»), «Пятерочка» (ООО «Агроторг»).</w:t>
      </w:r>
    </w:p>
    <w:p w:rsidR="00400D6F" w:rsidRDefault="005E1BE5">
      <w:pPr>
        <w:spacing w:line="252" w:lineRule="auto"/>
        <w:ind w:firstLine="284"/>
        <w:jc w:val="both"/>
        <w:rPr>
          <w:sz w:val="28"/>
          <w:szCs w:val="28"/>
        </w:rPr>
      </w:pPr>
      <w:r>
        <w:rPr>
          <w:sz w:val="28"/>
          <w:szCs w:val="28"/>
        </w:rPr>
        <w:t>В 2024 году   заключено 28 договоров на размещение нестационарных торговых объектов на территории Сорочинс</w:t>
      </w:r>
      <w:r>
        <w:rPr>
          <w:sz w:val="28"/>
          <w:szCs w:val="28"/>
        </w:rPr>
        <w:t>кого муниципального округа.  За размещение нестационарных торговых объектов в доход муниципального бюджета за 2024 год  поступило   1437,3 тыс.руб.</w:t>
      </w:r>
    </w:p>
    <w:p w:rsidR="00400D6F" w:rsidRDefault="005E1BE5">
      <w:pPr>
        <w:spacing w:line="252" w:lineRule="auto"/>
        <w:ind w:firstLine="284"/>
        <w:jc w:val="both"/>
        <w:rPr>
          <w:sz w:val="28"/>
          <w:szCs w:val="28"/>
        </w:rPr>
      </w:pPr>
      <w:r>
        <w:rPr>
          <w:sz w:val="28"/>
          <w:szCs w:val="28"/>
        </w:rPr>
        <w:t>В целях продвижения продукции и услуг субъектов малого предпринимательства на рынках  города и области прово</w:t>
      </w:r>
      <w:r>
        <w:rPr>
          <w:sz w:val="28"/>
          <w:szCs w:val="28"/>
        </w:rPr>
        <w:t>дятся выставки - ярмарки, ярмарки выходного дня. В 2024 году проведено 6 праздничных ярмарок и 8 ярмарок выходного дня.</w:t>
      </w:r>
    </w:p>
    <w:p w:rsidR="00400D6F" w:rsidRDefault="005E1BE5">
      <w:pPr>
        <w:spacing w:line="252" w:lineRule="auto"/>
        <w:jc w:val="both"/>
        <w:rPr>
          <w:sz w:val="28"/>
          <w:szCs w:val="28"/>
        </w:rPr>
      </w:pPr>
      <w:r>
        <w:rPr>
          <w:color w:val="FF0000"/>
          <w:sz w:val="28"/>
          <w:szCs w:val="28"/>
        </w:rPr>
        <w:t xml:space="preserve">     </w:t>
      </w:r>
      <w:r>
        <w:rPr>
          <w:sz w:val="28"/>
          <w:szCs w:val="28"/>
        </w:rPr>
        <w:t>В целях обеспечения эффективного развития малого и среднего предпринимательства на территории  Сорочинского муниципального округа О</w:t>
      </w:r>
      <w:r>
        <w:rPr>
          <w:sz w:val="28"/>
          <w:szCs w:val="28"/>
        </w:rPr>
        <w:t>ренбургской области, установления взаимодействия между органами местного самоуправления и субъектами малого и среднего предпринимательства,   Создан Координационный совет по развитию малого и среднего предпринимательства в Сорочинском муниципальном округе.</w:t>
      </w:r>
      <w:r>
        <w:rPr>
          <w:sz w:val="28"/>
          <w:szCs w:val="28"/>
        </w:rPr>
        <w:t xml:space="preserve">  В    2024 году  проведено 4 заседания  Координационного совета,  на которых были рассмотрены вопросы развития субъектов малого и среднего предпринимательства,  участия субъектов МСП в реализации региональных проектов, разработанных в рамках Национального</w:t>
      </w:r>
      <w:r>
        <w:rPr>
          <w:sz w:val="28"/>
          <w:szCs w:val="28"/>
        </w:rPr>
        <w:t xml:space="preserve"> проекта «Малое и среднее предпринимательство и поддержка индивидуальной предпринимательской инициативы»,  </w:t>
      </w:r>
      <w:r>
        <w:rPr>
          <w:sz w:val="28"/>
          <w:szCs w:val="28"/>
        </w:rPr>
        <w:tab/>
        <w:t>недопустимость нарушений требований законодательства в сфере продажи алкогольной и спиртосодержащей продукции, организация доступной среды для малом</w:t>
      </w:r>
      <w:r>
        <w:rPr>
          <w:sz w:val="28"/>
          <w:szCs w:val="28"/>
        </w:rPr>
        <w:t>обильных групп населения в объектах торговли, общественного питания и бытового обслуживания и др.</w:t>
      </w:r>
    </w:p>
    <w:p w:rsidR="00400D6F" w:rsidRDefault="005E1BE5">
      <w:pPr>
        <w:spacing w:line="252" w:lineRule="auto"/>
        <w:jc w:val="both"/>
        <w:rPr>
          <w:sz w:val="28"/>
          <w:szCs w:val="28"/>
        </w:rPr>
      </w:pPr>
      <w:r>
        <w:rPr>
          <w:sz w:val="28"/>
          <w:szCs w:val="28"/>
        </w:rPr>
        <w:lastRenderedPageBreak/>
        <w:tab/>
        <w:t xml:space="preserve">В Сорочинском муниципальном округе   предприятия малого бизнеса можно разделить по направлению их деятельности. </w:t>
      </w:r>
    </w:p>
    <w:p w:rsidR="00400D6F" w:rsidRDefault="005E1BE5">
      <w:pPr>
        <w:spacing w:line="252" w:lineRule="auto"/>
        <w:jc w:val="both"/>
        <w:rPr>
          <w:sz w:val="28"/>
          <w:szCs w:val="28"/>
        </w:rPr>
      </w:pPr>
      <w:r>
        <w:rPr>
          <w:sz w:val="28"/>
          <w:szCs w:val="28"/>
        </w:rPr>
        <w:t xml:space="preserve">        </w:t>
      </w:r>
      <w:r>
        <w:rPr>
          <w:b/>
          <w:sz w:val="28"/>
          <w:szCs w:val="28"/>
        </w:rPr>
        <w:t xml:space="preserve">К производственному </w:t>
      </w:r>
      <w:r>
        <w:rPr>
          <w:b/>
          <w:sz w:val="28"/>
          <w:szCs w:val="28"/>
        </w:rPr>
        <w:t>предпринимательству</w:t>
      </w:r>
      <w:r>
        <w:rPr>
          <w:sz w:val="28"/>
          <w:szCs w:val="28"/>
        </w:rPr>
        <w:t xml:space="preserve">   относятся: </w:t>
      </w:r>
    </w:p>
    <w:p w:rsidR="00400D6F" w:rsidRDefault="005E1BE5">
      <w:pPr>
        <w:spacing w:line="252" w:lineRule="auto"/>
        <w:jc w:val="both"/>
        <w:rPr>
          <w:sz w:val="28"/>
          <w:szCs w:val="28"/>
        </w:rPr>
      </w:pPr>
      <w:r>
        <w:rPr>
          <w:sz w:val="28"/>
          <w:szCs w:val="28"/>
        </w:rPr>
        <w:t xml:space="preserve">ООО «Сорочинский хлебокомбинат»  (руководитель Миронов А.А.), ООО </w:t>
      </w:r>
    </w:p>
    <w:p w:rsidR="00400D6F" w:rsidRDefault="005E1BE5">
      <w:pPr>
        <w:spacing w:line="252" w:lineRule="auto"/>
        <w:jc w:val="both"/>
        <w:rPr>
          <w:b/>
          <w:bCs/>
          <w:sz w:val="28"/>
          <w:szCs w:val="28"/>
        </w:rPr>
      </w:pPr>
      <w:r>
        <w:rPr>
          <w:sz w:val="28"/>
          <w:szCs w:val="28"/>
        </w:rPr>
        <w:t xml:space="preserve">«Еврострой»  (руководитель Гусейнов И.О.),  ООО «Сорочинский пивовар» (Сапегин Г.П.),   ОАО «Горизонт» (Шестакова К.А.), ООО «Мельпром» (Размолодина Т.И.) </w:t>
      </w:r>
      <w:r>
        <w:rPr>
          <w:sz w:val="28"/>
          <w:szCs w:val="28"/>
        </w:rPr>
        <w:t>и др.  От  развития производственного предпринимательства  зависят экономический рост и уровень социального развития общества.</w:t>
      </w:r>
      <w:r>
        <w:rPr>
          <w:b/>
          <w:bCs/>
          <w:sz w:val="28"/>
          <w:szCs w:val="28"/>
        </w:rPr>
        <w:t xml:space="preserve"> </w:t>
      </w:r>
    </w:p>
    <w:p w:rsidR="00400D6F" w:rsidRDefault="005E1BE5">
      <w:pPr>
        <w:spacing w:line="252" w:lineRule="auto"/>
        <w:jc w:val="both"/>
        <w:rPr>
          <w:sz w:val="28"/>
          <w:szCs w:val="28"/>
        </w:rPr>
      </w:pPr>
      <w:r>
        <w:rPr>
          <w:b/>
          <w:sz w:val="28"/>
          <w:szCs w:val="28"/>
        </w:rPr>
        <w:t xml:space="preserve">     К сельскохозяйственному предпринимательству</w:t>
      </w:r>
      <w:r>
        <w:rPr>
          <w:sz w:val="28"/>
          <w:szCs w:val="28"/>
        </w:rPr>
        <w:t xml:space="preserve"> относятся:</w:t>
      </w:r>
    </w:p>
    <w:p w:rsidR="00400D6F" w:rsidRDefault="005E1BE5">
      <w:pPr>
        <w:spacing w:line="252" w:lineRule="auto"/>
        <w:jc w:val="both"/>
        <w:rPr>
          <w:b/>
          <w:bCs/>
          <w:sz w:val="28"/>
          <w:szCs w:val="28"/>
        </w:rPr>
      </w:pPr>
      <w:r>
        <w:rPr>
          <w:sz w:val="28"/>
          <w:szCs w:val="28"/>
        </w:rPr>
        <w:t>КХ «Колос» (Овчинников О.П.), ИП Черемисина И.В., ИП Корчагина С.Н.,</w:t>
      </w:r>
      <w:r>
        <w:rPr>
          <w:sz w:val="28"/>
          <w:szCs w:val="28"/>
        </w:rPr>
        <w:t xml:space="preserve"> ИП Митин А.А., ИП Мартыненко Н.В., которые вносят большой вклад для производства сельскохозяйственной продукции.</w:t>
      </w:r>
    </w:p>
    <w:p w:rsidR="00400D6F" w:rsidRDefault="005E1BE5">
      <w:pPr>
        <w:spacing w:line="252" w:lineRule="auto"/>
        <w:jc w:val="both"/>
        <w:rPr>
          <w:sz w:val="28"/>
          <w:szCs w:val="28"/>
        </w:rPr>
      </w:pPr>
      <w:r>
        <w:rPr>
          <w:b/>
          <w:bCs/>
          <w:sz w:val="28"/>
          <w:szCs w:val="28"/>
        </w:rPr>
        <w:t xml:space="preserve">     К   коммерческо-торговой деятельности,  </w:t>
      </w:r>
      <w:r>
        <w:rPr>
          <w:bCs/>
          <w:sz w:val="28"/>
          <w:szCs w:val="28"/>
        </w:rPr>
        <w:t>которая является</w:t>
      </w:r>
      <w:r>
        <w:rPr>
          <w:b/>
          <w:bCs/>
          <w:sz w:val="28"/>
          <w:szCs w:val="28"/>
        </w:rPr>
        <w:t xml:space="preserve"> </w:t>
      </w:r>
      <w:r>
        <w:rPr>
          <w:sz w:val="28"/>
          <w:szCs w:val="28"/>
        </w:rPr>
        <w:t xml:space="preserve"> мобильной,  быстро приспосабливающейся к потребностям населения, так как непоср</w:t>
      </w:r>
      <w:r>
        <w:rPr>
          <w:sz w:val="28"/>
          <w:szCs w:val="28"/>
        </w:rPr>
        <w:t>едственно связана с конкретными потребителями,   относятся торговые предприятия: торговая сеть «Весна» (ИП Таран Л.М.), торговая сеть «Маяк» (ИП Волкова Л.Н.), ИП Астахов Д.В., ИП Захарченко И.Н.</w:t>
      </w:r>
    </w:p>
    <w:p w:rsidR="00400D6F" w:rsidRDefault="005E1BE5">
      <w:pPr>
        <w:spacing w:line="252" w:lineRule="auto"/>
        <w:ind w:firstLine="708"/>
        <w:jc w:val="both"/>
        <w:rPr>
          <w:sz w:val="28"/>
          <w:szCs w:val="28"/>
        </w:rPr>
      </w:pPr>
      <w:r>
        <w:rPr>
          <w:sz w:val="28"/>
          <w:szCs w:val="28"/>
        </w:rPr>
        <w:t>В Сорочинском муниципальном округе расположен 301 стационарн</w:t>
      </w:r>
      <w:r>
        <w:rPr>
          <w:sz w:val="28"/>
          <w:szCs w:val="28"/>
        </w:rPr>
        <w:t>ый торговый объект. Общая торговая площадь предприятий стационарной торговли составляет 53,4 тыс. кв. м.</w:t>
      </w:r>
    </w:p>
    <w:p w:rsidR="00400D6F" w:rsidRDefault="005E1BE5">
      <w:pPr>
        <w:tabs>
          <w:tab w:val="left" w:pos="2385"/>
        </w:tabs>
        <w:spacing w:line="252" w:lineRule="auto"/>
        <w:jc w:val="both"/>
        <w:rPr>
          <w:sz w:val="28"/>
          <w:szCs w:val="28"/>
        </w:rPr>
      </w:pPr>
      <w:r>
        <w:rPr>
          <w:color w:val="FF0000"/>
          <w:sz w:val="28"/>
          <w:szCs w:val="28"/>
        </w:rPr>
        <w:t xml:space="preserve">     </w:t>
      </w:r>
      <w:r>
        <w:rPr>
          <w:sz w:val="28"/>
          <w:szCs w:val="28"/>
        </w:rPr>
        <w:t xml:space="preserve">Предпринимательство связано с относительно высоким уровнем риска, особенно при организации сельского хозяйства, так как результаты работы зависят </w:t>
      </w:r>
      <w:r>
        <w:rPr>
          <w:sz w:val="28"/>
          <w:szCs w:val="28"/>
        </w:rPr>
        <w:t>от климатических условий.</w:t>
      </w:r>
    </w:p>
    <w:p w:rsidR="00400D6F" w:rsidRDefault="005E1BE5">
      <w:pPr>
        <w:tabs>
          <w:tab w:val="left" w:pos="2385"/>
        </w:tabs>
        <w:spacing w:line="252" w:lineRule="auto"/>
        <w:jc w:val="both"/>
        <w:rPr>
          <w:sz w:val="28"/>
          <w:szCs w:val="28"/>
        </w:rPr>
      </w:pPr>
      <w:r>
        <w:rPr>
          <w:sz w:val="28"/>
          <w:szCs w:val="28"/>
        </w:rPr>
        <w:t>     Потенциал предпринимательства значительно возрос, но в  этой сфере также  существует ряд проблем, которые нужно решать, а именно:</w:t>
      </w:r>
    </w:p>
    <w:p w:rsidR="00400D6F" w:rsidRDefault="005E1BE5">
      <w:pPr>
        <w:spacing w:line="252" w:lineRule="auto"/>
        <w:jc w:val="both"/>
        <w:rPr>
          <w:sz w:val="28"/>
          <w:szCs w:val="28"/>
        </w:rPr>
      </w:pPr>
      <w:r>
        <w:rPr>
          <w:sz w:val="28"/>
          <w:szCs w:val="28"/>
        </w:rPr>
        <w:t>- Трудности при сертификации, лицензировании, получении других разрешительных документов;</w:t>
      </w:r>
    </w:p>
    <w:p w:rsidR="00400D6F" w:rsidRDefault="005E1BE5">
      <w:pPr>
        <w:spacing w:line="252" w:lineRule="auto"/>
        <w:jc w:val="both"/>
        <w:rPr>
          <w:sz w:val="28"/>
          <w:szCs w:val="28"/>
        </w:rPr>
      </w:pPr>
      <w:r>
        <w:rPr>
          <w:sz w:val="28"/>
          <w:szCs w:val="28"/>
        </w:rPr>
        <w:t>- Рос</w:t>
      </w:r>
      <w:r>
        <w:rPr>
          <w:sz w:val="28"/>
          <w:szCs w:val="28"/>
        </w:rPr>
        <w:t>т цен на энергоносители, сырье, тарифы;</w:t>
      </w:r>
    </w:p>
    <w:p w:rsidR="00400D6F" w:rsidRDefault="005E1BE5">
      <w:pPr>
        <w:spacing w:line="252" w:lineRule="auto"/>
        <w:jc w:val="both"/>
        <w:rPr>
          <w:sz w:val="28"/>
          <w:szCs w:val="28"/>
          <w:lang w:val="en-US"/>
        </w:rPr>
      </w:pPr>
      <w:r>
        <w:rPr>
          <w:sz w:val="28"/>
          <w:szCs w:val="28"/>
        </w:rPr>
        <w:t>-Маркировка отдельных видов товаров.</w:t>
      </w:r>
    </w:p>
    <w:p w:rsidR="00400D6F" w:rsidRDefault="00400D6F">
      <w:pPr>
        <w:spacing w:line="252" w:lineRule="auto"/>
        <w:jc w:val="both"/>
        <w:rPr>
          <w:sz w:val="28"/>
          <w:szCs w:val="28"/>
          <w:lang w:val="en-US"/>
        </w:rPr>
      </w:pPr>
    </w:p>
    <w:p w:rsidR="00400D6F" w:rsidRDefault="00400D6F">
      <w:pPr>
        <w:spacing w:line="252" w:lineRule="auto"/>
        <w:jc w:val="both"/>
        <w:rPr>
          <w:sz w:val="28"/>
          <w:szCs w:val="28"/>
          <w:lang w:val="en-US"/>
        </w:rPr>
      </w:pPr>
    </w:p>
    <w:p w:rsidR="00400D6F" w:rsidRDefault="00400D6F">
      <w:pPr>
        <w:spacing w:line="252" w:lineRule="auto"/>
        <w:jc w:val="both"/>
        <w:rPr>
          <w:sz w:val="28"/>
          <w:szCs w:val="28"/>
          <w:lang w:val="en-US"/>
        </w:rPr>
      </w:pPr>
    </w:p>
    <w:sectPr w:rsidR="00400D6F">
      <w:pgSz w:w="11906" w:h="16838"/>
      <w:pgMar w:top="568" w:right="850" w:bottom="85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6F"/>
    <w:rsid w:val="00400D6F"/>
    <w:rsid w:val="005E1BE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C72"/>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7F5C72"/>
  </w:style>
  <w:style w:type="paragraph" w:customStyle="1" w:styleId="Heading">
    <w:name w:val="Heading"/>
    <w:basedOn w:val="a"/>
    <w:next w:val="a3"/>
    <w:qFormat/>
    <w:pPr>
      <w:keepNext/>
      <w:spacing w:before="240" w:after="120"/>
    </w:pPr>
    <w:rPr>
      <w:rFonts w:ascii="Liberation Sans" w:eastAsia="DejaVu Sans" w:hAnsi="Liberation Sans" w:cs="DejaVu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rtejustify">
    <w:name w:val="rtejustify"/>
    <w:basedOn w:val="a"/>
    <w:qFormat/>
    <w:rsid w:val="008F7700"/>
    <w:pPr>
      <w:spacing w:beforeAutospacing="1" w:afterAutospacing="1"/>
    </w:pPr>
  </w:style>
  <w:style w:type="paragraph" w:customStyle="1" w:styleId="Default">
    <w:name w:val="Default"/>
    <w:qFormat/>
    <w:rsid w:val="00362C31"/>
    <w:rPr>
      <w:rFonts w:eastAsia="Calibri" w:cs="Times New Roman"/>
      <w:color w:val="000000"/>
      <w:szCs w:val="24"/>
    </w:rPr>
  </w:style>
  <w:style w:type="paragraph" w:styleId="a6">
    <w:name w:val="Normal (Web)"/>
    <w:basedOn w:val="a"/>
    <w:uiPriority w:val="99"/>
    <w:semiHidden/>
    <w:unhideWhenUsed/>
    <w:qFormat/>
    <w:rsid w:val="00D151D7"/>
    <w:pPr>
      <w:spacing w:beforeAutospacing="1" w:afterAutospacing="1"/>
    </w:pPr>
  </w:style>
  <w:style w:type="paragraph" w:customStyle="1" w:styleId="ConsPlusNormal">
    <w:name w:val="ConsPlusNormal"/>
    <w:uiPriority w:val="99"/>
    <w:qFormat/>
    <w:rsid w:val="00D151D7"/>
    <w:pPr>
      <w:widowControl w:val="0"/>
    </w:pPr>
    <w:rPr>
      <w:rFonts w:eastAsia="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C72"/>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7F5C72"/>
  </w:style>
  <w:style w:type="paragraph" w:customStyle="1" w:styleId="Heading">
    <w:name w:val="Heading"/>
    <w:basedOn w:val="a"/>
    <w:next w:val="a3"/>
    <w:qFormat/>
    <w:pPr>
      <w:keepNext/>
      <w:spacing w:before="240" w:after="120"/>
    </w:pPr>
    <w:rPr>
      <w:rFonts w:ascii="Liberation Sans" w:eastAsia="DejaVu Sans" w:hAnsi="Liberation Sans" w:cs="DejaVu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rtejustify">
    <w:name w:val="rtejustify"/>
    <w:basedOn w:val="a"/>
    <w:qFormat/>
    <w:rsid w:val="008F7700"/>
    <w:pPr>
      <w:spacing w:beforeAutospacing="1" w:afterAutospacing="1"/>
    </w:pPr>
  </w:style>
  <w:style w:type="paragraph" w:customStyle="1" w:styleId="Default">
    <w:name w:val="Default"/>
    <w:qFormat/>
    <w:rsid w:val="00362C31"/>
    <w:rPr>
      <w:rFonts w:eastAsia="Calibri" w:cs="Times New Roman"/>
      <w:color w:val="000000"/>
      <w:szCs w:val="24"/>
    </w:rPr>
  </w:style>
  <w:style w:type="paragraph" w:styleId="a6">
    <w:name w:val="Normal (Web)"/>
    <w:basedOn w:val="a"/>
    <w:uiPriority w:val="99"/>
    <w:semiHidden/>
    <w:unhideWhenUsed/>
    <w:qFormat/>
    <w:rsid w:val="00D151D7"/>
    <w:pPr>
      <w:spacing w:beforeAutospacing="1" w:afterAutospacing="1"/>
    </w:pPr>
  </w:style>
  <w:style w:type="paragraph" w:customStyle="1" w:styleId="ConsPlusNormal">
    <w:name w:val="ConsPlusNormal"/>
    <w:uiPriority w:val="99"/>
    <w:qFormat/>
    <w:rsid w:val="00D151D7"/>
    <w:pPr>
      <w:widowControl w:val="0"/>
    </w:pPr>
    <w:rPr>
      <w:rFonts w:eastAsia="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D9480-64CE-401A-A0BB-857A66E5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1856</Words>
  <Characters>10584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2020-02-28T13:07:00Z</cp:lastPrinted>
  <dcterms:created xsi:type="dcterms:W3CDTF">2025-03-21T07:36:00Z</dcterms:created>
  <dcterms:modified xsi:type="dcterms:W3CDTF">2025-03-21T07:36:00Z</dcterms:modified>
  <dc:language>ru-RU</dc:language>
</cp:coreProperties>
</file>