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6A" w:rsidRDefault="003475B8">
      <w:pPr>
        <w:ind w:firstLine="992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179705</wp:posOffset>
            </wp:positionH>
            <wp:positionV relativeFrom="page">
              <wp:posOffset>9611995</wp:posOffset>
            </wp:positionV>
            <wp:extent cx="2877185" cy="1080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179705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ИНФОРМАЦИЯ</w:t>
      </w:r>
    </w:p>
    <w:p w:rsidR="00F3056A" w:rsidRDefault="003475B8">
      <w:pPr>
        <w:ind w:firstLine="992"/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развития малого и среднего предпринимательства</w:t>
      </w:r>
    </w:p>
    <w:p w:rsidR="00F3056A" w:rsidRDefault="003475B8">
      <w:pPr>
        <w:ind w:firstLine="992"/>
        <w:jc w:val="center"/>
        <w:rPr>
          <w:sz w:val="28"/>
          <w:szCs w:val="28"/>
        </w:rPr>
      </w:pPr>
      <w:r>
        <w:rPr>
          <w:sz w:val="28"/>
          <w:szCs w:val="28"/>
        </w:rPr>
        <w:t>на 01.07.2025 года.</w:t>
      </w:r>
    </w:p>
    <w:p w:rsidR="00F3056A" w:rsidRDefault="00F3056A">
      <w:pPr>
        <w:ind w:firstLine="992"/>
        <w:jc w:val="both"/>
        <w:rPr>
          <w:sz w:val="28"/>
          <w:szCs w:val="28"/>
        </w:rPr>
      </w:pPr>
    </w:p>
    <w:p w:rsidR="00F3056A" w:rsidRDefault="003475B8">
      <w:pPr>
        <w:spacing w:line="25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занимает важное место в экономике, оперативно реагирует на изменение рыночной конъюнктуры и приобретает в современных условиях особую значимость. 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состоянию на 01 июля 2025 года на территории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муниципального округа  зарегистрировано 132  малых предприятия (включая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>), 2 предприятия среднего бизнеса, 908 индивидуальных предпринимателя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единого реестра субъектов малого и среднего предпринимательства).  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Всего субъектами малого и среднего  бизнеса уплачено налогов за   первое полугодие 2025 года  280 866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тыс. руб., в том числе в местный бюджет  123 690  тыс. руб., из них: единого налога по упрощенной системе налогообложения – 65 155  тыс. руб., единого сельскохозяйственного налога – 20 338 тыс. руб.,  по патентной системе – 3 863 тыс. руб., земельного налога – 1 423 тыс. руб., НДФЛ</w:t>
      </w:r>
      <w:proofErr w:type="gramEnd"/>
      <w:r>
        <w:rPr>
          <w:sz w:val="28"/>
          <w:szCs w:val="28"/>
        </w:rPr>
        <w:t xml:space="preserve"> – 32 911 тыс. руб.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территории 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муниципального округа осуществляют деятельность  два    предприятия среднего бизнеса - ООО Мясокомбинат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и </w:t>
      </w:r>
      <w:r>
        <w:rPr>
          <w:sz w:val="28"/>
          <w:szCs w:val="28"/>
          <w:shd w:val="clear" w:color="auto" w:fill="FFFFFF"/>
        </w:rPr>
        <w:t>ООО</w:t>
      </w:r>
      <w:proofErr w:type="gramEnd"/>
      <w:r>
        <w:rPr>
          <w:sz w:val="28"/>
          <w:szCs w:val="28"/>
          <w:shd w:val="clear" w:color="auto" w:fill="FFFFFF"/>
        </w:rPr>
        <w:t xml:space="preserve"> «Строй Сервис Плюс».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</w:rPr>
        <w:t xml:space="preserve">  ООО Мясокомбинат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>» занимается производством мясных и колбасных изделий основным видом деятельности является переработка и консервирование мяса</w:t>
      </w:r>
      <w:r>
        <w:rPr>
          <w:sz w:val="28"/>
          <w:szCs w:val="28"/>
          <w:shd w:val="clear" w:color="auto" w:fill="FFFFFF"/>
        </w:rPr>
        <w:t>. Выручка предприятия за 1 полугодие  2025 года составила 247,7 млн. руб. Численность работников предприятия составляет 166 человек. ООО Мясокомбинат «</w:t>
      </w:r>
      <w:proofErr w:type="spellStart"/>
      <w:r>
        <w:rPr>
          <w:sz w:val="28"/>
          <w:szCs w:val="28"/>
          <w:shd w:val="clear" w:color="auto" w:fill="FFFFFF"/>
        </w:rPr>
        <w:t>Сорочинский</w:t>
      </w:r>
      <w:proofErr w:type="spellEnd"/>
      <w:r>
        <w:rPr>
          <w:sz w:val="28"/>
          <w:szCs w:val="28"/>
          <w:shd w:val="clear" w:color="auto" w:fill="FFFFFF"/>
        </w:rPr>
        <w:t>»  не только  не снижает ассортимент выпускаемой продукции, но и старается расширять его, увеличивается география поставок сырья и продукции. Продукцию ООО Мясокомбинат «</w:t>
      </w:r>
      <w:proofErr w:type="spellStart"/>
      <w:r>
        <w:rPr>
          <w:sz w:val="28"/>
          <w:szCs w:val="28"/>
          <w:shd w:val="clear" w:color="auto" w:fill="FFFFFF"/>
        </w:rPr>
        <w:t>Сорочинский</w:t>
      </w:r>
      <w:proofErr w:type="spellEnd"/>
      <w:r>
        <w:rPr>
          <w:sz w:val="28"/>
          <w:szCs w:val="28"/>
          <w:shd w:val="clear" w:color="auto" w:fill="FFFFFF"/>
        </w:rPr>
        <w:t>» знают и любят не только в Оренбуржье, но и далеко за ее пределами. И хотя в его ассортименте более ста наименований изделий, предприятие старается порадовать своих покупателей новинками производства.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ООО «Строй Сервис Плюс»,</w:t>
      </w:r>
      <w:r>
        <w:rPr>
          <w:sz w:val="28"/>
          <w:szCs w:val="28"/>
        </w:rPr>
        <w:t xml:space="preserve"> основным видом деятельности, которого является деятельность прочего сухопутного пассажирского </w:t>
      </w:r>
      <w:r>
        <w:rPr>
          <w:sz w:val="28"/>
          <w:szCs w:val="28"/>
          <w:shd w:val="clear" w:color="auto" w:fill="FFFFFF"/>
        </w:rPr>
        <w:t xml:space="preserve">транспорта. Предприятие занимается грузоперевозками. </w:t>
      </w:r>
      <w:r>
        <w:rPr>
          <w:sz w:val="28"/>
          <w:szCs w:val="28"/>
        </w:rPr>
        <w:t>Выручка от оказания транспортных услуг за  1 полугодие 2025 года составила 217 млн. руб.</w:t>
      </w:r>
      <w:r>
        <w:rPr>
          <w:sz w:val="28"/>
          <w:szCs w:val="28"/>
          <w:shd w:val="clear" w:color="auto" w:fill="FFFFFF"/>
        </w:rPr>
        <w:t xml:space="preserve"> Численность работников предприятия </w:t>
      </w:r>
      <w:r>
        <w:rPr>
          <w:color w:val="000000" w:themeColor="text1"/>
          <w:sz w:val="28"/>
          <w:szCs w:val="28"/>
          <w:shd w:val="clear" w:color="auto" w:fill="FFFFFF"/>
        </w:rPr>
        <w:t>составляет 190</w:t>
      </w:r>
      <w:r>
        <w:rPr>
          <w:sz w:val="28"/>
          <w:szCs w:val="28"/>
          <w:shd w:val="clear" w:color="auto" w:fill="FFFFFF"/>
        </w:rPr>
        <w:t xml:space="preserve"> человек</w:t>
      </w:r>
      <w:r>
        <w:rPr>
          <w:sz w:val="28"/>
          <w:szCs w:val="28"/>
        </w:rPr>
        <w:t>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Стабильное положение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муниципальном округе   занимает малое предприятие - ОАО «Горизонт», расположенное в селе Гамалеевка-1. Оно специализируется  на производстве минеральной воды, лимонада, масла растительного.</w:t>
      </w:r>
      <w:r>
        <w:t xml:space="preserve"> </w:t>
      </w:r>
      <w:r>
        <w:rPr>
          <w:sz w:val="28"/>
          <w:szCs w:val="28"/>
        </w:rPr>
        <w:t>Выручка  за  1 полугодие  2025  года составила 29,6 млн. руб. Численность работников предприятия - 35 человек.</w:t>
      </w:r>
    </w:p>
    <w:p w:rsidR="00F3056A" w:rsidRDefault="003475B8">
      <w:pPr>
        <w:widowControl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хлебокомбинат</w:t>
      </w:r>
      <w:proofErr w:type="spellEnd"/>
      <w:r>
        <w:rPr>
          <w:sz w:val="28"/>
          <w:szCs w:val="28"/>
        </w:rPr>
        <w:t>» занимается производством хлеба и мучных кондитерских изделий. Численность работников предприятия - 44 человека.</w:t>
      </w:r>
      <w:r>
        <w:rPr>
          <w:rFonts w:eastAsia="Calibri"/>
          <w:sz w:val="28"/>
          <w:szCs w:val="28"/>
          <w:lang w:eastAsia="en-US"/>
        </w:rPr>
        <w:t xml:space="preserve"> Выручка за 1 полугодие 2025 года составила 29,8 млн. руб. </w:t>
      </w:r>
      <w:r>
        <w:rPr>
          <w:rFonts w:eastAsia="Calibri"/>
          <w:sz w:val="28"/>
          <w:szCs w:val="28"/>
          <w:lang w:eastAsia="en-US"/>
        </w:rPr>
        <w:lastRenderedPageBreak/>
        <w:t xml:space="preserve">Продукция, выпускаемая </w:t>
      </w:r>
      <w:proofErr w:type="spellStart"/>
      <w:r>
        <w:rPr>
          <w:rFonts w:eastAsia="Calibri"/>
          <w:sz w:val="28"/>
          <w:szCs w:val="28"/>
          <w:lang w:eastAsia="en-US"/>
        </w:rPr>
        <w:t>Сорочинским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хлебокомбинатом</w:t>
      </w:r>
      <w:proofErr w:type="spellEnd"/>
      <w:r>
        <w:rPr>
          <w:rFonts w:eastAsia="Calibri"/>
          <w:sz w:val="28"/>
          <w:szCs w:val="28"/>
          <w:lang w:eastAsia="en-US"/>
        </w:rPr>
        <w:t>, не содержит ГМО и химических добавок. Ассортимент комбината в настоящий момент  насчитывает  более 75 наименований продукции: несколько видов хлеба и хлебобулочных изделий на любой вкус. Продукция выпускается с учетом потребностей жителей муниципального округа.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Мельпром</w:t>
      </w:r>
      <w:proofErr w:type="spellEnd"/>
      <w:r>
        <w:rPr>
          <w:sz w:val="28"/>
          <w:szCs w:val="28"/>
        </w:rPr>
        <w:t>» занимается производством ржаной муки, которая пользуется спросом не только в Оренбургской области, но и за ее пределами. Рынки сбыта: Москва, Нижний Новгород, Санкт Петербург, Екатеринбург. Численность работников предприятия составляет 14 человек, объем производства продукции работ, услуг составил 68,8 млн. руб.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муниципального округа предпринимает определенные меры по развитию малого и среднего предпринимательства: проводятся семинары, информационные дни, бизнес - встречи. 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информирования предпринимателей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муниципального округа в системе «</w:t>
      </w:r>
      <w:proofErr w:type="spellStart"/>
      <w:r>
        <w:rPr>
          <w:sz w:val="28"/>
          <w:szCs w:val="28"/>
          <w:lang w:val="en-US"/>
        </w:rPr>
        <w:t>Telegramm</w:t>
      </w:r>
      <w:proofErr w:type="spellEnd"/>
      <w:r>
        <w:rPr>
          <w:sz w:val="28"/>
          <w:szCs w:val="28"/>
        </w:rPr>
        <w:t xml:space="preserve">» создан чат «Бизнес сообщество», в котором размещается актуальная информация для субъектов МСП по имущественной поддержке, обучению, проведению семинаров,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, бизнес встреч и т.д. 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 программы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бизнеса» центра «Мой бизнес» один индивидуальный предприниматель безвозмездно получил фискальный накопитель для маркировки товаров. 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1 полугодия 2025 года проводилась информационная работа с субъектами малого и среднего предпринимательства по обязательной маркировке средствами идентификации товаров.</w:t>
      </w:r>
    </w:p>
    <w:p w:rsidR="00F3056A" w:rsidRDefault="003475B8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рамках Всемирного дня прав потребителей, совместно со специалистом Юго-Западного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17 марта 2025 года проведен день открытых дверей по вопросам защиты прав предпринимателей под девизом «Справедливый переход к устойчивому образу жизни».</w:t>
      </w:r>
    </w:p>
    <w:p w:rsidR="00F3056A" w:rsidRDefault="003475B8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lang w:eastAsia="zh-CN"/>
        </w:rPr>
        <w:t xml:space="preserve">В рамках популяризации предпринимательской деятельности  среди молодежи  во всех общеобразовательных школах муниципального образования  проведены уроки предпринимательства среди учащихся 9-11 классов. 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 них были приглашены предприниматели и </w:t>
      </w:r>
      <w:proofErr w:type="spellStart"/>
      <w:r>
        <w:rPr>
          <w:sz w:val="28"/>
          <w:szCs w:val="28"/>
          <w:lang w:eastAsia="zh-CN"/>
        </w:rPr>
        <w:t>самозанятые</w:t>
      </w:r>
      <w:proofErr w:type="spellEnd"/>
      <w:r>
        <w:rPr>
          <w:sz w:val="28"/>
          <w:szCs w:val="28"/>
          <w:lang w:eastAsia="zh-CN"/>
        </w:rPr>
        <w:t xml:space="preserve"> граждане: </w:t>
      </w:r>
      <w:proofErr w:type="spellStart"/>
      <w:r>
        <w:rPr>
          <w:sz w:val="28"/>
          <w:szCs w:val="28"/>
          <w:lang w:eastAsia="zh-CN"/>
        </w:rPr>
        <w:t>Мунасыпов</w:t>
      </w:r>
      <w:proofErr w:type="spellEnd"/>
      <w:r>
        <w:rPr>
          <w:sz w:val="28"/>
          <w:szCs w:val="28"/>
          <w:lang w:eastAsia="zh-CN"/>
        </w:rPr>
        <w:t xml:space="preserve"> Н.Н., Емельянова Н.Ю., </w:t>
      </w:r>
      <w:proofErr w:type="spellStart"/>
      <w:r>
        <w:rPr>
          <w:sz w:val="28"/>
          <w:szCs w:val="28"/>
          <w:lang w:eastAsia="zh-CN"/>
        </w:rPr>
        <w:t>Дубовицкая</w:t>
      </w:r>
      <w:proofErr w:type="spellEnd"/>
      <w:r>
        <w:rPr>
          <w:sz w:val="28"/>
          <w:szCs w:val="28"/>
          <w:lang w:eastAsia="zh-CN"/>
        </w:rPr>
        <w:t xml:space="preserve"> О.А., </w:t>
      </w:r>
      <w:proofErr w:type="spellStart"/>
      <w:r>
        <w:rPr>
          <w:sz w:val="28"/>
          <w:szCs w:val="28"/>
          <w:lang w:eastAsia="zh-CN"/>
        </w:rPr>
        <w:t>Батталова</w:t>
      </w:r>
      <w:proofErr w:type="spellEnd"/>
      <w:r>
        <w:rPr>
          <w:sz w:val="28"/>
          <w:szCs w:val="28"/>
          <w:lang w:eastAsia="zh-CN"/>
        </w:rPr>
        <w:t xml:space="preserve"> А.И.</w:t>
      </w:r>
    </w:p>
    <w:p w:rsidR="00F3056A" w:rsidRDefault="003475B8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Встречи с предпринимателями дают возможность подрастающему поколению узнать секреты эффективного бизнеса, задать интересующие вопросы, вдохновиться на создание своего дела.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муниципального округа проводилось информирование жителей о новых возможностях программы «Социальный контракт». В 1 полугодии 2025 года 3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получили поддержку на открытие собственного бизнеса на общую сумму 770,4 тыс. руб., и 1 </w:t>
      </w:r>
      <w:proofErr w:type="spellStart"/>
      <w:r>
        <w:rPr>
          <w:sz w:val="28"/>
          <w:szCs w:val="28"/>
        </w:rPr>
        <w:t>самозанятый</w:t>
      </w:r>
      <w:proofErr w:type="spellEnd"/>
      <w:r>
        <w:rPr>
          <w:sz w:val="28"/>
          <w:szCs w:val="28"/>
        </w:rPr>
        <w:t xml:space="preserve"> получил поддержку на развитие личного подсобного хозяйства на общую сумму 100,0 тыс. руб.</w:t>
      </w:r>
    </w:p>
    <w:p w:rsidR="00F3056A" w:rsidRDefault="003475B8">
      <w:pPr>
        <w:ind w:firstLine="709"/>
        <w:jc w:val="both"/>
        <w:rPr>
          <w:sz w:val="28"/>
          <w:szCs w:val="28"/>
          <w:highlight w:val="yellow"/>
          <w:lang w:eastAsia="zh-CN"/>
        </w:rPr>
      </w:pPr>
      <w:proofErr w:type="gramStart"/>
      <w:r>
        <w:rPr>
          <w:sz w:val="28"/>
          <w:szCs w:val="28"/>
          <w:lang w:eastAsia="zh-CN"/>
        </w:rPr>
        <w:lastRenderedPageBreak/>
        <w:t xml:space="preserve">По комплексу процессных мероприятий «Развитие торговли в Сорочинском муниципальном округе» муниципальной программы «Экономическое развитие </w:t>
      </w:r>
      <w:proofErr w:type="spellStart"/>
      <w:r>
        <w:rPr>
          <w:sz w:val="28"/>
          <w:szCs w:val="28"/>
          <w:lang w:eastAsia="zh-CN"/>
        </w:rPr>
        <w:t>Сорочинского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eastAsia="zh-CN"/>
        </w:rPr>
        <w:t xml:space="preserve"> округа Оренбургской области» предусмотрены на 2025 год средства на предоставление субсидии на возмещение стоимости ГСМ на доставку автомобильным транспортом социально-значимых товаров в отделенные, труднодоступные и малонаселенные пункты </w:t>
      </w:r>
      <w:proofErr w:type="spellStart"/>
      <w:r>
        <w:rPr>
          <w:sz w:val="28"/>
          <w:szCs w:val="28"/>
          <w:lang w:eastAsia="zh-CN"/>
        </w:rPr>
        <w:t>Сорочинского</w:t>
      </w:r>
      <w:proofErr w:type="spellEnd"/>
      <w:r>
        <w:rPr>
          <w:sz w:val="28"/>
          <w:szCs w:val="28"/>
          <w:lang w:eastAsia="zh-CN"/>
        </w:rPr>
        <w:t xml:space="preserve"> муниципального округа в сумме 150,8 тыс. руб., в том числе  7,5 тыс. руб. – средства бюджета муниципального</w:t>
      </w:r>
      <w:proofErr w:type="gramEnd"/>
      <w:r>
        <w:rPr>
          <w:sz w:val="28"/>
          <w:szCs w:val="28"/>
          <w:lang w:eastAsia="zh-CN"/>
        </w:rPr>
        <w:t xml:space="preserve"> округа.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государственная экономическая стратегия ориентирована на развитие малого и среднего предпринимательства. Важным фактором является  проведение мероприятий по повышению качества муниципального управления: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территории муниципального округа работает «МФЦ», которое ориентировано на предоставление субъектам малого и среднего предпринимательства  государственных и  муниципальных услуг по принципу «одного окна».   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Через Единый портал государственных услуг можно подать заявления по 16 муниципальным услугам (услуги в электронном виде).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Проводится большая работа  по привлечению малого и среднего бизнеса в муниципальных закупках. </w:t>
      </w:r>
    </w:p>
    <w:p w:rsidR="00F3056A" w:rsidRDefault="003475B8">
      <w:pPr>
        <w:pStyle w:val="rtejustify"/>
        <w:spacing w:beforeAutospacing="0" w:afterAutospacing="0"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Реализуется  информационно - маркетинговая поддержка субъектов малого и среднего предпринимательства через портал информационных ресурсов «Бизнес - навигатор  малого и среднего предпринимательства». </w:t>
      </w:r>
    </w:p>
    <w:p w:rsidR="00F3056A" w:rsidRDefault="003475B8">
      <w:pPr>
        <w:pStyle w:val="rtejustify"/>
        <w:spacing w:beforeAutospacing="0" w:afterAutospacing="0"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Предоставляется имущественная поддержка:</w:t>
      </w:r>
    </w:p>
    <w:p w:rsidR="00F3056A" w:rsidRDefault="003475B8">
      <w:pPr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преференции – Индивидуальному предпринимателю   Фоменко А.И. предоставлено 6 автобусов  для осуществления регулярных  пассажирских перевозок по муниципальным маршрутам. </w:t>
      </w:r>
    </w:p>
    <w:p w:rsidR="00F3056A" w:rsidRDefault="003475B8">
      <w:pPr>
        <w:spacing w:line="252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муниципальном округе  развита сетевая торговля, наиболее крупные торговые сети, это - «Выбор» (ИП Захарченко И.Н.), «</w:t>
      </w:r>
      <w:proofErr w:type="spellStart"/>
      <w:r>
        <w:rPr>
          <w:sz w:val="28"/>
          <w:szCs w:val="28"/>
        </w:rPr>
        <w:t>Ностальжи</w:t>
      </w:r>
      <w:proofErr w:type="spellEnd"/>
      <w:r>
        <w:rPr>
          <w:sz w:val="28"/>
          <w:szCs w:val="28"/>
        </w:rPr>
        <w:t xml:space="preserve">» (ИП </w:t>
      </w:r>
      <w:proofErr w:type="spellStart"/>
      <w:r>
        <w:rPr>
          <w:sz w:val="28"/>
          <w:szCs w:val="28"/>
        </w:rPr>
        <w:t>Папикян</w:t>
      </w:r>
      <w:proofErr w:type="spellEnd"/>
      <w:r>
        <w:rPr>
          <w:sz w:val="28"/>
          <w:szCs w:val="28"/>
        </w:rPr>
        <w:t xml:space="preserve"> А.Р.),  «Маяк» (ИП Волков В.В. и Волков С.В.), «Пластик» (ИП Астахов Д.В.), «Магнит» (ПАО «Тандер»), «Пятерочка» (ООО «Агроторг»), «Находка» (ООО «</w:t>
      </w:r>
      <w:proofErr w:type="spellStart"/>
      <w:r>
        <w:rPr>
          <w:sz w:val="28"/>
          <w:szCs w:val="28"/>
        </w:rPr>
        <w:t>Табыш</w:t>
      </w:r>
      <w:proofErr w:type="spellEnd"/>
      <w:r>
        <w:rPr>
          <w:sz w:val="28"/>
          <w:szCs w:val="28"/>
        </w:rPr>
        <w:t>»), «Победа» (ООО ТД «Лето»).</w:t>
      </w:r>
    </w:p>
    <w:p w:rsidR="00F3056A" w:rsidRDefault="003475B8">
      <w:pPr>
        <w:spacing w:line="252" w:lineRule="auto"/>
        <w:ind w:firstLine="284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За  1 полугодие 2025 года   </w:t>
      </w:r>
      <w:proofErr w:type="gramStart"/>
      <w:r>
        <w:rPr>
          <w:sz w:val="28"/>
          <w:szCs w:val="28"/>
        </w:rPr>
        <w:t>заключен</w:t>
      </w:r>
      <w:proofErr w:type="gramEnd"/>
      <w:r>
        <w:rPr>
          <w:sz w:val="28"/>
          <w:szCs w:val="28"/>
        </w:rPr>
        <w:t xml:space="preserve"> 1 договоров (круглогодичный) и 7 договоров по сезонной торговле на размещение нестационарных торговых объектов на территории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 муниципального округа.  За размещение нестационарных торговых объектов в доход муниципального бюджета за  1 полугодие  2025 года  поступило  624,3 тыс. руб.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     </w:t>
      </w:r>
      <w:r>
        <w:rPr>
          <w:sz w:val="28"/>
          <w:szCs w:val="28"/>
        </w:rPr>
        <w:t>В рамках реализации Национального проекта «Доступное жилье» привлекаются субъекты малого предпринимательства к строительству жилья (ООО «</w:t>
      </w:r>
      <w:proofErr w:type="spellStart"/>
      <w:r>
        <w:rPr>
          <w:sz w:val="28"/>
          <w:szCs w:val="28"/>
        </w:rPr>
        <w:t>Еврострой</w:t>
      </w:r>
      <w:proofErr w:type="spellEnd"/>
      <w:r>
        <w:rPr>
          <w:sz w:val="28"/>
          <w:szCs w:val="28"/>
        </w:rPr>
        <w:t>»). В целях продвижения продукции и услуг субъектов малого предпринимательства на рынках  города и области проводятся выставки - ярмарки, ярмарки выходного дня.</w:t>
      </w:r>
    </w:p>
    <w:p w:rsidR="00F3056A" w:rsidRDefault="003475B8">
      <w:pPr>
        <w:spacing w:line="252" w:lineRule="auto"/>
        <w:jc w:val="both"/>
        <w:rPr>
          <w:sz w:val="28"/>
          <w:szCs w:val="28"/>
          <w:highlight w:val="yellow"/>
        </w:rPr>
      </w:pPr>
      <w:r>
        <w:rPr>
          <w:color w:val="FF0000"/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В целях обеспечения эффективного развития малого и среднего предпринимательства на территории 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lastRenderedPageBreak/>
        <w:t xml:space="preserve">Оренбургской области, установления взаимодействия между органами местного самоуправления и субъектами малого и среднего предпринимательства,   Создан Координационный совет по развитию малого и среднего предпринимательства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муниципальном округе.  За    1 полугодие 2025 года  проведено 2 заседания  Координационного совета,  на которых были подведены итоги деятельности развития субъектов малого и среднего предпринимательства за 2024 год,  1 квартал 2025 года; рассмотрены вопросы участия субъектов МСП в реализации программ по поддержке и развитию малого и среднего предпринимательства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муниципальном округе.   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муниципальном округе   предприятия малого бизнеса можно разделить по направлению их деятельности. 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К производственному предпринимательству</w:t>
      </w:r>
      <w:r>
        <w:rPr>
          <w:sz w:val="28"/>
          <w:szCs w:val="28"/>
        </w:rPr>
        <w:t xml:space="preserve">   относятся: 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хлебокомбинат</w:t>
      </w:r>
      <w:proofErr w:type="spellEnd"/>
      <w:r>
        <w:rPr>
          <w:sz w:val="28"/>
          <w:szCs w:val="28"/>
        </w:rPr>
        <w:t xml:space="preserve">»  (руководитель Миронов А.А.), ООО </w:t>
      </w:r>
    </w:p>
    <w:p w:rsidR="00F3056A" w:rsidRDefault="003475B8">
      <w:pPr>
        <w:spacing w:line="25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Еврострой</w:t>
      </w:r>
      <w:proofErr w:type="spellEnd"/>
      <w:r>
        <w:rPr>
          <w:sz w:val="28"/>
          <w:szCs w:val="28"/>
        </w:rPr>
        <w:t>»  (руководитель Гусейнов И.О.),  ООО «</w:t>
      </w: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пивовар» (</w:t>
      </w:r>
      <w:proofErr w:type="spellStart"/>
      <w:r>
        <w:rPr>
          <w:sz w:val="28"/>
          <w:szCs w:val="28"/>
        </w:rPr>
        <w:t>Сапегин</w:t>
      </w:r>
      <w:proofErr w:type="spellEnd"/>
      <w:r>
        <w:rPr>
          <w:sz w:val="28"/>
          <w:szCs w:val="28"/>
        </w:rPr>
        <w:t xml:space="preserve"> Г.П.),   ОАО «Горизонт» (Шестакова К.А.), ООО «</w:t>
      </w:r>
      <w:proofErr w:type="spellStart"/>
      <w:r>
        <w:rPr>
          <w:sz w:val="28"/>
          <w:szCs w:val="28"/>
        </w:rPr>
        <w:t>Мельпром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Размолодина</w:t>
      </w:r>
      <w:proofErr w:type="spellEnd"/>
      <w:r>
        <w:rPr>
          <w:sz w:val="28"/>
          <w:szCs w:val="28"/>
        </w:rPr>
        <w:t xml:space="preserve"> Т.И.) и др.  От  развития производственного предпринимательства  зависят экономический рост и уровень социального развития общества.</w:t>
      </w:r>
      <w:r>
        <w:rPr>
          <w:b/>
          <w:bCs/>
          <w:sz w:val="28"/>
          <w:szCs w:val="28"/>
        </w:rPr>
        <w:t xml:space="preserve"> 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К сельскохозяйственному предпринимательству</w:t>
      </w:r>
      <w:r>
        <w:rPr>
          <w:sz w:val="28"/>
          <w:szCs w:val="28"/>
        </w:rPr>
        <w:t xml:space="preserve"> относятся:</w:t>
      </w:r>
    </w:p>
    <w:p w:rsidR="00F3056A" w:rsidRDefault="003475B8">
      <w:pPr>
        <w:spacing w:line="25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КХ «Колос» (Овчинников О.П.), ИП Черемисина И.В., ИП Корчагина С.Н., ИП Митин А.А., ИП </w:t>
      </w:r>
      <w:proofErr w:type="spellStart"/>
      <w:r>
        <w:rPr>
          <w:sz w:val="28"/>
          <w:szCs w:val="28"/>
        </w:rPr>
        <w:t>Пышкин</w:t>
      </w:r>
      <w:proofErr w:type="spellEnd"/>
      <w:r>
        <w:rPr>
          <w:sz w:val="28"/>
          <w:szCs w:val="28"/>
        </w:rPr>
        <w:t xml:space="preserve"> Д.А., которые вносят большой вклад для производства сельскохозяйственной продукции.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К   коммерческо-торговой деятельности,  </w:t>
      </w:r>
      <w:r>
        <w:rPr>
          <w:bCs/>
          <w:sz w:val="28"/>
          <w:szCs w:val="28"/>
        </w:rPr>
        <w:t>которая 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мобильной,  быстро приспосабливающейся к потребностям населения, так как непосредственно связана с конкретными потребителями,   относятся торговые предприятия: торговый дом «Маяк» (ИП Волкова Л.Н.), ИП Астахов Д.В., ИП Захарченко И.Н.</w:t>
      </w:r>
    </w:p>
    <w:p w:rsidR="00F3056A" w:rsidRDefault="003475B8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>
        <w:rPr>
          <w:sz w:val="28"/>
          <w:szCs w:val="28"/>
        </w:rPr>
        <w:t xml:space="preserve"> муниципальном округе расположен 301 стационарный торговый объект. Общая торговая площадь предприятий стационарной торговли составляет 53,4 тыс. кв. м.</w:t>
      </w:r>
    </w:p>
    <w:p w:rsidR="00F3056A" w:rsidRDefault="003475B8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>Предпринимательство связано с относительно высоким уровнем риска, особенно при организации сельского хозяйства, так как результаты работы зависят от климатических условий.</w:t>
      </w:r>
    </w:p>
    <w:p w:rsidR="00F3056A" w:rsidRDefault="003475B8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  Потенциал предпринимательства значительно возрос, но в  этой сфере также  существует ряд проблем, которые нужно решать, а именно: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Трудности при сертификации, лицензировании, получении других разрешительных документов;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Рост цен на энергоносители, сырье, тарифы;</w:t>
      </w:r>
    </w:p>
    <w:p w:rsidR="00F3056A" w:rsidRDefault="003475B8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Маркировка отдельных видов товаров.</w:t>
      </w:r>
    </w:p>
    <w:sectPr w:rsidR="00F3056A">
      <w:pgSz w:w="11906" w:h="16838"/>
      <w:pgMar w:top="568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6A"/>
    <w:rsid w:val="003475B8"/>
    <w:rsid w:val="005F23D9"/>
    <w:rsid w:val="00F3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5C72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D3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tejustify">
    <w:name w:val="rtejustify"/>
    <w:basedOn w:val="a"/>
    <w:qFormat/>
    <w:rsid w:val="008F7700"/>
    <w:pPr>
      <w:spacing w:beforeAutospacing="1" w:afterAutospacing="1"/>
    </w:pPr>
  </w:style>
  <w:style w:type="paragraph" w:customStyle="1" w:styleId="Default">
    <w:name w:val="Default"/>
    <w:qFormat/>
    <w:rsid w:val="00362C31"/>
    <w:rPr>
      <w:rFonts w:eastAsia="Calibri" w:cs="Times New Roman"/>
      <w:color w:val="000000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4D3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5C72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D3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tejustify">
    <w:name w:val="rtejustify"/>
    <w:basedOn w:val="a"/>
    <w:qFormat/>
    <w:rsid w:val="008F7700"/>
    <w:pPr>
      <w:spacing w:beforeAutospacing="1" w:afterAutospacing="1"/>
    </w:pPr>
  </w:style>
  <w:style w:type="paragraph" w:customStyle="1" w:styleId="Default">
    <w:name w:val="Default"/>
    <w:qFormat/>
    <w:rsid w:val="00362C31"/>
    <w:rPr>
      <w:rFonts w:eastAsia="Calibri" w:cs="Times New Roman"/>
      <w:color w:val="000000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4D3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11DC-7FBC-4380-A330-1C90F386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2025-08-19T06:28:00Z</cp:lastPrinted>
  <dcterms:created xsi:type="dcterms:W3CDTF">2025-08-19T06:42:00Z</dcterms:created>
  <dcterms:modified xsi:type="dcterms:W3CDTF">2025-08-19T06:42:00Z</dcterms:modified>
  <dc:language>ru-RU</dc:language>
</cp:coreProperties>
</file>