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B2E11" w:rsidRPr="004B2E11" w:rsidTr="00320C93">
        <w:tc>
          <w:tcPr>
            <w:tcW w:w="3792" w:type="dxa"/>
          </w:tcPr>
          <w:p w:rsidR="004B2E11" w:rsidRPr="004B2E11" w:rsidRDefault="004B2E11" w:rsidP="004B2E11">
            <w:pPr>
              <w:rPr>
                <w:sz w:val="24"/>
                <w:szCs w:val="24"/>
              </w:rPr>
            </w:pPr>
            <w:r w:rsidRPr="004B2E11">
              <w:rPr>
                <w:sz w:val="24"/>
                <w:szCs w:val="24"/>
              </w:rPr>
              <w:t xml:space="preserve">Приложение </w:t>
            </w:r>
          </w:p>
          <w:p w:rsidR="004B2E11" w:rsidRPr="004B2E11" w:rsidRDefault="004B2E11" w:rsidP="004B2E11">
            <w:pPr>
              <w:jc w:val="both"/>
              <w:rPr>
                <w:sz w:val="24"/>
                <w:szCs w:val="24"/>
              </w:rPr>
            </w:pPr>
            <w:r w:rsidRPr="004B2E11">
              <w:rPr>
                <w:sz w:val="24"/>
                <w:szCs w:val="24"/>
              </w:rPr>
              <w:t xml:space="preserve">к постановлению  администрации </w:t>
            </w:r>
            <w:proofErr w:type="spellStart"/>
            <w:r w:rsidRPr="004B2E11">
              <w:rPr>
                <w:sz w:val="24"/>
                <w:szCs w:val="24"/>
              </w:rPr>
              <w:t>Сорочинского</w:t>
            </w:r>
            <w:proofErr w:type="spellEnd"/>
            <w:r w:rsidRPr="004B2E11">
              <w:rPr>
                <w:sz w:val="24"/>
                <w:szCs w:val="24"/>
              </w:rPr>
              <w:t xml:space="preserve"> городского округа Оренбургской области </w:t>
            </w:r>
          </w:p>
          <w:p w:rsidR="004B2E11" w:rsidRPr="004B2E11" w:rsidRDefault="004B2E11" w:rsidP="004B2E11">
            <w:pPr>
              <w:jc w:val="both"/>
              <w:rPr>
                <w:bCs/>
                <w:caps/>
                <w:sz w:val="24"/>
                <w:szCs w:val="24"/>
              </w:rPr>
            </w:pPr>
            <w:r w:rsidRPr="004B2E11">
              <w:rPr>
                <w:sz w:val="24"/>
                <w:szCs w:val="24"/>
              </w:rPr>
              <w:t>от</w:t>
            </w:r>
            <w:r w:rsidRPr="004B2E11">
              <w:rPr>
                <w:sz w:val="24"/>
                <w:szCs w:val="24"/>
                <w:u w:val="single"/>
              </w:rPr>
              <w:t xml:space="preserve"> 01.04.2022№ 405-п</w:t>
            </w:r>
          </w:p>
        </w:tc>
      </w:tr>
    </w:tbl>
    <w:p w:rsidR="004B2E11" w:rsidRPr="004B2E11" w:rsidRDefault="004B2E11" w:rsidP="004B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11" w:rsidRPr="004B2E11" w:rsidRDefault="004B2E11" w:rsidP="004B2E11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4B2E11" w:rsidRPr="004B2E11" w:rsidRDefault="004B2E11" w:rsidP="004B2E11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на размещение нестационарных торговых объектов    на территории  </w:t>
      </w:r>
      <w:proofErr w:type="spellStart"/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Оренбургской области (далее – извещение) </w:t>
      </w:r>
    </w:p>
    <w:p w:rsidR="004B2E11" w:rsidRPr="004B2E11" w:rsidRDefault="004B2E11" w:rsidP="004B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11" w:rsidRPr="004B2E11" w:rsidRDefault="004B2E11" w:rsidP="004B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11" w:rsidRPr="004B2E11" w:rsidRDefault="004B2E11" w:rsidP="004B2E1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Оренбургской области извещает </w:t>
      </w:r>
      <w:proofErr w:type="gramStart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на размещение нестационарных торговых объектов    на территории  </w:t>
      </w:r>
      <w:proofErr w:type="spellStart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Оренбургской области (далее по тексту – аукцион).</w:t>
      </w:r>
    </w:p>
    <w:p w:rsidR="004B2E11" w:rsidRPr="004B2E11" w:rsidRDefault="004B2E11" w:rsidP="004B2E1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4B2E11" w:rsidRPr="004B2E11" w:rsidRDefault="004B2E11" w:rsidP="004B2E1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организатора аукциона: администрация </w:t>
      </w:r>
      <w:proofErr w:type="spellStart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Оренбургской области.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организатора аукциона: 461900, 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обл., г. Сорочинск ул. Советская, д. 1,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8(35346) 4-25-90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4B2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2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4B2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svt</w:t>
        </w:r>
        <w:r w:rsidRPr="004B2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B2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sr</w:t>
        </w:r>
        <w:r w:rsidRPr="004B2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2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orb</w:t>
        </w:r>
        <w:r w:rsidRPr="004B2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2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аукциона, постановлением администрации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 от 05.09.2017 № 1507-п «О создании аукционной комиссии по проведению аукционов на право заключения договоров на  размещение нестационарных торговых объектов на   территории муниципального образования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области», создана аукционная комиссия по проведению аукционов на  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(далее – аукционная комиссия).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комиссия: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-принимает заявки претендентов;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-рассматривает заявки претендентов;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проведения аукциона определяет победителя аукциона или принимает решение о признан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несостоявшимся.</w:t>
      </w:r>
    </w:p>
    <w:p w:rsidR="004B2E11" w:rsidRPr="004B2E11" w:rsidRDefault="004B2E11" w:rsidP="004B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Предмет аукциона с описанием местоположения размещения нестационарного торгового объекта, вид торговли и специализация объекта, размер задатка, величина повышения начальной цены («шаг аукциона»), </w:t>
      </w:r>
      <w:r w:rsidRPr="004B2E1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указаны в нижеприведенной таблице:</w:t>
      </w:r>
    </w:p>
    <w:p w:rsidR="004B2E11" w:rsidRPr="004B2E11" w:rsidRDefault="004B2E11" w:rsidP="004B2E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1984"/>
        <w:gridCol w:w="1134"/>
        <w:gridCol w:w="1559"/>
        <w:gridCol w:w="1134"/>
        <w:gridCol w:w="992"/>
        <w:gridCol w:w="1702"/>
      </w:tblGrid>
      <w:tr w:rsidR="004B2E11" w:rsidRPr="004B2E11" w:rsidTr="00320C93">
        <w:trPr>
          <w:trHeight w:val="590"/>
        </w:trPr>
        <w:tc>
          <w:tcPr>
            <w:tcW w:w="668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92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на схеме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размещенияНТО</w:t>
            </w:r>
            <w:proofErr w:type="spellEnd"/>
          </w:p>
        </w:tc>
        <w:tc>
          <w:tcPr>
            <w:tcW w:w="1984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 аукциона (лота), местоположение размещения НТО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места размещения НТО (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559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цена предмета аукциона (лота), рублей</w:t>
            </w:r>
          </w:p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задатка, рублей</w:t>
            </w:r>
          </w:p>
        </w:tc>
        <w:tc>
          <w:tcPr>
            <w:tcW w:w="992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Величина повышения начальной цены («шаг</w:t>
            </w: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аукциона»), рублей</w:t>
            </w:r>
          </w:p>
        </w:tc>
        <w:tc>
          <w:tcPr>
            <w:tcW w:w="1702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 торговли/ тип НТО/ специализация  </w:t>
            </w:r>
          </w:p>
        </w:tc>
      </w:tr>
      <w:tr w:rsidR="004B2E11" w:rsidRPr="004B2E11" w:rsidTr="00320C93">
        <w:trPr>
          <w:trHeight w:val="590"/>
        </w:trPr>
        <w:tc>
          <w:tcPr>
            <w:tcW w:w="668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2" w:type="dxa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Лот №1. Право заключения договора на </w:t>
            </w: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НТО по адресу г. Сорочинск, ул. Володарского, 12    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</w:tcPr>
          <w:p w:rsidR="004B2E11" w:rsidRPr="004B2E11" w:rsidRDefault="004B2E11" w:rsidP="004B2E11">
            <w:pPr>
              <w:tabs>
                <w:tab w:val="left" w:pos="518"/>
                <w:tab w:val="center" w:pos="67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20147,60</w:t>
            </w:r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 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10073,80 </w:t>
            </w:r>
          </w:p>
        </w:tc>
        <w:tc>
          <w:tcPr>
            <w:tcW w:w="992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1007,38 </w:t>
            </w:r>
          </w:p>
        </w:tc>
        <w:tc>
          <w:tcPr>
            <w:tcW w:w="170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торговля/ киоск/ </w:t>
            </w: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продовольственные /непродовольственные товары</w:t>
            </w:r>
          </w:p>
        </w:tc>
      </w:tr>
      <w:tr w:rsidR="004B2E11" w:rsidRPr="004B2E11" w:rsidTr="00320C93">
        <w:trPr>
          <w:trHeight w:val="590"/>
        </w:trPr>
        <w:tc>
          <w:tcPr>
            <w:tcW w:w="668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9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№2. Право заключения договора на размещение НТО по адресу.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орочинск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 3 «А» в районе домов 3-5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14391,12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7195,56</w:t>
            </w:r>
          </w:p>
        </w:tc>
        <w:tc>
          <w:tcPr>
            <w:tcW w:w="99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719,56</w:t>
            </w:r>
          </w:p>
        </w:tc>
        <w:tc>
          <w:tcPr>
            <w:tcW w:w="170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торговля/ киоск/печатная продукция</w:t>
            </w:r>
          </w:p>
        </w:tc>
      </w:tr>
      <w:tr w:rsidR="004B2E11" w:rsidRPr="004B2E11" w:rsidTr="00320C93">
        <w:trPr>
          <w:trHeight w:val="590"/>
        </w:trPr>
        <w:tc>
          <w:tcPr>
            <w:tcW w:w="668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2" w:type="dxa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Лот №3 Право заключения договора на размещение НТО по адресу г. Сорочинск </w:t>
            </w:r>
          </w:p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ул. Пушкина, 20 «Б»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559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23025,80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11512,90</w:t>
            </w:r>
          </w:p>
        </w:tc>
        <w:tc>
          <w:tcPr>
            <w:tcW w:w="992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1151,29</w:t>
            </w:r>
          </w:p>
        </w:tc>
        <w:tc>
          <w:tcPr>
            <w:tcW w:w="170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Розничная торговля/ киоск/ непродовольственные товары</w:t>
            </w:r>
          </w:p>
        </w:tc>
      </w:tr>
      <w:tr w:rsidR="004B2E11" w:rsidRPr="004B2E11" w:rsidTr="00320C93">
        <w:trPr>
          <w:trHeight w:val="590"/>
        </w:trPr>
        <w:tc>
          <w:tcPr>
            <w:tcW w:w="668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2" w:type="dxa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Лот №4. Право заключения договора на размещение НТО по адресу г. Сорочинск, ул. Пушкина, 20 «В»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559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12952,00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6476,00</w:t>
            </w:r>
          </w:p>
        </w:tc>
        <w:tc>
          <w:tcPr>
            <w:tcW w:w="992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647,60</w:t>
            </w:r>
          </w:p>
        </w:tc>
        <w:tc>
          <w:tcPr>
            <w:tcW w:w="170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Розничная торговля/ киоск/ непродовольственные /продовольственные товары</w:t>
            </w:r>
          </w:p>
        </w:tc>
      </w:tr>
      <w:tr w:rsidR="004B2E11" w:rsidRPr="004B2E11" w:rsidTr="00320C93">
        <w:trPr>
          <w:trHeight w:val="590"/>
        </w:trPr>
        <w:tc>
          <w:tcPr>
            <w:tcW w:w="668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Лот №5</w:t>
            </w:r>
            <w:r w:rsidRPr="004B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Право заключения договора на размещение НТО по адресу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Сорочинский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округ, </w:t>
            </w:r>
            <w:proofErr w:type="gram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Новый, ул. Некрасова,14 «А».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559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12531,98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6265,99</w:t>
            </w:r>
          </w:p>
        </w:tc>
        <w:tc>
          <w:tcPr>
            <w:tcW w:w="99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626,60</w:t>
            </w:r>
          </w:p>
        </w:tc>
        <w:tc>
          <w:tcPr>
            <w:tcW w:w="170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Розничная торговля/ киоск/ непродовольственные /продовольственные товары</w:t>
            </w:r>
          </w:p>
        </w:tc>
      </w:tr>
      <w:tr w:rsidR="004B2E11" w:rsidRPr="004B2E11" w:rsidTr="00320C93">
        <w:trPr>
          <w:trHeight w:val="590"/>
        </w:trPr>
        <w:tc>
          <w:tcPr>
            <w:tcW w:w="668" w:type="dxa"/>
          </w:tcPr>
          <w:p w:rsidR="004B2E11" w:rsidRPr="004B2E11" w:rsidRDefault="004B2E11" w:rsidP="004B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Лот №6 Право заключения договора на размещение НТО по адресу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Сорочинский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округ, с.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Первокрасное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,1 «А».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9829,00</w:t>
            </w:r>
          </w:p>
        </w:tc>
        <w:tc>
          <w:tcPr>
            <w:tcW w:w="1134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4914,50</w:t>
            </w:r>
          </w:p>
        </w:tc>
        <w:tc>
          <w:tcPr>
            <w:tcW w:w="99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491,45</w:t>
            </w:r>
          </w:p>
        </w:tc>
        <w:tc>
          <w:tcPr>
            <w:tcW w:w="1702" w:type="dxa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Розничная торговля/ киоск/ непродовольственные /продовольственные товары (крупы, хлебобулочные изделия, напитки, мороженое, хозяйственные товары)</w:t>
            </w:r>
          </w:p>
        </w:tc>
      </w:tr>
      <w:tr w:rsidR="004B2E11" w:rsidRPr="004B2E11" w:rsidTr="00320C93">
        <w:trPr>
          <w:trHeight w:val="438"/>
        </w:trPr>
        <w:tc>
          <w:tcPr>
            <w:tcW w:w="668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Лот №7. Право заключения договора на размещение НТО по адресу: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Сорочинский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округ, </w:t>
            </w:r>
            <w:proofErr w:type="gram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. Толкаевка ул. Школьная 5 «Б»</w:t>
            </w:r>
          </w:p>
        </w:tc>
        <w:tc>
          <w:tcPr>
            <w:tcW w:w="113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22115,25</w:t>
            </w:r>
          </w:p>
        </w:tc>
        <w:tc>
          <w:tcPr>
            <w:tcW w:w="113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11057,63</w:t>
            </w:r>
          </w:p>
        </w:tc>
        <w:tc>
          <w:tcPr>
            <w:tcW w:w="99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1105,76</w:t>
            </w:r>
          </w:p>
        </w:tc>
        <w:tc>
          <w:tcPr>
            <w:tcW w:w="170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торговля/ киоск/ непродовольственные /продовольственные товары (крупы, хлебобулочные изделия, </w:t>
            </w: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напитки, мороженое, хозяйственные товары)</w:t>
            </w:r>
          </w:p>
        </w:tc>
      </w:tr>
      <w:tr w:rsidR="004B2E11" w:rsidRPr="004B2E11" w:rsidTr="00320C93">
        <w:trPr>
          <w:trHeight w:val="438"/>
        </w:trPr>
        <w:tc>
          <w:tcPr>
            <w:tcW w:w="668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9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Лот № 8. Право заключения договора на размещение НТО по адресу: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Сорочинский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округ, </w:t>
            </w:r>
            <w:proofErr w:type="gram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. Толкаевка ул. Школьная 2 «А»</w:t>
            </w:r>
          </w:p>
        </w:tc>
        <w:tc>
          <w:tcPr>
            <w:tcW w:w="113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11797,80</w:t>
            </w:r>
          </w:p>
        </w:tc>
        <w:tc>
          <w:tcPr>
            <w:tcW w:w="113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5897,40</w:t>
            </w:r>
          </w:p>
        </w:tc>
        <w:tc>
          <w:tcPr>
            <w:tcW w:w="99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589,74</w:t>
            </w:r>
          </w:p>
        </w:tc>
        <w:tc>
          <w:tcPr>
            <w:tcW w:w="170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Розничная торговля/ киоск/ непродовольственные /продовольственные товары (крупы, хлебобулочные изделия, напитки, мороженое, хозяйственные товары)</w:t>
            </w:r>
          </w:p>
        </w:tc>
      </w:tr>
      <w:tr w:rsidR="004B2E11" w:rsidRPr="004B2E11" w:rsidTr="00320C93">
        <w:trPr>
          <w:trHeight w:val="438"/>
        </w:trPr>
        <w:tc>
          <w:tcPr>
            <w:tcW w:w="668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Лот № 9. </w:t>
            </w:r>
            <w:proofErr w:type="gram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Право заключения договора на размещение НТО по адресу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Сорочинский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округ, с. Баклановка в р-не ДК ул. Курская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11794,80</w:t>
            </w:r>
          </w:p>
        </w:tc>
        <w:tc>
          <w:tcPr>
            <w:tcW w:w="113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5897,40</w:t>
            </w:r>
          </w:p>
        </w:tc>
        <w:tc>
          <w:tcPr>
            <w:tcW w:w="99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589,74</w:t>
            </w:r>
          </w:p>
        </w:tc>
        <w:tc>
          <w:tcPr>
            <w:tcW w:w="170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Розничная торговля/ киоск/ непродовольственные /продовольственные товары (крупы, хлебобулочные изделия, напитки, мороженое, хозяйственные товары)</w:t>
            </w:r>
          </w:p>
        </w:tc>
      </w:tr>
      <w:tr w:rsidR="004B2E11" w:rsidRPr="004B2E11" w:rsidTr="00320C93">
        <w:trPr>
          <w:trHeight w:val="438"/>
        </w:trPr>
        <w:tc>
          <w:tcPr>
            <w:tcW w:w="668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8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Лот №10. Право заключения договора на размещение НТО по адресу </w:t>
            </w:r>
            <w:proofErr w:type="spell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Сорочинский</w:t>
            </w:r>
            <w:proofErr w:type="spell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proofErr w:type="gram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окру, с. </w:t>
            </w:r>
          </w:p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Баклановка в р-не ДК ул. Молодежная</w:t>
            </w:r>
          </w:p>
        </w:tc>
        <w:tc>
          <w:tcPr>
            <w:tcW w:w="113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15726,40</w:t>
            </w:r>
          </w:p>
        </w:tc>
        <w:tc>
          <w:tcPr>
            <w:tcW w:w="1134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7863,20</w:t>
            </w:r>
          </w:p>
        </w:tc>
        <w:tc>
          <w:tcPr>
            <w:tcW w:w="99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786,32</w:t>
            </w:r>
          </w:p>
        </w:tc>
        <w:tc>
          <w:tcPr>
            <w:tcW w:w="1702" w:type="dxa"/>
            <w:shd w:val="clear" w:color="auto" w:fill="auto"/>
          </w:tcPr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торговля/ киоск/ </w:t>
            </w:r>
            <w:proofErr w:type="gramStart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непродовольственные</w:t>
            </w:r>
            <w:proofErr w:type="gramEnd"/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E11" w:rsidRPr="004B2E11" w:rsidRDefault="004B2E11" w:rsidP="004B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lang w:eastAsia="ru-RU"/>
              </w:rPr>
              <w:t>/продовольственные товары (крупы, хлебобулочные изделия, напитки, мороженое, хозяйственные товары)</w:t>
            </w:r>
          </w:p>
        </w:tc>
      </w:tr>
    </w:tbl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Дата, время и место проведения аукциона: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20.04 .2022 года  в  11 часов 00 мин. по местному времени.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461900, 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обл., г. Сорочинск ул. Советская, д. 1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заявок:   с 18.04.2022 по 19.04.2022 года.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Дата начала и окончания приема заявок и документов от претендентов: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 и документов от претендентов на участие в аукционе –04.04.2022 года, ежедневно  с понедельника по пятницу  с 9.00 до 18.00, обед с 13.00 до 14.00.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заявок и документов от претендентов на участие в аукционе:  15.04.2022 года до 18 часов 00 мин.</w:t>
      </w: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документов, представляемых претендентами для участия в аукционе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Претендентами на участие в аукционе в аукционную комиссию предоставляются: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по форме, согласно приложению к настоящему извещению;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копия документа, удостоверяющего личность (для индивидуальных предпринимателей);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внесение задатка;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области;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опись прилагаемых документов в 2х экземплярах.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внешнему облику нестационарного торгового объекта должны содержать: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архитектурно-художественного решения;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наименование, тип, назначение и габариты нестационарного торгового объекта;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-эскиз нестационарного объекта с изображением с лицевого, заднего, левого и правого фасадов;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-фотоматериалы места размещения нестационарного торгового объекта с указанием адресного ориентира;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аукционной комиссией не принимаются, о чем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 претендент имеет право подать только одну заявку на участие в аукционе.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и порядок внесения задатка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счета для его перечисления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быть уплачен до даты подачи заявки претендентом в аукционную комиссию.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задатка: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5617002230, КПП 561701001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Оренбургской области (Администрация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области) 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05533010560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казначейского счета 03232643537270005300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единого казначейского счета 40102810545370000045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ОТДЕЛЕНИЕ ОРЕНБУРГ БАНКА РОССИИ //УФК по Оренбургской области г. Оренбург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ТОФК 015354008                      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4B2E11" w:rsidRPr="004B2E11" w:rsidRDefault="004B2E11" w:rsidP="004B2E11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счет  на дату рассмотрения заявок аукционной комиссией.</w:t>
      </w:r>
    </w:p>
    <w:p w:rsidR="004B2E11" w:rsidRPr="004B2E11" w:rsidRDefault="004B2E11" w:rsidP="004B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заключения договора на размещение НТО. </w:t>
      </w:r>
    </w:p>
    <w:p w:rsidR="004B2E11" w:rsidRPr="004B2E11" w:rsidRDefault="004B2E11" w:rsidP="004B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победителем аукциона должен быть заключен в течение трех рабочих дней после направления ему проекта договора. Договоры на размещение нестационарных торговых объектов на территории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Оренбургской области заключаются на срок 5 лет для круглогодичной торговли.</w:t>
      </w:r>
    </w:p>
    <w:p w:rsidR="004B2E11" w:rsidRPr="004B2E11" w:rsidRDefault="004B2E11" w:rsidP="004B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месте размещения типовой аукционной документации и порядок ее получения: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об аукционе можно  ознакомиться  на Портале муниципального образования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(http://sorochinsk56.ru),  Раздел:  Экономика городского округа - Конкурсы, аукционы.</w:t>
      </w:r>
    </w:p>
    <w:p w:rsidR="004B2E11" w:rsidRPr="004B2E11" w:rsidRDefault="004B2E11" w:rsidP="004B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запросу претендента инициатором аукциона бесплатно предоставляется аукционная документация и извещение о проведен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4B2E11" w:rsidRPr="004B2E11" w:rsidRDefault="004B2E11" w:rsidP="004B2E1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461" w:type="dxa"/>
        <w:tblLook w:val="0000" w:firstRow="0" w:lastRow="0" w:firstColumn="0" w:lastColumn="0" w:noHBand="0" w:noVBand="0"/>
      </w:tblPr>
      <w:tblGrid>
        <w:gridCol w:w="4481"/>
      </w:tblGrid>
      <w:tr w:rsidR="004B2E11" w:rsidRPr="004B2E11" w:rsidTr="00320C93">
        <w:trPr>
          <w:trHeight w:val="266"/>
        </w:trPr>
        <w:tc>
          <w:tcPr>
            <w:tcW w:w="4481" w:type="dxa"/>
          </w:tcPr>
          <w:p w:rsidR="004B2E11" w:rsidRPr="004B2E11" w:rsidRDefault="004B2E11" w:rsidP="004B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2E11" w:rsidRPr="004B2E11" w:rsidRDefault="004B2E11" w:rsidP="004B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2E11" w:rsidRPr="004B2E11" w:rsidRDefault="004B2E11" w:rsidP="004B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к извещению</w:t>
            </w:r>
          </w:p>
        </w:tc>
      </w:tr>
    </w:tbl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размещение  нестационарного торгового объекта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 </w:t>
      </w:r>
      <w:proofErr w:type="spellStart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4B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Оренбургской области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202 _____г.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именуемый далее «Претендент»,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юридического, индивидуального предпринимателя, подающего заявку)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лице__________________________________________________________,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________________________________________________________________,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документа, кем 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выдачи)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адрес_________________________________________________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____________________________________тел.________________________,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ИНН_____________________________________________________________, ОГРН_____________________________________________________________.</w:t>
      </w:r>
    </w:p>
    <w:p w:rsidR="004B2E11" w:rsidRPr="004B2E11" w:rsidRDefault="004B2E11" w:rsidP="004B2E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нестационарного торгового объекта  (далее  -  НТО) в  месте, определенном  Схемой размещения НТО на  территории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земельном участке, расположенном по адресу________________________________________________________</w:t>
      </w:r>
    </w:p>
    <w:p w:rsidR="004B2E11" w:rsidRPr="004B2E11" w:rsidRDefault="004B2E11" w:rsidP="004B2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B2E11" w:rsidRPr="004B2E11" w:rsidRDefault="004B2E11" w:rsidP="004B2E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извещению о проведен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по лоту № ______________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площадью__________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Принимая решение об участии в аукционе, обязуюсь: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соблюдать условия аукциона, содержащиеся в извещении и типовой аукционной документации;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признания победителем аукциона: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протокол о результатах аукциона в день проведения аукциона;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 заключить договор на размещение НТО  и  в течение 3 рабочих дней после направления проекта договора на размещение НТО на территории </w:t>
      </w:r>
      <w:r w:rsidRPr="004B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Оренбургской области;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заключать договор по  вывозу ТКО со специализированными организациями;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производить оплату  за размещения НТО (с учетом уплаченного задатка) в сроки, установленные условиями аукциона по реквизитам, указанным в извещении</w:t>
      </w:r>
    </w:p>
    <w:p w:rsidR="004B2E11" w:rsidRPr="004B2E11" w:rsidRDefault="004B2E11" w:rsidP="004B2E1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Я, ________________________________________________________________, </w:t>
      </w:r>
    </w:p>
    <w:p w:rsidR="004B2E11" w:rsidRPr="004B2E11" w:rsidRDefault="004B2E11" w:rsidP="004B2E1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(фамилия, имя, отчество, адрес)  </w:t>
      </w:r>
    </w:p>
    <w:p w:rsidR="004B2E11" w:rsidRPr="004B2E11" w:rsidRDefault="004B2E11" w:rsidP="004B2E1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4B2E11" w:rsidRPr="004B2E11" w:rsidRDefault="004B2E11" w:rsidP="004B2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6" w:tgtFrame="_blank" w:history="1">
        <w:r w:rsidRPr="004B2E1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статьей 9</w:t>
        </w:r>
      </w:hyperlink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27.07.2006 №  152-ФЗ  </w:t>
      </w: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 даю согласие на обработку моих персональных данных, необходимых для рассмотрения настоящей заявки и принятия соответствующих решений. 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лица: _________________________________________________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уполномоченного лица принявшего заявку) </w:t>
      </w:r>
    </w:p>
    <w:p w:rsidR="004B2E11" w:rsidRPr="004B2E11" w:rsidRDefault="004B2E11" w:rsidP="004B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__________________________________________________________________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 ______г.    М. П.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час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 «____»________ 202__ г.,  за  № __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 ____________________________ /</w:t>
      </w:r>
    </w:p>
    <w:p w:rsidR="004B2E11" w:rsidRPr="004B2E11" w:rsidRDefault="004B2E11" w:rsidP="004B2E1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4B2E11">
        <w:rPr>
          <w:rFonts w:ascii="Times New Roman" w:eastAsia="Times New Roman" w:hAnsi="Times New Roman" w:cs="Times New Roman"/>
          <w:sz w:val="24"/>
          <w:szCs w:val="24"/>
          <w:lang w:eastAsia="ru-RU"/>
        </w:rPr>
        <w:t>) (расшифровка подписи)</w:t>
      </w:r>
    </w:p>
    <w:p w:rsidR="00B16DA6" w:rsidRDefault="00B16DA6">
      <w:bookmarkStart w:id="0" w:name="_GoBack"/>
      <w:bookmarkEnd w:id="0"/>
    </w:p>
    <w:sectPr w:rsidR="00B16DA6" w:rsidSect="002060FC">
      <w:pgSz w:w="11906" w:h="16838"/>
      <w:pgMar w:top="568" w:right="567" w:bottom="42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1"/>
    <w:rsid w:val="004B2E11"/>
    <w:rsid w:val="0097350C"/>
    <w:rsid w:val="00B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EA35B5E2F59732D2078EB9721E85517059E0FCB807131F022383245DA6D9DACB4CFFEF2AE54970E7XAL" TargetMode="Externa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2022-04-04T05:32:00Z</dcterms:created>
  <dcterms:modified xsi:type="dcterms:W3CDTF">2022-04-04T05:32:00Z</dcterms:modified>
</cp:coreProperties>
</file>