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770D1" w:rsidRDefault="007A2A06">
      <w:pPr>
        <w:pStyle w:val="1"/>
        <w:ind w:right="-2"/>
        <w:rPr>
          <w:sz w:val="28"/>
          <w:lang w:eastAsia="ru-RU"/>
        </w:rPr>
      </w:pPr>
      <w:bookmarkStart w:id="0" w:name="_GoBack"/>
      <w:bookmarkEnd w:id="0"/>
      <w:r>
        <w:rPr>
          <w:noProof/>
          <w:sz w:val="28"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2770D1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2770D1" w:rsidRDefault="007A2A06">
            <w:pPr>
              <w:pStyle w:val="5"/>
              <w:widowControl w:val="0"/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2770D1" w:rsidRDefault="002770D1">
            <w:pPr>
              <w:widowControl w:val="0"/>
              <w:ind w:right="-2"/>
            </w:pPr>
          </w:p>
          <w:p w:rsidR="002770D1" w:rsidRDefault="007A2A06">
            <w:pPr>
              <w:pStyle w:val="8"/>
              <w:widowControl w:val="0"/>
              <w:ind w:right="-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 О С Т А Н О В Л Е Н И Е</w:t>
            </w:r>
          </w:p>
          <w:p w:rsidR="002770D1" w:rsidRDefault="002770D1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2770D1" w:rsidRDefault="002770D1">
      <w:pPr>
        <w:suppressAutoHyphens w:val="0"/>
        <w:ind w:right="-2"/>
        <w:rPr>
          <w:sz w:val="16"/>
          <w:szCs w:val="16"/>
          <w:lang w:eastAsia="ru-RU"/>
        </w:rPr>
      </w:pPr>
    </w:p>
    <w:p w:rsidR="002770D1" w:rsidRDefault="007A2A06">
      <w:pPr>
        <w:suppressAutoHyphens w:val="0"/>
        <w:ind w:right="-2"/>
        <w:rPr>
          <w:sz w:val="16"/>
          <w:szCs w:val="16"/>
          <w:highlight w:val="white"/>
          <w:lang w:eastAsia="ru-RU"/>
        </w:rPr>
      </w:pPr>
      <w:r>
        <w:rPr>
          <w:sz w:val="16"/>
          <w:szCs w:val="16"/>
          <w:highlight w:val="white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highlight w:val="white"/>
          <w:lang w:eastAsia="ru-RU"/>
        </w:rPr>
        <w:t xml:space="preserve"> </w:t>
      </w:r>
    </w:p>
    <w:p w:rsidR="002770D1" w:rsidRDefault="007A2A06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от ____________ № ___________ </w:t>
      </w:r>
    </w:p>
    <w:p w:rsidR="002770D1" w:rsidRDefault="002770D1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2770D1" w:rsidRDefault="002770D1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9606"/>
      </w:tblGrid>
      <w:tr w:rsidR="002770D1">
        <w:trPr>
          <w:trHeight w:val="1108"/>
        </w:trPr>
        <w:tc>
          <w:tcPr>
            <w:tcW w:w="9606" w:type="dxa"/>
            <w:shd w:val="clear" w:color="auto" w:fill="auto"/>
          </w:tcPr>
          <w:p w:rsidR="002770D1" w:rsidRDefault="007A2A06">
            <w:pPr>
              <w:pStyle w:val="1"/>
              <w:widowControl w:val="0"/>
              <w:spacing w:before="178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>
              <w:rPr>
                <w:rFonts w:eastAsia="Tinos"/>
                <w:sz w:val="28"/>
                <w:szCs w:val="28"/>
              </w:rPr>
              <w:t xml:space="preserve">«Предоставление лесных участков, </w:t>
            </w:r>
            <w:r>
              <w:rPr>
                <w:rFonts w:eastAsia="Tinos"/>
                <w:sz w:val="28"/>
                <w:szCs w:val="28"/>
              </w:rPr>
              <w:t>расположенных на землях населенных пунктов, в постоянное (бессрочное) пользование»</w:t>
            </w:r>
          </w:p>
          <w:p w:rsidR="002770D1" w:rsidRDefault="002770D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2770D1" w:rsidRDefault="002770D1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:rsidR="002770D1" w:rsidRDefault="007A2A06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</w:t>
      </w:r>
      <w:r>
        <w:rPr>
          <w:sz w:val="28"/>
          <w:szCs w:val="28"/>
        </w:rPr>
        <w:t xml:space="preserve">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</w:t>
      </w:r>
      <w:r>
        <w:rPr>
          <w:sz w:val="28"/>
          <w:szCs w:val="28"/>
        </w:rPr>
        <w:t>авляемых в Оренбургской области»,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п о с т а н о в л я е т :</w:t>
      </w:r>
    </w:p>
    <w:p w:rsidR="002770D1" w:rsidRDefault="007A2A0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</w:t>
      </w:r>
      <w:r>
        <w:rPr>
          <w:sz w:val="28"/>
          <w:szCs w:val="28"/>
        </w:rPr>
        <w:t xml:space="preserve">тавления муниципальной услуги </w:t>
      </w:r>
      <w:r>
        <w:rPr>
          <w:rFonts w:eastAsia="Tinos"/>
          <w:sz w:val="28"/>
          <w:szCs w:val="28"/>
        </w:rPr>
        <w:t>«Предоставление лесных участков, расположенных на землях населенных пунктов, в постоянное (бессрочное) пользование»</w:t>
      </w:r>
      <w:r>
        <w:rPr>
          <w:sz w:val="28"/>
          <w:szCs w:val="28"/>
        </w:rPr>
        <w:t xml:space="preserve"> согласно приложению к настоящему постановлению.</w:t>
      </w:r>
    </w:p>
    <w:p w:rsidR="002770D1" w:rsidRDefault="007A2A0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Сорочи</w:t>
      </w:r>
      <w:r>
        <w:rPr>
          <w:sz w:val="28"/>
          <w:szCs w:val="28"/>
        </w:rPr>
        <w:t xml:space="preserve">нского муниципального округа Оренбургской области от 30.04.2025 № 514-п «Об утверждении административного регламента предоставления муниципальной услуги «Предоставление лесных участков, расположенных на землях населенных пунктов, в постоянное (бессрочное) </w:t>
      </w:r>
      <w:r>
        <w:rPr>
          <w:sz w:val="28"/>
          <w:szCs w:val="28"/>
        </w:rPr>
        <w:t>пользование»».</w:t>
      </w:r>
    </w:p>
    <w:p w:rsidR="002770D1" w:rsidRDefault="007A2A06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2770D1" w:rsidRDefault="007A2A06">
      <w:pPr>
        <w:spacing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Постановление вступает в силу после его официального опубликования </w:t>
      </w:r>
      <w:r>
        <w:rPr>
          <w:sz w:val="28"/>
          <w:szCs w:val="28"/>
        </w:rPr>
        <w:t xml:space="preserve">в информационном бюллетене «Сорочинск официальный» и подлежит размещению на Портале муниципального образования </w:t>
      </w:r>
      <w:r>
        <w:rPr>
          <w:sz w:val="28"/>
          <w:szCs w:val="28"/>
        </w:rPr>
        <w:lastRenderedPageBreak/>
        <w:t>Сорочинский муниципальный округ Оренбургской области в сети «Интернет» (</w:t>
      </w:r>
      <w:hyperlink r:id="rId11">
        <w:r>
          <w:rPr>
            <w:rStyle w:val="a3"/>
            <w:color w:val="auto"/>
            <w:sz w:val="28"/>
            <w:szCs w:val="28"/>
            <w:u w:val="none"/>
          </w:rPr>
          <w:t>http://sorochinsk56.ru</w:t>
        </w:r>
      </w:hyperlink>
      <w:r>
        <w:rPr>
          <w:sz w:val="28"/>
          <w:szCs w:val="28"/>
        </w:rPr>
        <w:t>).</w:t>
      </w:r>
    </w:p>
    <w:p w:rsidR="002770D1" w:rsidRDefault="002770D1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0D1" w:rsidRDefault="002770D1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0D1" w:rsidRDefault="002770D1">
      <w:pPr>
        <w:pStyle w:val="aff7"/>
        <w:tabs>
          <w:tab w:val="left" w:pos="284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770D1" w:rsidRDefault="007A2A06">
      <w:pPr>
        <w:spacing w:line="276" w:lineRule="auto"/>
        <w:rPr>
          <w:sz w:val="20"/>
          <w:szCs w:val="20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Т.П. Мелентьева</w:t>
      </w:r>
    </w:p>
    <w:p w:rsidR="002770D1" w:rsidRDefault="007A2A06">
      <w:pPr>
        <w:suppressAutoHyphens w:val="0"/>
        <w:ind w:right="-2"/>
        <w:jc w:val="center"/>
        <w:rPr>
          <w:sz w:val="16"/>
          <w:szCs w:val="16"/>
          <w:lang w:eastAsia="ru-RU"/>
        </w:rPr>
      </w:pPr>
      <w:r>
        <w:rPr>
          <w:sz w:val="16"/>
          <w:szCs w:val="16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  <w:lang w:eastAsia="ru-RU"/>
        </w:rPr>
        <w:t xml:space="preserve"> </w:t>
      </w: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2770D1">
      <w:pPr>
        <w:suppressAutoHyphens w:val="0"/>
        <w:ind w:right="-2"/>
        <w:jc w:val="both"/>
        <w:rPr>
          <w:sz w:val="22"/>
          <w:szCs w:val="22"/>
        </w:rPr>
      </w:pPr>
    </w:p>
    <w:p w:rsidR="002770D1" w:rsidRDefault="007A2A06">
      <w:pPr>
        <w:suppressAutoHyphens w:val="0"/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>Разослано: в дело, Павловой Е.А., отделу по управлению муниципальным имуществом и земел</w:t>
      </w:r>
      <w:r>
        <w:rPr>
          <w:sz w:val="22"/>
          <w:szCs w:val="22"/>
        </w:rPr>
        <w:t>ь</w:t>
      </w:r>
      <w:r>
        <w:rPr>
          <w:sz w:val="22"/>
          <w:szCs w:val="22"/>
        </w:rPr>
        <w:t xml:space="preserve">ным отношениям администрации Сорочинского </w:t>
      </w:r>
      <w:r>
        <w:rPr>
          <w:sz w:val="22"/>
          <w:szCs w:val="22"/>
        </w:rPr>
        <w:t>муниципального округа, Зениной И.В., МКУ «МФЦ», прокуратуре.</w:t>
      </w:r>
    </w:p>
    <w:p w:rsidR="002770D1" w:rsidRDefault="007A2A0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2770D1" w:rsidRDefault="007A2A0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2770D1" w:rsidRDefault="007A2A06">
      <w:pPr>
        <w:ind w:left="5103" w:right="-2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2770D1" w:rsidRDefault="002770D1">
      <w:pPr>
        <w:ind w:right="-2"/>
        <w:rPr>
          <w:sz w:val="28"/>
          <w:szCs w:val="28"/>
        </w:rPr>
      </w:pPr>
    </w:p>
    <w:p w:rsidR="002770D1" w:rsidRDefault="002770D1">
      <w:pPr>
        <w:pStyle w:val="aff9"/>
        <w:jc w:val="center"/>
        <w:outlineLvl w:val="0"/>
        <w:rPr>
          <w:rFonts w:ascii="Tinos" w:eastAsia="Tinos" w:hAnsi="Tinos" w:cs="Tinos"/>
          <w:b/>
          <w:sz w:val="28"/>
        </w:rPr>
      </w:pPr>
    </w:p>
    <w:p w:rsidR="002770D1" w:rsidRDefault="007A2A06">
      <w:pPr>
        <w:pStyle w:val="aff9"/>
        <w:jc w:val="center"/>
        <w:outlineLvl w:val="0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Административный регламент предоставления муниципальной услуги </w:t>
      </w:r>
      <w:bookmarkStart w:id="1" w:name="sub_2000"/>
      <w:r>
        <w:rPr>
          <w:rFonts w:ascii="Tinos" w:eastAsia="Tinos" w:hAnsi="Tinos" w:cs="Tinos"/>
          <w:sz w:val="28"/>
        </w:rPr>
        <w:t>«Пред</w:t>
      </w:r>
      <w:r>
        <w:rPr>
          <w:rFonts w:ascii="Tinos" w:eastAsia="Tinos" w:hAnsi="Tinos" w:cs="Tinos"/>
          <w:sz w:val="28"/>
        </w:rPr>
        <w:t>оставление лесных участков, расположенных на землях населенных пунктов, в постоянное (бессрочное) пользование»</w:t>
      </w:r>
      <w:bookmarkEnd w:id="1"/>
    </w:p>
    <w:p w:rsidR="002770D1" w:rsidRDefault="002770D1">
      <w:pPr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Общие положения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Предмет регулирования административного регламента</w:t>
      </w:r>
    </w:p>
    <w:p w:rsidR="002770D1" w:rsidRDefault="002770D1">
      <w:pPr>
        <w:pStyle w:val="aff9"/>
        <w:outlineLvl w:val="0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1. Административный регламент предоставления муниципальной услуги  </w:t>
      </w:r>
      <w:r>
        <w:rPr>
          <w:rFonts w:ascii="Tinos" w:eastAsia="Tinos" w:hAnsi="Tinos" w:cs="Tinos"/>
          <w:sz w:val="28"/>
        </w:rPr>
        <w:t>«Предоставление лесных участков, расположенных на землях населенных пунктов, в постоянное (бессрочное) пользование» разработан в целях повышения качества и доступности предоставления муниципальной услуги, определяет стандарт, сроки и последовательность дей</w:t>
      </w:r>
      <w:r>
        <w:rPr>
          <w:rFonts w:ascii="Tinos" w:eastAsia="Tinos" w:hAnsi="Tinos" w:cs="Tinos"/>
          <w:sz w:val="28"/>
        </w:rPr>
        <w:t>ствий (административных процедур) при осуществлении полномочий по предоставлению муниципальной услуги в муниципальном образовании Сорочинский муниципальный округ Оренбургской области.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Круг заявителей</w:t>
      </w:r>
    </w:p>
    <w:p w:rsidR="002770D1" w:rsidRDefault="002770D1">
      <w:pPr>
        <w:pStyle w:val="aff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2. Муниципальная услуга (перечень условных обозначений</w:t>
      </w:r>
      <w:r>
        <w:rPr>
          <w:rFonts w:ascii="Tinos" w:eastAsia="Tinos" w:hAnsi="Tinos" w:cs="Tinos"/>
          <w:sz w:val="28"/>
        </w:rPr>
        <w:t xml:space="preserve"> и сокращений приведен в П</w:t>
      </w:r>
      <w:hyperlink r:id="rId13" w:anchor="/document/412265536/entry/1100" w:history="1">
        <w:r>
          <w:rPr>
            <w:rFonts w:ascii="Tinos" w:eastAsia="Tinos" w:hAnsi="Tinos" w:cs="Tinos"/>
            <w:sz w:val="28"/>
          </w:rPr>
          <w:t xml:space="preserve">риложении </w:t>
        </w:r>
      </w:hyperlink>
      <w:r>
        <w:rPr>
          <w:rFonts w:ascii="Tinos" w:eastAsia="Tinos" w:hAnsi="Tinos" w:cs="Tinos"/>
          <w:sz w:val="28"/>
        </w:rPr>
        <w:t>настоящему Административному регламенту) предоставляется юридическим лицам (далее – Заявитель).</w:t>
      </w:r>
    </w:p>
    <w:p w:rsidR="002770D1" w:rsidRDefault="007A2A06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От имени заявителей могут выступать их предст</w:t>
      </w:r>
      <w:r>
        <w:rPr>
          <w:rFonts w:ascii="Tinos" w:eastAsia="Tinos" w:hAnsi="Tinos" w:cs="Tinos"/>
          <w:sz w:val="28"/>
        </w:rPr>
        <w:t>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2770D1" w:rsidRDefault="002770D1">
      <w:pPr>
        <w:pStyle w:val="aff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Требование предоставления заявителю муниципальной </w:t>
      </w:r>
      <w:r>
        <w:rPr>
          <w:rFonts w:ascii="Tinos" w:eastAsia="Tinos" w:hAnsi="Tinos" w:cs="Tinos"/>
          <w:sz w:val="28"/>
        </w:rPr>
        <w:t xml:space="preserve">услуги в соответствии с категориями (признаками) заявителей, сведения о которых размещаются в реестре услуг и </w:t>
      </w:r>
      <w:r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Единый портал государственных и муниципальных услуг (функций)»</w:t>
      </w:r>
    </w:p>
    <w:p w:rsidR="002770D1" w:rsidRDefault="002770D1">
      <w:pPr>
        <w:pStyle w:val="aff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3. Муниципальная услуга </w:t>
      </w:r>
      <w:r>
        <w:rPr>
          <w:rFonts w:ascii="Tinos" w:eastAsia="Tinos" w:hAnsi="Tinos" w:cs="Tinos"/>
          <w:sz w:val="28"/>
          <w:highlight w:val="white"/>
        </w:rPr>
        <w:t>предо</w:t>
      </w:r>
      <w:r>
        <w:rPr>
          <w:rFonts w:ascii="Tinos" w:eastAsia="Tinos" w:hAnsi="Tinos" w:cs="Tinos"/>
          <w:sz w:val="28"/>
          <w:highlight w:val="white"/>
        </w:rPr>
        <w:t xml:space="preserve">ставляется заявителю в соответствии с категориями (признаками) заявителей, сведения о которых размещаются в реестре услуг, на </w:t>
      </w:r>
      <w:r>
        <w:rPr>
          <w:rFonts w:ascii="Tinos" w:eastAsia="Tinos" w:hAnsi="Tinos" w:cs="Tinos"/>
          <w:sz w:val="28"/>
        </w:rPr>
        <w:t xml:space="preserve">официальном сайте Администрации Сорочинского муниципального округа Оренбургской области в сети «Интернет» </w:t>
      </w:r>
      <w:r>
        <w:rPr>
          <w:rFonts w:ascii="Tinos" w:eastAsia="Tinos" w:hAnsi="Tinos" w:cs="Tinos"/>
          <w:sz w:val="28"/>
          <w:highlight w:val="white"/>
        </w:rPr>
        <w:t>и на Едином портале</w:t>
      </w:r>
      <w:r>
        <w:rPr>
          <w:rFonts w:ascii="Tinos" w:eastAsia="Tinos" w:hAnsi="Tinos" w:cs="Tinos"/>
          <w:sz w:val="28"/>
        </w:rPr>
        <w:t>.</w:t>
      </w:r>
    </w:p>
    <w:p w:rsidR="002770D1" w:rsidRDefault="007A2A06">
      <w:pPr>
        <w:pStyle w:val="aff9"/>
        <w:jc w:val="center"/>
        <w:outlineLvl w:val="0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II.</w:t>
      </w:r>
      <w:r>
        <w:rPr>
          <w:rFonts w:ascii="Tinos" w:eastAsia="Tinos" w:hAnsi="Tinos" w:cs="Tinos"/>
          <w:sz w:val="28"/>
        </w:rPr>
        <w:t xml:space="preserve"> Стандарт предоставления муниципальной услуги</w:t>
      </w:r>
    </w:p>
    <w:p w:rsidR="002770D1" w:rsidRDefault="002770D1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bookmarkStart w:id="2" w:name="sub_2002"/>
      <w:bookmarkEnd w:id="2"/>
      <w:r>
        <w:rPr>
          <w:rFonts w:ascii="Tinos" w:eastAsia="Tinos" w:hAnsi="Tinos" w:cs="Tinos"/>
          <w:sz w:val="28"/>
        </w:rPr>
        <w:t>Наименование муниципальной услуги</w:t>
      </w:r>
    </w:p>
    <w:p w:rsidR="002770D1" w:rsidRDefault="002770D1">
      <w:pPr>
        <w:pStyle w:val="aff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ind w:firstLine="709"/>
        <w:jc w:val="both"/>
        <w:rPr>
          <w:rFonts w:ascii="Tinos" w:eastAsia="Tinos" w:hAnsi="Tinos" w:cs="Tinos"/>
          <w:sz w:val="28"/>
        </w:rPr>
      </w:pPr>
      <w:bookmarkStart w:id="3" w:name="sub_2021"/>
      <w:r>
        <w:rPr>
          <w:rFonts w:ascii="Tinos" w:eastAsia="Tinos" w:hAnsi="Tinos" w:cs="Tinos"/>
          <w:sz w:val="28"/>
        </w:rPr>
        <w:t xml:space="preserve">4. </w:t>
      </w:r>
      <w:bookmarkStart w:id="4" w:name="sub_2022"/>
      <w:bookmarkEnd w:id="3"/>
      <w:r>
        <w:rPr>
          <w:rFonts w:ascii="Tinos" w:eastAsia="Tinos" w:hAnsi="Tinos" w:cs="Tinos"/>
          <w:sz w:val="28"/>
        </w:rPr>
        <w:t>Предоставление лесных участков, расположенных на землях населенных пунктов, в постоянное (бессрочное) пользование.</w:t>
      </w:r>
      <w:bookmarkEnd w:id="4"/>
    </w:p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Наименование органа, предоставляющего муниципальную усл</w:t>
      </w:r>
      <w:r>
        <w:rPr>
          <w:rFonts w:ascii="Tinos" w:eastAsia="Tinos" w:hAnsi="Tinos" w:cs="Tinos"/>
          <w:sz w:val="28"/>
        </w:rPr>
        <w:t>угу</w:t>
      </w:r>
    </w:p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7A2A06">
      <w:pPr>
        <w:pStyle w:val="13"/>
        <w:tabs>
          <w:tab w:val="left" w:pos="1656"/>
        </w:tabs>
        <w:ind w:firstLine="567"/>
        <w:jc w:val="both"/>
        <w:rPr>
          <w:highlight w:val="white"/>
          <w:lang w:bidi="ru-RU"/>
        </w:rPr>
      </w:pPr>
      <w:r>
        <w:rPr>
          <w:rFonts w:ascii="Tinos" w:eastAsia="Tinos" w:hAnsi="Tinos" w:cs="Tinos"/>
        </w:rPr>
        <w:t xml:space="preserve">5. Муниципальная услуга предоставляется </w:t>
      </w:r>
      <w:r>
        <w:rPr>
          <w:highlight w:val="white"/>
          <w:lang w:bidi="ru-RU"/>
        </w:rPr>
        <w:t>администрацией Сорочинск</w:t>
      </w:r>
      <w:r>
        <w:rPr>
          <w:highlight w:val="white"/>
          <w:lang w:bidi="ru-RU"/>
        </w:rPr>
        <w:t>о</w:t>
      </w:r>
      <w:r>
        <w:rPr>
          <w:highlight w:val="white"/>
          <w:lang w:bidi="ru-RU"/>
        </w:rPr>
        <w:t>го муниципального округа Оренбургской области (далее – орган местного самоуправления).</w:t>
      </w:r>
    </w:p>
    <w:p w:rsidR="002770D1" w:rsidRDefault="007A2A06">
      <w:pPr>
        <w:pStyle w:val="aff9"/>
        <w:ind w:firstLine="567"/>
        <w:jc w:val="both"/>
        <w:rPr>
          <w:rFonts w:ascii="Times New Roman" w:hAnsi="Times New Roman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 xml:space="preserve">Уполномоченным структурным подразделением по предоставлению муниципальной услуги является – Отдел </w:t>
      </w:r>
      <w:r>
        <w:rPr>
          <w:rFonts w:ascii="Times New Roman" w:hAnsi="Times New Roman"/>
          <w:sz w:val="28"/>
          <w:szCs w:val="28"/>
        </w:rPr>
        <w:t>по управлению муниципальным имуществом и земельным отношениям администрации Сорочинского муниципального округа Оренбургской области (далее – Уполномоченный орган).</w:t>
      </w:r>
    </w:p>
    <w:p w:rsidR="002770D1" w:rsidRDefault="002770D1">
      <w:pPr>
        <w:pStyle w:val="aff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bookmarkStart w:id="5" w:name="sub_2023"/>
      <w:r>
        <w:rPr>
          <w:rFonts w:ascii="Tinos" w:eastAsia="Tinos" w:hAnsi="Tinos" w:cs="Tinos"/>
          <w:sz w:val="28"/>
        </w:rPr>
        <w:t>Результат предоставления муниципальной услуги</w:t>
      </w:r>
      <w:bookmarkEnd w:id="5"/>
    </w:p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6. При обращении заявителя в соответствии с </w:t>
      </w:r>
      <w:r>
        <w:rPr>
          <w:rFonts w:ascii="Tinos" w:eastAsia="Tinos" w:hAnsi="Tinos" w:cs="Tinos"/>
          <w:sz w:val="28"/>
        </w:rPr>
        <w:t>таблицей № 1, содержащейся в приложении  к настоящему Административному регламенту, с заявлением о предоставлении лесных участков, расположенных на землях населенных пунктов, в постоянное (бессрочное) пользование, результатом предоставления Услуги является</w:t>
      </w:r>
      <w:r>
        <w:rPr>
          <w:rFonts w:ascii="Tinos" w:eastAsia="Tinos" w:hAnsi="Tinos" w:cs="Tinos"/>
          <w:sz w:val="28"/>
        </w:rPr>
        <w:t xml:space="preserve">: 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1) уведомление о предоставлении лесных участков, расположенных на землях населенных пунктов, в постоянное (бессрочное) пользование (согласно форме № 2, указанной в приложении к настоящему Административному регламенту);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2) отказ в предоставлении Услуги (</w:t>
      </w:r>
      <w:r>
        <w:rPr>
          <w:rFonts w:ascii="Tinos" w:eastAsia="Tinos" w:hAnsi="Tinos" w:cs="Tinos"/>
          <w:sz w:val="28"/>
        </w:rPr>
        <w:t>согласно форме № 4, указанной в приложении к настоящему Административному регламенту).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7. Результат предоставления Услуги может быть получен заявителем нарочно в у</w:t>
      </w:r>
      <w:r>
        <w:rPr>
          <w:rFonts w:ascii="Tinos" w:eastAsia="Tinos" w:hAnsi="Tinos" w:cs="Tinos"/>
          <w:sz w:val="28"/>
        </w:rPr>
        <w:t>полномоченном органе, в МФЦ на бумажном носителе, в электронном виде посредством Единого портала, путем направления на электронную почту, указанную заявителем  либо посредством почтовой связи.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предоставления муниципальной услуги</w:t>
      </w:r>
    </w:p>
    <w:p w:rsidR="002770D1" w:rsidRDefault="002770D1">
      <w:pPr>
        <w:rPr>
          <w:rFonts w:ascii="TimesNewRoman" w:eastAsia="TimesNewRoman" w:hAnsi="TimesNewRoman" w:cs="TimesNewRoman"/>
        </w:rPr>
      </w:pPr>
    </w:p>
    <w:p w:rsidR="002770D1" w:rsidRDefault="007A2A06">
      <w:pPr>
        <w:ind w:firstLine="709"/>
        <w:jc w:val="both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8. Срок предоставлен</w:t>
      </w:r>
      <w:r>
        <w:rPr>
          <w:rFonts w:ascii="Tinos" w:eastAsia="Tinos" w:hAnsi="Tinos" w:cs="Tinos"/>
          <w:sz w:val="28"/>
        </w:rPr>
        <w:t xml:space="preserve">ия муниципальной услуги, который исчисляется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в уполномоченном органе, составляет 15 рабочих </w:t>
      </w:r>
      <w:r>
        <w:rPr>
          <w:rFonts w:ascii="Tinos" w:eastAsia="Tinos" w:hAnsi="Tinos" w:cs="Tinos"/>
          <w:sz w:val="28"/>
        </w:rPr>
        <w:lastRenderedPageBreak/>
        <w:t>дней, незав</w:t>
      </w:r>
      <w:r>
        <w:rPr>
          <w:rFonts w:ascii="Tinos" w:eastAsia="Tinos" w:hAnsi="Tinos" w:cs="Tinos"/>
          <w:sz w:val="28"/>
        </w:rPr>
        <w:t>исимо от категории (признаков) заявителя и способа подачи заявления о предоставлении муниципальной услуги.</w:t>
      </w:r>
      <w:r>
        <w:rPr>
          <w:rFonts w:ascii="TimesNewRoman" w:eastAsia="TimesNewRoman" w:hAnsi="TimesNewRoman" w:cs="TimesNewRoman"/>
        </w:rPr>
        <w:t xml:space="preserve"> </w:t>
      </w:r>
    </w:p>
    <w:p w:rsidR="002770D1" w:rsidRDefault="002770D1">
      <w:pPr>
        <w:ind w:firstLine="709"/>
        <w:rPr>
          <w:rFonts w:ascii="TimesNewRoman" w:eastAsia="TimesNewRoman" w:hAnsi="TimesNewRoman" w:cs="TimesNewRoman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Размер платы, взимаемой с заявителя при предоставлении муниципальной услуги и способы ее взимания</w:t>
      </w: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  <w:highlight w:val="white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9. Взимание платы за предоставление </w:t>
      </w:r>
      <w:r>
        <w:rPr>
          <w:rFonts w:ascii="Tinos" w:eastAsia="Tinos" w:hAnsi="Tinos" w:cs="Tinos"/>
          <w:sz w:val="28"/>
        </w:rPr>
        <w:t>муниципальной услуги не предусмотрено.</w:t>
      </w:r>
    </w:p>
    <w:p w:rsidR="002770D1" w:rsidRDefault="002770D1">
      <w:pPr>
        <w:ind w:firstLine="709"/>
        <w:rPr>
          <w:rFonts w:ascii="TimesNewRoman" w:eastAsia="TimesNewRoman" w:hAnsi="TimesNewRoman" w:cs="TimesNewRoman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2770D1" w:rsidRDefault="002770D1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10.  Максимальный срок ожидания в очереди при</w:t>
      </w:r>
      <w:r>
        <w:rPr>
          <w:rFonts w:ascii="Tinos" w:eastAsia="Tinos" w:hAnsi="Tinos" w:cs="Tinos"/>
          <w:sz w:val="28"/>
        </w:rPr>
        <w:t xml:space="preserve"> подаче запроса (заявления) и документов, необходимых для предоставления муниципальной услуги или получения результата предоставления муниципальной услуги составляет 15 минут.</w:t>
      </w:r>
    </w:p>
    <w:p w:rsidR="002770D1" w:rsidRDefault="002770D1">
      <w:pPr>
        <w:rPr>
          <w:rFonts w:ascii="TimesNewRoman" w:eastAsia="TimesNewRoman" w:hAnsi="TimesNewRoman" w:cs="TimesNewRoman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регистрации запроса заявителя о предоставлении муниципальной услуги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11. </w:t>
      </w:r>
      <w:r>
        <w:rPr>
          <w:rFonts w:ascii="Tinos" w:eastAsia="Tinos" w:hAnsi="Tinos" w:cs="Tinos"/>
          <w:sz w:val="28"/>
        </w:rPr>
        <w:t>Срок регистрации запроса о предоставлении муниципальной услуги, независимо от способа его подачи, составляет 1 рабочий день с даты его поступления.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случае направления заявления о предоставлении муниципальной услуги в нерабочий день либо за пределами рабо</w:t>
      </w:r>
      <w:r>
        <w:rPr>
          <w:rFonts w:ascii="Tinos" w:eastAsia="Tinos" w:hAnsi="Tinos" w:cs="Tinos"/>
          <w:sz w:val="28"/>
        </w:rPr>
        <w:t>чего времени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Требования к помещениям,</w:t>
      </w: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 которых предоставляется муниципальная услуга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12. Требования к помещениям, в котор</w:t>
      </w:r>
      <w:r>
        <w:rPr>
          <w:rFonts w:ascii="Tinos" w:eastAsia="Tinos" w:hAnsi="Tinos" w:cs="Tinos"/>
          <w:sz w:val="28"/>
        </w:rPr>
        <w:t xml:space="preserve">ых предоставляется муниципальная услуга, размещены на официальном сайте </w:t>
      </w:r>
      <w:r>
        <w:rPr>
          <w:rFonts w:ascii="Tinos" w:eastAsia="Tinos" w:hAnsi="Tinos" w:cs="Tinos"/>
          <w:sz w:val="28"/>
          <w:szCs w:val="28"/>
        </w:rPr>
        <w:t xml:space="preserve">Администрации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в сети «Интернет», а также на Едином портале.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Показатели  доступности и качества муниципальной услуги</w:t>
      </w: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trike/>
          <w:sz w:val="28"/>
        </w:rPr>
      </w:pPr>
      <w:r>
        <w:rPr>
          <w:rFonts w:ascii="Tinos" w:eastAsia="Tinos" w:hAnsi="Tinos" w:cs="Tinos"/>
          <w:sz w:val="28"/>
        </w:rPr>
        <w:t>13. Переч</w:t>
      </w:r>
      <w:r>
        <w:rPr>
          <w:rFonts w:ascii="Tinos" w:eastAsia="Tinos" w:hAnsi="Tinos" w:cs="Tinos"/>
          <w:sz w:val="28"/>
        </w:rPr>
        <w:t xml:space="preserve">ень показателей доступности и качества муниципальной услуги размещен на официальном сайте </w:t>
      </w:r>
      <w:r>
        <w:rPr>
          <w:rFonts w:ascii="Tinos" w:eastAsia="Tinos" w:hAnsi="Tinos" w:cs="Tinos"/>
          <w:sz w:val="28"/>
          <w:szCs w:val="28"/>
        </w:rPr>
        <w:t xml:space="preserve">Администрации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в сети «Интернет», а также на Едином портале.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Иные требования к предоставлению муниципальной у</w:t>
      </w:r>
      <w:r>
        <w:rPr>
          <w:rFonts w:ascii="Tinos" w:eastAsia="Tinos" w:hAnsi="Tinos" w:cs="Tinos"/>
          <w:sz w:val="28"/>
        </w:rPr>
        <w:t>слуги,</w:t>
      </w:r>
      <w:r>
        <w:t xml:space="preserve"> </w:t>
      </w:r>
      <w:r>
        <w:rPr>
          <w:rFonts w:ascii="Tinos" w:eastAsia="Tinos" w:hAnsi="Tinos" w:cs="Tinos"/>
          <w:sz w:val="28"/>
        </w:rPr>
        <w:t xml:space="preserve">в том числе учитывающие особенности предоставления муниципальных услуг в многофункциональных центрах и особенности предоставления </w:t>
      </w: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муниципальных услуг в электронной форме 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14. Муниципальные услуги, которые являются необходимыми и обязательными для</w:t>
      </w:r>
      <w:r>
        <w:rPr>
          <w:rFonts w:ascii="Tinos" w:eastAsia="Tinos" w:hAnsi="Tinos" w:cs="Tinos"/>
          <w:sz w:val="28"/>
        </w:rPr>
        <w:t xml:space="preserve"> предоставления муниципальной услуги, законодательством Российской Федерации не предусмотрены.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15. При предоставлении муниципальной услуги используются следующие информационные системы: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Единый портал;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ЕСИА;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СМЭВ;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 СИР СОУ ОО.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АСЭД.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16. Предусмотрена </w:t>
      </w:r>
      <w:r>
        <w:rPr>
          <w:rFonts w:ascii="Tinos" w:eastAsia="Tinos" w:hAnsi="Tinos" w:cs="Tinos"/>
          <w:sz w:val="28"/>
        </w:rPr>
        <w:t>возможность предоставления муниципальной услуги в многофункциональном центре.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17.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</w:t>
      </w:r>
      <w:r>
        <w:rPr>
          <w:rFonts w:ascii="Tinos" w:eastAsia="Tinos" w:hAnsi="Tinos" w:cs="Tinos"/>
          <w:sz w:val="28"/>
        </w:rPr>
        <w:t xml:space="preserve">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 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18. По</w:t>
      </w:r>
      <w:r>
        <w:rPr>
          <w:rFonts w:ascii="Tinos" w:eastAsia="Tinos" w:hAnsi="Tinos" w:cs="Tinos"/>
          <w:sz w:val="28"/>
        </w:rPr>
        <w:t>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</w:t>
      </w:r>
      <w:r>
        <w:rPr>
          <w:rFonts w:ascii="Tinos" w:eastAsia="Tinos" w:hAnsi="Tinos" w:cs="Tinos"/>
          <w:sz w:val="28"/>
        </w:rPr>
        <w:t xml:space="preserve"> не предусмотрен.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19.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Предусмотрена возможность выдачи заявителю результата предоставления муниципальной услуги в МФЦ</w:t>
      </w:r>
      <w:r>
        <w:rPr>
          <w:rFonts w:ascii="Tinos" w:eastAsia="Tinos" w:hAnsi="Tinos" w:cs="Tinos"/>
          <w:sz w:val="28"/>
        </w:rPr>
        <w:t xml:space="preserve">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уполномоченным органом.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МФЦ не принимает решение </w:t>
      </w:r>
      <w:r>
        <w:rPr>
          <w:rFonts w:ascii="Tinos" w:eastAsia="Tinos" w:hAnsi="Tinos" w:cs="Tinos"/>
          <w:sz w:val="28"/>
        </w:rPr>
        <w:t>об отказе в приеме заявления и документов и (или) информации, необходимых для предоставления муниципальной услуги.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Прием заявления о предоставлении муниципальной услуги и документов, необходимых для предоставления муниципальной услуги, а также выдача резул</w:t>
      </w:r>
      <w:r>
        <w:rPr>
          <w:rFonts w:ascii="Tinos" w:eastAsia="Tinos" w:hAnsi="Tinos" w:cs="Tinos"/>
          <w:sz w:val="28"/>
        </w:rPr>
        <w:t xml:space="preserve">ьтата предоставления муниципальной услуги в МФЦ </w:t>
      </w:r>
      <w:r>
        <w:rPr>
          <w:rFonts w:ascii="Tinos" w:eastAsia="Tinos" w:hAnsi="Tinos" w:cs="Tinos"/>
          <w:sz w:val="28"/>
        </w:rPr>
        <w:lastRenderedPageBreak/>
        <w:t xml:space="preserve">осуществляются на основании заключенного между МФЦ и </w:t>
      </w:r>
      <w:r>
        <w:rPr>
          <w:rFonts w:ascii="Tinos" w:eastAsia="Tinos" w:hAnsi="Tinos" w:cs="Tinos"/>
          <w:sz w:val="28"/>
          <w:szCs w:val="28"/>
        </w:rPr>
        <w:t xml:space="preserve">Администрацией Сорочинского муниципального округа Оренбургской области  </w:t>
      </w:r>
      <w:r>
        <w:rPr>
          <w:rFonts w:ascii="Tinos" w:eastAsia="Tinos" w:hAnsi="Tinos" w:cs="Tinos"/>
          <w:sz w:val="28"/>
        </w:rPr>
        <w:t>Соглашения о взаимодействии.</w:t>
      </w:r>
    </w:p>
    <w:p w:rsidR="002770D1" w:rsidRDefault="002770D1">
      <w:pPr>
        <w:ind w:firstLine="709"/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Исчерпывающий перечень документов, необходимых</w:t>
      </w: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</w:t>
      </w:r>
      <w:r>
        <w:rPr>
          <w:rFonts w:ascii="Tinos" w:eastAsia="Tinos" w:hAnsi="Tinos" w:cs="Tinos"/>
          <w:sz w:val="28"/>
        </w:rPr>
        <w:t>едоставления муниципальной услуги</w:t>
      </w: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</w:t>
      </w:r>
      <w:r>
        <w:rPr>
          <w:rFonts w:ascii="Tinos" w:eastAsia="Tinos" w:hAnsi="Tinos" w:cs="Tinos"/>
          <w:sz w:val="28"/>
        </w:rPr>
        <w:t>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</w:t>
      </w:r>
      <w:r>
        <w:rPr>
          <w:rFonts w:ascii="Tinos" w:eastAsia="Tinos" w:hAnsi="Tinos" w:cs="Tinos"/>
          <w:sz w:val="28"/>
        </w:rPr>
        <w:t>нии к настоящему Административному регламенту.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21. Формы заявления и документов приведены в приложении к настоящему Административному регламенту.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Исчерпывающий перечень оснований для отказа в приеме запроса о предоставлении муниципальной услуги и документ</w:t>
      </w:r>
      <w:r>
        <w:rPr>
          <w:rFonts w:ascii="Tinos" w:eastAsia="Tinos" w:hAnsi="Tinos" w:cs="Tinos"/>
          <w:sz w:val="28"/>
        </w:rPr>
        <w:t>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22. Основаниями для отказа в приеме заявления и докуме</w:t>
      </w:r>
      <w:r>
        <w:rPr>
          <w:rFonts w:ascii="Tinos" w:eastAsia="Tinos" w:hAnsi="Tinos" w:cs="Tinos"/>
          <w:sz w:val="28"/>
        </w:rPr>
        <w:t xml:space="preserve">нтов являются: 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</w:t>
      </w:r>
      <w:r>
        <w:rPr>
          <w:rFonts w:ascii="Tinos" w:eastAsia="Tinos" w:hAnsi="Tinos" w:cs="Tinos"/>
          <w:sz w:val="28"/>
        </w:rPr>
        <w:t>слуги указанным лицом);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2) подача заявления от имени заявителя не уполномоченным на то лицом;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3) текст заявления и представленных документов не поддается прочтению;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4) не указаны фамилия, имя, отчество, адрес заявителя (его представителя) либо наименование</w:t>
      </w:r>
      <w:r>
        <w:rPr>
          <w:rFonts w:ascii="Tinos" w:eastAsia="Tinos" w:hAnsi="Tinos" w:cs="Tinos"/>
          <w:sz w:val="28"/>
        </w:rPr>
        <w:t>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5) в заявлении содержатся нецензурные либо оскорбительные выражения, угрозы жизни, здоровью, имуществу должностного ли</w:t>
      </w:r>
      <w:r>
        <w:rPr>
          <w:rFonts w:ascii="Tinos" w:eastAsia="Tinos" w:hAnsi="Tinos" w:cs="Tinos"/>
          <w:sz w:val="28"/>
        </w:rPr>
        <w:t>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6) вопрос, указанный в заявлении, не относится к порядку предоставления муниципальной услуги;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 xml:space="preserve">7) несоответствие заявления форме, </w:t>
      </w:r>
      <w:r>
        <w:rPr>
          <w:rFonts w:ascii="Tinos" w:eastAsia="Tinos" w:hAnsi="Tinos" w:cs="Tinos"/>
          <w:sz w:val="28"/>
        </w:rPr>
        <w:t xml:space="preserve">установленной в приложении </w:t>
      </w:r>
      <w:r>
        <w:rPr>
          <w:rFonts w:ascii="Tinos" w:eastAsia="Tinos" w:hAnsi="Tinos" w:cs="Tinos"/>
          <w:sz w:val="28"/>
        </w:rPr>
        <w:br/>
        <w:t>к настоящему Административному регламенту;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9) заявление и документы, ЭП, необходимые для предоставления м</w:t>
      </w:r>
      <w:r>
        <w:rPr>
          <w:rFonts w:ascii="Tinos" w:eastAsia="Tinos" w:hAnsi="Tinos" w:cs="Tinos"/>
          <w:sz w:val="28"/>
        </w:rPr>
        <w:t>униципальной услуги, поданы в электронной форме с нарушением установленных требований.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10) документы поданы в неуполномоченный орган.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23. Основания для приостановления предоставления муниципальной услуги законодательством Российской Федерации не </w:t>
      </w:r>
      <w:r>
        <w:rPr>
          <w:rFonts w:ascii="Tinos" w:eastAsia="Tinos" w:hAnsi="Tinos" w:cs="Tinos"/>
          <w:sz w:val="28"/>
        </w:rPr>
        <w:t>предусмотрены.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24. Основаниями для отказа в предоставлении муниципальной услуги являются: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в от</w:t>
      </w:r>
      <w:r>
        <w:rPr>
          <w:rFonts w:ascii="Tinos" w:eastAsia="Tinos" w:hAnsi="Tinos" w:cs="Tinos"/>
          <w:sz w:val="28"/>
        </w:rPr>
        <w:t>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</w:t>
      </w:r>
      <w:r>
        <w:rPr>
          <w:rFonts w:ascii="Tinos" w:eastAsia="Tinos" w:hAnsi="Tinos" w:cs="Tinos"/>
          <w:sz w:val="28"/>
        </w:rPr>
        <w:t xml:space="preserve"> решении лицо;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в) непредставление заявителем документов, указанных в </w:t>
      </w:r>
      <w:hyperlink r:id="rId14" w:anchor="/document/412265536/entry/11552" w:history="1">
        <w:r>
          <w:rPr>
            <w:rFonts w:ascii="Tinos" w:eastAsia="Tinos" w:hAnsi="Tinos" w:cs="Tinos"/>
            <w:sz w:val="28"/>
          </w:rPr>
          <w:t>таблице N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представление заявител</w:t>
      </w:r>
      <w:r>
        <w:rPr>
          <w:rFonts w:ascii="Tinos" w:eastAsia="Tinos" w:hAnsi="Tinos" w:cs="Tinos"/>
          <w:sz w:val="28"/>
        </w:rPr>
        <w:t>ем документов, указанных в </w:t>
      </w:r>
      <w:hyperlink r:id="rId15" w:anchor="/document/412265536/entry/11552" w:history="1">
        <w:r>
          <w:rPr>
            <w:rFonts w:ascii="Tinos" w:eastAsia="Tinos" w:hAnsi="Tinos" w:cs="Tinos"/>
            <w:sz w:val="28"/>
          </w:rPr>
          <w:t>таблице N 2</w:t>
        </w:r>
      </w:hyperlink>
      <w:r>
        <w:rPr>
          <w:rFonts w:ascii="Tinos" w:eastAsia="Tinos" w:hAnsi="Tinos" w:cs="Tinos"/>
          <w:sz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25. Основания для отказа в при</w:t>
      </w:r>
      <w:r>
        <w:rPr>
          <w:rFonts w:ascii="Tinos" w:eastAsia="Tinos" w:hAnsi="Tinos" w:cs="Tinos"/>
          <w:sz w:val="28"/>
        </w:rPr>
        <w:t>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</w:t>
      </w:r>
      <w:r>
        <w:rPr>
          <w:rFonts w:ascii="Tinos" w:eastAsia="Tinos" w:hAnsi="Tinos" w:cs="Tinos"/>
          <w:sz w:val="28"/>
        </w:rPr>
        <w:t>му Административному регламенту.</w:t>
      </w:r>
    </w:p>
    <w:p w:rsidR="002770D1" w:rsidRDefault="002770D1">
      <w:pPr>
        <w:ind w:firstLine="709"/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Отказ в приеме документов, необходимых для предоставления муниципальной услуги, не препятствует повторному обращению после устранения причины, послужившей основанием для отказа.</w:t>
      </w:r>
    </w:p>
    <w:p w:rsidR="002770D1" w:rsidRDefault="002770D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2770D1" w:rsidRDefault="007A2A06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</w:t>
      </w:r>
      <w:r>
        <w:rPr>
          <w:rFonts w:ascii="Times New Roman" w:hAnsi="Times New Roman" w:cs="Times New Roman"/>
          <w:sz w:val="28"/>
          <w:szCs w:val="28"/>
        </w:rPr>
        <w:t>бок в выданных в результате предоставления муниципальной услуги документах</w:t>
      </w:r>
    </w:p>
    <w:p w:rsidR="002770D1" w:rsidRDefault="002770D1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В случае выявления опечаток и (или) ошибок, допущенных в документах, выданных в результате предоставления муниципальной услуги, заявитель имеет право обратиться в орган местног</w:t>
      </w:r>
      <w:r>
        <w:rPr>
          <w:rFonts w:ascii="Times New Roman" w:hAnsi="Times New Roman" w:cs="Times New Roman"/>
          <w:sz w:val="28"/>
          <w:szCs w:val="28"/>
        </w:rPr>
        <w:t xml:space="preserve">о самоуправления с </w:t>
      </w:r>
      <w:hyperlink r:id="rId16" w:anchor="P865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з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5 к настоящему Административному регламенту.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Оснований для отказа в приеме заявления об </w:t>
      </w:r>
      <w:r>
        <w:rPr>
          <w:rFonts w:ascii="Times New Roman" w:hAnsi="Times New Roman" w:cs="Times New Roman"/>
          <w:sz w:val="28"/>
          <w:szCs w:val="28"/>
        </w:rPr>
        <w:t>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рассматривает заявление, представленное заявителем, и п</w:t>
      </w:r>
      <w:r>
        <w:rPr>
          <w:rFonts w:ascii="Times New Roman" w:hAnsi="Times New Roman" w:cs="Times New Roman"/>
          <w:sz w:val="28"/>
          <w:szCs w:val="28"/>
        </w:rPr>
        <w:t>роводит проверку указанных в заявлении сведений.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самоуправления, ответственное за предоставление му</w:t>
      </w:r>
      <w:r>
        <w:rPr>
          <w:rFonts w:ascii="Times New Roman" w:hAnsi="Times New Roman" w:cs="Times New Roman"/>
          <w:sz w:val="28"/>
          <w:szCs w:val="28"/>
        </w:rPr>
        <w:t>ниципальной услуги, осуществляет исправление и замену указанных документов.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самоуправления письменно сообщает заявителю об о</w:t>
      </w:r>
      <w:r>
        <w:rPr>
          <w:rFonts w:ascii="Times New Roman" w:hAnsi="Times New Roman" w:cs="Times New Roman"/>
          <w:sz w:val="28"/>
          <w:szCs w:val="28"/>
        </w:rPr>
        <w:t>тсутствии опечаток и (или) ошибок в выданных документах.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2770D1" w:rsidRDefault="007A2A06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предоставлении муниципальной услуги без рассмотрен</w:t>
      </w:r>
      <w:r>
        <w:rPr>
          <w:rFonts w:ascii="Times New Roman" w:hAnsi="Times New Roman" w:cs="Times New Roman"/>
          <w:sz w:val="28"/>
          <w:szCs w:val="28"/>
        </w:rPr>
        <w:t>ия не предусмотрен.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III. Состав, последовательность и сроки выполнения административных процедур</w:t>
      </w:r>
    </w:p>
    <w:p w:rsidR="002770D1" w:rsidRDefault="002770D1">
      <w:pPr>
        <w:pStyle w:val="aff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pStyle w:val="aff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осуществляемых при предоставлении муниципальной услуги административных процедур</w:t>
      </w:r>
    </w:p>
    <w:p w:rsidR="002770D1" w:rsidRDefault="002770D1">
      <w:pPr>
        <w:ind w:firstLine="709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27. Перечень административных процедур, осуществляемых при </w:t>
      </w:r>
      <w:r>
        <w:rPr>
          <w:rFonts w:ascii="Tinos" w:eastAsia="Tinos" w:hAnsi="Tinos" w:cs="Tinos"/>
          <w:sz w:val="28"/>
        </w:rPr>
        <w:t>предоставлении муниципальной услуги:</w:t>
      </w:r>
    </w:p>
    <w:p w:rsidR="002770D1" w:rsidRDefault="007A2A0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профилирование заявителя;</w:t>
      </w:r>
    </w:p>
    <w:p w:rsidR="002770D1" w:rsidRDefault="007A2A0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прием заявления и документов и (или) информации, необходимых для предоставления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70D1" w:rsidRDefault="007A2A0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:rsidR="002770D1" w:rsidRDefault="007A2A0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принятие решения о предоставлен</w:t>
      </w:r>
      <w:r>
        <w:rPr>
          <w:rFonts w:ascii="Times New Roman" w:hAnsi="Times New Roman" w:cs="Times New Roman"/>
          <w:sz w:val="28"/>
          <w:szCs w:val="28"/>
        </w:rPr>
        <w:t>ии (отказе в предоставлении)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770D1" w:rsidRDefault="007A2A0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предоставление результата муниципальной услуг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70D1" w:rsidRDefault="002770D1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70D1" w:rsidRDefault="002770D1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pStyle w:val="aff9"/>
        <w:jc w:val="center"/>
        <w:rPr>
          <w:rFonts w:ascii="Times New Roman" w:eastAsia="Tinos" w:hAnsi="Times New Roman"/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IV . Способы </w:t>
      </w:r>
      <w:r>
        <w:rPr>
          <w:rFonts w:ascii="Times New Roman" w:eastAsia="Tinos" w:hAnsi="Times New Roman"/>
          <w:sz w:val="28"/>
          <w:szCs w:val="28"/>
        </w:rPr>
        <w:t xml:space="preserve">информирования заявителя об изменении статуса рассмотрения </w:t>
      </w:r>
      <w:r>
        <w:rPr>
          <w:rFonts w:ascii="Times New Roman" w:hAnsi="Times New Roman"/>
          <w:sz w:val="28"/>
          <w:szCs w:val="28"/>
        </w:rPr>
        <w:t>запроса о предоставлении муниципальной услуги</w:t>
      </w:r>
    </w:p>
    <w:p w:rsidR="002770D1" w:rsidRDefault="002770D1">
      <w:pPr>
        <w:pStyle w:val="aff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28. Перечень способов </w:t>
      </w:r>
      <w:r>
        <w:rPr>
          <w:rFonts w:ascii="Tinos" w:eastAsia="Tinos" w:hAnsi="Tinos" w:cs="Tinos"/>
          <w:sz w:val="28"/>
        </w:rPr>
        <w:t>информирования заявителя об изменении статуса рассмотрения заявления: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а) посредством Единого портала;</w:t>
      </w:r>
    </w:p>
    <w:p w:rsidR="002770D1" w:rsidRDefault="007A2A06">
      <w:pPr>
        <w:ind w:firstLine="709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б) посредством почтовой связи.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2770D1">
      <w:pPr>
        <w:ind w:left="5387" w:hanging="1"/>
        <w:rPr>
          <w:rFonts w:ascii="Tinos" w:eastAsia="Tinos" w:hAnsi="Tinos" w:cs="Tinos"/>
          <w:sz w:val="28"/>
        </w:rPr>
      </w:pPr>
    </w:p>
    <w:p w:rsidR="002770D1" w:rsidRDefault="007A2A06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Приложение</w:t>
      </w:r>
    </w:p>
    <w:p w:rsidR="002770D1" w:rsidRDefault="007A2A06">
      <w:pPr>
        <w:ind w:left="5387" w:hanging="1"/>
        <w:rPr>
          <w:sz w:val="28"/>
          <w:szCs w:val="28"/>
        </w:rPr>
      </w:pPr>
      <w:r>
        <w:rPr>
          <w:rFonts w:ascii="Tinos" w:eastAsia="Tinos" w:hAnsi="Tinos" w:cs="Tinos"/>
          <w:sz w:val="28"/>
        </w:rPr>
        <w:t xml:space="preserve">к Административному регламенту </w:t>
      </w:r>
      <w:r>
        <w:rPr>
          <w:sz w:val="28"/>
          <w:szCs w:val="28"/>
        </w:rPr>
        <w:t>по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предоставлению </w:t>
      </w:r>
      <w:r>
        <w:rPr>
          <w:spacing w:val="-8"/>
          <w:sz w:val="28"/>
          <w:szCs w:val="28"/>
        </w:rPr>
        <w:t xml:space="preserve">    </w:t>
      </w:r>
      <w:r>
        <w:rPr>
          <w:sz w:val="28"/>
          <w:szCs w:val="28"/>
        </w:rPr>
        <w:t>муниципальной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услуги </w:t>
      </w:r>
    </w:p>
    <w:p w:rsidR="002770D1" w:rsidRDefault="007A2A06">
      <w:pPr>
        <w:ind w:left="5387" w:hanging="1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«Предоставление лесных участков, ра</w:t>
      </w:r>
      <w:r>
        <w:rPr>
          <w:rFonts w:ascii="Tinos" w:eastAsia="Tinos" w:hAnsi="Tinos" w:cs="Tinos"/>
          <w:sz w:val="28"/>
        </w:rPr>
        <w:t>сположенных на землях населенных пунктов, в постоянное (бессрочное) пользование»</w:t>
      </w:r>
    </w:p>
    <w:p w:rsidR="002770D1" w:rsidRDefault="002770D1">
      <w:pPr>
        <w:ind w:firstLine="5386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Перечень условных обозначений и сокращений, идентификаторы</w:t>
      </w: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категорий (признаков) заявителей, исчерпывающий перечень документов, необходимых для предоставления муниципальной у</w:t>
      </w:r>
      <w:r>
        <w:rPr>
          <w:rFonts w:ascii="Tinos" w:eastAsia="Tinos" w:hAnsi="Tinos" w:cs="Tinos"/>
          <w:sz w:val="28"/>
        </w:rPr>
        <w:t>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</w:t>
      </w:r>
      <w:r>
        <w:rPr>
          <w:rFonts w:ascii="Tinos" w:eastAsia="Tinos" w:hAnsi="Tinos" w:cs="Tinos"/>
          <w:sz w:val="28"/>
        </w:rPr>
        <w:t>еобходимых для предоставления муниципальной услуги</w:t>
      </w: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I. Перечень условных обозначений и сокращений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Условные сокращения: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б)</w:t>
      </w:r>
      <w:r>
        <w:rPr>
          <w:rFonts w:ascii="Tinos" w:eastAsia="Tinos" w:hAnsi="Tinos" w:cs="Tinos"/>
          <w:sz w:val="28"/>
        </w:rPr>
        <w:t xml:space="preserve">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в) Услуга – муниципальная услуга по предоставлению лесных участков, расположенных на землях населенных пунктов, в постоянное (бес</w:t>
      </w:r>
      <w:r>
        <w:rPr>
          <w:rFonts w:ascii="Tinos" w:eastAsia="Tinos" w:hAnsi="Tinos" w:cs="Tinos"/>
          <w:sz w:val="28"/>
        </w:rPr>
        <w:t>срочное) пользование;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Заявление – заявление о предоставлении лесных участков, расположенных на землях населенных пунктов, в постоянное (бессрочное) пользование;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д)  Заявитель – юридические лица, обратившиеся в уполномоченный орган с запросом (заявлением</w:t>
      </w:r>
      <w:r>
        <w:rPr>
          <w:rFonts w:ascii="Tinos" w:eastAsia="Tinos" w:hAnsi="Tinos" w:cs="Tinos"/>
          <w:sz w:val="28"/>
        </w:rPr>
        <w:t>) о предоставлении муниципальной услуги;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е) Документы – документы и (или) информация, необходимые для предоставления Услуги;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</w:t>
      </w:r>
      <w:r>
        <w:rPr>
          <w:rFonts w:ascii="Tinos" w:eastAsia="Tinos" w:hAnsi="Tinos" w:cs="Tinos"/>
          <w:sz w:val="28"/>
        </w:rPr>
        <w:t>ие информационных систем, используемых для предоставления государственных и муниципальных услуг в электронной форме;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з) ИС СИР СОУ ОО - система исполнения регламентов Информационной системы оказания услуг Оренбургской области .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и) АСЭД – автоматизированная</w:t>
      </w:r>
      <w:r>
        <w:rPr>
          <w:rFonts w:ascii="Tinos" w:eastAsia="Tinos" w:hAnsi="Tinos" w:cs="Tinos"/>
          <w:sz w:val="28"/>
        </w:rPr>
        <w:t xml:space="preserve"> система электронного документооборота;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к) МФЦ – </w:t>
      </w:r>
      <w:r>
        <w:rPr>
          <w:rStyle w:val="aff3"/>
          <w:b w:val="0"/>
          <w:sz w:val="28"/>
          <w:szCs w:val="28"/>
        </w:rPr>
        <w:t>муниципальное казенное учреждение "Многофункциональный центр предоставления государственных и муниципальных услуг" Сорочинского муниципального округа Оренбургской области</w:t>
      </w:r>
      <w:r>
        <w:rPr>
          <w:rFonts w:ascii="Tinos" w:eastAsia="Tinos" w:hAnsi="Tinos" w:cs="Tinos"/>
          <w:b/>
          <w:sz w:val="28"/>
        </w:rPr>
        <w:t>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л) ЭП – усиленная квалифицированная</w:t>
      </w:r>
      <w:r>
        <w:rPr>
          <w:rFonts w:ascii="Tinos" w:eastAsia="Tinos" w:hAnsi="Tinos" w:cs="Tinos"/>
          <w:sz w:val="28"/>
        </w:rPr>
        <w:t xml:space="preserve"> электронная подпись;</w:t>
      </w: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м) ЕГРН – Единый государственный реестр недвижимости.</w:t>
      </w:r>
    </w:p>
    <w:p w:rsidR="002770D1" w:rsidRDefault="002770D1">
      <w:pPr>
        <w:ind w:firstLine="709"/>
        <w:jc w:val="both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2. Условные обозначения: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а) [Все] - документы представляются всеми заявителями, обращающимися за получением Услуги;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б) П(з) - представитель заявителя;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 xml:space="preserve">в) Единый портал - </w:t>
      </w:r>
      <w:r>
        <w:rPr>
          <w:rFonts w:ascii="Tinos" w:eastAsia="Tinos" w:hAnsi="Tinos" w:cs="Tinos"/>
          <w:sz w:val="28"/>
        </w:rPr>
        <w:t>документы подаются посредством </w:t>
      </w:r>
      <w:hyperlink r:id="rId17">
        <w:r>
          <w:rPr>
            <w:rFonts w:ascii="Tinos" w:eastAsia="Tinos" w:hAnsi="Tinos" w:cs="Tinos"/>
            <w:sz w:val="28"/>
          </w:rPr>
          <w:t>Единого портала</w:t>
        </w:r>
      </w:hyperlink>
      <w:r>
        <w:rPr>
          <w:rFonts w:ascii="Tinos" w:eastAsia="Tinos" w:hAnsi="Tinos" w:cs="Tinos"/>
          <w:sz w:val="28"/>
        </w:rPr>
        <w:t>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г) ПС - документы подаются посредством почтовой связи;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д) О - представляется оригинал документа;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ж) О(э) - представляется оригинал документа в электронной форме;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з</w:t>
      </w:r>
      <w:r>
        <w:rPr>
          <w:rFonts w:ascii="Tinos" w:eastAsia="Tinos" w:hAnsi="Tinos" w:cs="Tinos"/>
          <w:sz w:val="28"/>
        </w:rPr>
        <w:t>) К - представляется копия документа;</w:t>
      </w:r>
    </w:p>
    <w:p w:rsidR="002770D1" w:rsidRDefault="007A2A06">
      <w:pPr>
        <w:ind w:firstLine="709"/>
        <w:jc w:val="both"/>
        <w:rPr>
          <w:rFonts w:ascii="Tinos" w:eastAsia="Tinos" w:hAnsi="Tinos" w:cs="Tinos"/>
        </w:rPr>
      </w:pPr>
      <w:r>
        <w:rPr>
          <w:rFonts w:ascii="Tinos" w:eastAsia="Tinos" w:hAnsi="Tinos" w:cs="Tinos"/>
          <w:sz w:val="28"/>
        </w:rPr>
        <w:t>и) К(э) - представляется копия документа в электронной форме.</w:t>
      </w:r>
    </w:p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2770D1">
      <w:pPr>
        <w:rPr>
          <w:rFonts w:ascii="TimesNewRoman" w:eastAsia="TimesNewRoman" w:hAnsi="TimesNewRoman" w:cs="TimesNewRoman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II. Идентификаторы категорий (признаков) заявителя</w:t>
      </w: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№ 1</w:t>
      </w:r>
    </w:p>
    <w:p w:rsidR="002770D1" w:rsidRDefault="002770D1">
      <w:pPr>
        <w:rPr>
          <w:rFonts w:ascii="TimesNewRoman" w:eastAsia="TimesNewRoman" w:hAnsi="TimesNewRoman" w:cs="TimesNewRoman"/>
        </w:rPr>
      </w:pPr>
    </w:p>
    <w:tbl>
      <w:tblPr>
        <w:tblW w:w="9503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331"/>
        <w:gridCol w:w="3262"/>
      </w:tblGrid>
      <w:tr w:rsidR="002770D1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№</w:t>
            </w:r>
          </w:p>
        </w:tc>
        <w:tc>
          <w:tcPr>
            <w:tcW w:w="533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Наименование отдельных признаков заявителя</w:t>
            </w: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Результат </w:t>
            </w:r>
            <w:r>
              <w:rPr>
                <w:rFonts w:ascii="Tinos" w:eastAsia="Tinos" w:hAnsi="Tinos" w:cs="Tinos"/>
                <w:sz w:val="28"/>
              </w:rPr>
              <w:t>предоставления муниципальной услуги</w:t>
            </w:r>
          </w:p>
          <w:p w:rsidR="002770D1" w:rsidRDefault="002770D1">
            <w:pPr>
              <w:pStyle w:val="aff6"/>
              <w:jc w:val="center"/>
            </w:pPr>
          </w:p>
        </w:tc>
      </w:tr>
      <w:tr w:rsidR="002770D1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2770D1">
            <w:pPr>
              <w:pStyle w:val="aff6"/>
            </w:pPr>
          </w:p>
        </w:tc>
        <w:tc>
          <w:tcPr>
            <w:tcW w:w="533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2770D1">
            <w:pPr>
              <w:pStyle w:val="aff6"/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Предоставление лесных участков, расположенных на землях населенных пунктов, в постоянное (бессрочное) пользование</w:t>
            </w:r>
          </w:p>
        </w:tc>
      </w:tr>
      <w:tr w:rsidR="002770D1">
        <w:tc>
          <w:tcPr>
            <w:tcW w:w="910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Заявитель - юридические лица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</w:t>
            </w:r>
          </w:p>
        </w:tc>
      </w:tr>
      <w:tr w:rsidR="002770D1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Представитель заявителя - лицо, действующее на основании </w:t>
            </w:r>
            <w:r>
              <w:rPr>
                <w:rFonts w:ascii="Tinos" w:eastAsia="Tinos" w:hAnsi="Tinos" w:cs="Tinos"/>
                <w:sz w:val="28"/>
              </w:rPr>
              <w:t>доверенности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</w:tr>
    </w:tbl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III. Исчерпывающий перечень документов, необходимых </w:t>
      </w: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предоставления муниципальной услуги</w:t>
      </w:r>
    </w:p>
    <w:p w:rsidR="002770D1" w:rsidRDefault="002770D1">
      <w:pPr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Таблица N 2</w:t>
      </w:r>
    </w:p>
    <w:p w:rsidR="002770D1" w:rsidRDefault="002770D1">
      <w:pPr>
        <w:ind w:firstLine="709"/>
        <w:jc w:val="right"/>
        <w:rPr>
          <w:rFonts w:ascii="Tinos" w:eastAsia="Tinos" w:hAnsi="Tinos" w:cs="Tinos"/>
          <w:sz w:val="28"/>
        </w:rPr>
      </w:pPr>
    </w:p>
    <w:tbl>
      <w:tblPr>
        <w:tblW w:w="9786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3"/>
        <w:gridCol w:w="1559"/>
        <w:gridCol w:w="1843"/>
      </w:tblGrid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N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Перечень необходимых для предоставления Услуги </w:t>
            </w:r>
            <w:r>
              <w:rPr>
                <w:rFonts w:ascii="Tinos" w:eastAsia="Tinos" w:hAnsi="Tinos" w:cs="Tinos"/>
                <w:sz w:val="28"/>
              </w:rPr>
              <w:t>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Требования к предоставлению документов , в том числе к формату, количеству, иные требования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Требования к формату документов в случаев подачи в электронной форме</w:t>
            </w:r>
          </w:p>
        </w:tc>
      </w:tr>
      <w:tr w:rsidR="002770D1">
        <w:tc>
          <w:tcPr>
            <w:tcW w:w="97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t xml:space="preserve">Исчерпывающий </w:t>
            </w:r>
            <w:r>
              <w:rPr>
                <w:rFonts w:ascii="Tinos" w:eastAsia="Tinos" w:hAnsi="Tinos" w:cs="Tinos"/>
                <w:i/>
                <w:sz w:val="28"/>
              </w:rPr>
              <w:t>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2770D1">
        <w:trPr>
          <w:trHeight w:val="771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О(э) - </w:t>
            </w:r>
            <w:hyperlink r:id="rId18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 - ПС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документы представляются в следующих форматах: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а) xml - для формализованных документов;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б) </w:t>
            </w:r>
            <w:r>
              <w:rPr>
                <w:rFonts w:ascii="Tinos" w:eastAsia="Tinos" w:hAnsi="Tinos" w:cs="Tinos"/>
                <w:sz w:val="28"/>
              </w:rPr>
              <w:t xml:space="preserve">doc, docx, odt - для документов с текстовым содержанием, не включающим </w:t>
            </w:r>
            <w:r>
              <w:rPr>
                <w:rFonts w:ascii="Tinos" w:eastAsia="Tinos" w:hAnsi="Tinos" w:cs="Tinos"/>
                <w:sz w:val="28"/>
              </w:rPr>
              <w:lastRenderedPageBreak/>
              <w:t>формулы (за исключением документов, содержащих расчеты);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в) xls, xlsx, ods - для документов, содержащих расчеты;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г) pdf, jpg, jpeg - для документов с текстовым содержанием, в том числе </w:t>
            </w:r>
            <w:r>
              <w:rPr>
                <w:rFonts w:ascii="Tinos" w:eastAsia="Tinos" w:hAnsi="Tinos" w:cs="Tinos"/>
                <w:sz w:val="28"/>
              </w:rPr>
              <w:t>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Допускается формирование электронного документа путем сканирования непосредственно с оригинала документа (испо</w:t>
            </w:r>
            <w:r>
              <w:rPr>
                <w:rFonts w:ascii="Tinos" w:eastAsia="Tinos" w:hAnsi="Tinos" w:cs="Tinos"/>
                <w:sz w:val="28"/>
              </w:rPr>
              <w:t xml:space="preserve">льзование копий не допускается), которое осуществляется с </w:t>
            </w:r>
            <w:r>
              <w:rPr>
                <w:rFonts w:ascii="Tinos" w:eastAsia="Tinos" w:hAnsi="Tinos" w:cs="Tinos"/>
                <w:sz w:val="28"/>
              </w:rPr>
              <w:lastRenderedPageBreak/>
              <w:t>сохранением ориентации оригинала документа в разрешении 300 - 500 dpi (масштаб 1:1) с использованием следующих режимов: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«черно-белый» (при отсутствии в документе графических изображений и (или) цв</w:t>
            </w:r>
            <w:r>
              <w:rPr>
                <w:rFonts w:ascii="Tinos" w:eastAsia="Tinos" w:hAnsi="Tinos" w:cs="Tinos"/>
                <w:sz w:val="28"/>
              </w:rPr>
              <w:t>етного текста);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- «цветной» или «режим полной цветопередачи» (при наличии в документе цветных графических изображений либо цветного текста)</w:t>
            </w:r>
            <w:r>
              <w:rPr>
                <w:rFonts w:ascii="Tinos" w:eastAsia="Tinos" w:hAnsi="Tinos" w:cs="Tinos"/>
                <w:sz w:val="28"/>
              </w:rPr>
              <w:t>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 xml:space="preserve">- сохранением всех аутентичных признаков подлинности, а </w:t>
            </w:r>
            <w:r>
              <w:rPr>
                <w:rFonts w:ascii="Tinos" w:eastAsia="Tinos" w:hAnsi="Tinos" w:cs="Tinos"/>
                <w:sz w:val="28"/>
              </w:rPr>
              <w:lastRenderedPageBreak/>
              <w:t>именно: графической подписи лица, печати, углового штампа бланка;</w:t>
            </w:r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</w:t>
            </w:r>
            <w:r>
              <w:rPr>
                <w:rFonts w:ascii="Tinos" w:eastAsia="Tinos" w:hAnsi="Tinos" w:cs="Tinos"/>
                <w:sz w:val="28"/>
              </w:rPr>
              <w:t>ю</w:t>
            </w:r>
          </w:p>
        </w:tc>
      </w:tr>
      <w:tr w:rsidR="002770D1">
        <w:trPr>
          <w:trHeight w:val="322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Паспорт или иной документ, удостоверяющий личность заявителя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19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Все]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2770D1">
            <w:pPr>
              <w:widowControl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Доверенность или документы, подтверждающие полномочия представителя</w:t>
            </w:r>
            <w:r>
              <w:rPr>
                <w:rFonts w:ascii="Tinos" w:eastAsia="Tinos" w:hAnsi="Tinos" w:cs="Tinos"/>
                <w:sz w:val="28"/>
              </w:rPr>
              <w:t xml:space="preserve">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0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П(з)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2770D1">
            <w:pPr>
              <w:widowControl w:val="0"/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2770D1">
        <w:tc>
          <w:tcPr>
            <w:tcW w:w="97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both"/>
              <w:rPr>
                <w:rFonts w:ascii="Tinos" w:eastAsia="Tinos" w:hAnsi="Tinos" w:cs="Tinos"/>
                <w:i/>
                <w:sz w:val="28"/>
              </w:rPr>
            </w:pPr>
            <w:r>
              <w:rPr>
                <w:rFonts w:ascii="Tinos" w:eastAsia="Tinos" w:hAnsi="Tinos" w:cs="Tinos"/>
                <w:i/>
                <w:sz w:val="28"/>
              </w:rPr>
              <w:lastRenderedPageBreak/>
              <w:t>Исчерпывающий перечень документов, необходимых в</w:t>
            </w:r>
            <w:r>
              <w:rPr>
                <w:rFonts w:ascii="Tinos" w:eastAsia="Tinos" w:hAnsi="Tinos" w:cs="Tinos"/>
                <w:i/>
                <w:sz w:val="28"/>
              </w:rPr>
              <w:t xml:space="preserve">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</w:t>
            </w:r>
            <w:r>
              <w:rPr>
                <w:rFonts w:ascii="Tinos" w:eastAsia="Tinos" w:hAnsi="Tinos" w:cs="Tinos"/>
                <w:i/>
                <w:sz w:val="28"/>
              </w:rPr>
              <w:t>я</w:t>
            </w: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1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Копия свидетельства о постановке заявителя на учет в налоговом органе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2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Выписка из Единого государственного реестра прав на </w:t>
            </w:r>
            <w:r>
              <w:rPr>
                <w:rFonts w:ascii="Tinos" w:eastAsia="Tinos" w:hAnsi="Tinos" w:cs="Tinos"/>
                <w:sz w:val="28"/>
              </w:rPr>
              <w:t xml:space="preserve">недвижимое имущество и сделок с ним на испрашиваемый </w:t>
            </w:r>
            <w:r>
              <w:rPr>
                <w:rFonts w:ascii="Tinos" w:eastAsia="Tinos" w:hAnsi="Tinos" w:cs="Tinos"/>
                <w:sz w:val="28"/>
              </w:rPr>
              <w:lastRenderedPageBreak/>
              <w:t>лесной участок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 xml:space="preserve">К(э) - </w:t>
            </w:r>
            <w:hyperlink r:id="rId23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4.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Лицензия на пользование недрами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4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5.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Охотхозяйственное соглашение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5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  <w:tr w:rsidR="002770D1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6.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К(э) - </w:t>
            </w:r>
            <w:hyperlink r:id="rId26">
              <w:r>
                <w:rPr>
                  <w:rFonts w:ascii="Tinos" w:eastAsia="Tinos" w:hAnsi="Tinos" w:cs="Tinos"/>
                  <w:sz w:val="28"/>
                </w:rPr>
                <w:t>Единый портал</w:t>
              </w:r>
            </w:hyperlink>
          </w:p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[Все]</w:t>
            </w:r>
          </w:p>
          <w:p w:rsidR="002770D1" w:rsidRDefault="002770D1">
            <w:pPr>
              <w:widowControl w:val="0"/>
              <w:rPr>
                <w:rFonts w:ascii="Tinos" w:eastAsia="Tinos" w:hAnsi="Tinos" w:cs="Tinos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d"/>
              <w:widowControl w:val="0"/>
            </w:pPr>
          </w:p>
        </w:tc>
      </w:tr>
    </w:tbl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b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</w:t>
      </w:r>
      <w:r>
        <w:rPr>
          <w:rFonts w:ascii="Tinos" w:eastAsia="Tinos" w:hAnsi="Tinos" w:cs="Tinos"/>
          <w:sz w:val="28"/>
        </w:rPr>
        <w:t>предоставлении муниципальной услуги</w:t>
      </w:r>
    </w:p>
    <w:p w:rsidR="002770D1" w:rsidRDefault="002770D1">
      <w:pPr>
        <w:rPr>
          <w:rFonts w:ascii="TimesNewRoman" w:eastAsia="TimesNewRoman" w:hAnsi="TimesNewRoman" w:cs="TimesNewRoman"/>
        </w:rPr>
      </w:pPr>
    </w:p>
    <w:p w:rsidR="002770D1" w:rsidRDefault="007A2A06">
      <w:pPr>
        <w:jc w:val="right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Таблица N 3</w:t>
      </w:r>
    </w:p>
    <w:p w:rsidR="002770D1" w:rsidRDefault="002770D1">
      <w:pPr>
        <w:rPr>
          <w:rFonts w:ascii="TimesNewRoman" w:eastAsia="TimesNewRoman" w:hAnsi="TimesNewRoman" w:cs="TimesNewRoman"/>
        </w:rPr>
      </w:pPr>
    </w:p>
    <w:tbl>
      <w:tblPr>
        <w:tblW w:w="9644" w:type="dxa"/>
        <w:tblLayout w:type="fixed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5953"/>
        <w:gridCol w:w="3260"/>
      </w:tblGrid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№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Перечень оснований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Идентификатор категорий (признаков) заявителей</w:t>
            </w:r>
          </w:p>
        </w:tc>
      </w:tr>
      <w:tr w:rsidR="002770D1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приеме заявления и документов,</w:t>
            </w:r>
          </w:p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необходимых для предоставления муниципальной услуги</w:t>
            </w: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</w:t>
            </w:r>
            <w:r>
              <w:rPr>
                <w:rFonts w:ascii="Tinos" w:eastAsia="Tinos" w:hAnsi="Tinos" w:cs="Tinos"/>
                <w:sz w:val="28"/>
              </w:rPr>
              <w:t>и указанным лицом);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 указаны фамилия, имя, отчество, адрес заявителя (его представителя) либо </w:t>
            </w:r>
            <w:r>
              <w:rPr>
                <w:rFonts w:ascii="Tinos" w:eastAsia="Tinos" w:hAnsi="Tinos" w:cs="Tinos"/>
                <w:sz w:val="28"/>
              </w:rPr>
              <w:t>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 заявлении содержатся нецензурные либо оскорбительные выражения, угрозы жизни, здоровью, имуще</w:t>
            </w:r>
            <w:r>
              <w:rPr>
                <w:rFonts w:ascii="Tinos" w:eastAsia="Tinos" w:hAnsi="Tinos" w:cs="Tinos"/>
                <w:sz w:val="28"/>
              </w:rPr>
              <w:t>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Заявление и до</w:t>
            </w:r>
            <w:r>
              <w:rPr>
                <w:rFonts w:ascii="Tinos" w:eastAsia="Tinos" w:hAnsi="Tinos" w:cs="Tinos"/>
                <w:sz w:val="28"/>
              </w:rPr>
              <w:t>кументы, ЭП, необходимые для предоставления муниципальной услуги, поданы в электронной форме с нарушением установленных требований.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rPr>
          <w:trHeight w:val="322"/>
        </w:trPr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Документы поданы в неуполномоченный орган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pStyle w:val="aff6"/>
              <w:jc w:val="center"/>
            </w:pPr>
            <w:r>
              <w:rPr>
                <w:rFonts w:ascii="TimesNewRomanCYR" w:eastAsia="TimesNewRomanCYR" w:hAnsi="TimesNewRomanCYR" w:cs="TimesNewRomanCYR"/>
              </w:rPr>
              <w:t>А - Б</w:t>
            </w:r>
          </w:p>
        </w:tc>
      </w:tr>
      <w:tr w:rsidR="002770D1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Исчерпывающий перечень оснований для приостановления </w:t>
            </w:r>
            <w:r>
              <w:rPr>
                <w:rFonts w:ascii="Tinos" w:eastAsia="Tinos" w:hAnsi="Tinos" w:cs="Tinos"/>
                <w:sz w:val="28"/>
              </w:rPr>
              <w:t>предоставления муниципальной услуги</w:t>
            </w: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2770D1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708"/>
              </w:tabs>
              <w:suppressAutoHyphens w:val="0"/>
              <w:spacing w:after="0" w:line="240" w:lineRule="auto"/>
              <w:ind w:left="709"/>
              <w:contextualSpacing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2770D1">
        <w:tc>
          <w:tcPr>
            <w:tcW w:w="964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С заявлением о </w:t>
            </w:r>
            <w:r>
              <w:rPr>
                <w:rFonts w:ascii="Tinos" w:eastAsia="Tinos" w:hAnsi="Tinos" w:cs="Tinos"/>
                <w:sz w:val="28"/>
              </w:rPr>
              <w:t>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В отношении лесного участка, указанного в заявлении о его предоставлении, принято решение о </w:t>
            </w:r>
            <w:r>
              <w:rPr>
                <w:rFonts w:ascii="Tinos" w:eastAsia="Tinos" w:hAnsi="Tinos" w:cs="Tinos"/>
                <w:sz w:val="28"/>
              </w:rPr>
              <w:t>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 xml:space="preserve">Непредставление заявителем документов, </w:t>
            </w:r>
            <w:r>
              <w:rPr>
                <w:rFonts w:ascii="Tinos" w:eastAsia="Tinos" w:hAnsi="Tinos" w:cs="Tinos"/>
                <w:sz w:val="28"/>
              </w:rPr>
              <w:lastRenderedPageBreak/>
              <w:t>указанных в  настоящем п</w:t>
            </w:r>
            <w:r>
              <w:rPr>
                <w:rFonts w:ascii="Tinos" w:eastAsia="Tinos" w:hAnsi="Tinos" w:cs="Tinos"/>
                <w:sz w:val="28"/>
              </w:rPr>
              <w:t>риложении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А - Б</w:t>
            </w: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  <w:tr w:rsidR="002770D1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lastRenderedPageBreak/>
              <w:t>4.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Представление заявителем документов, указанных в  настоящего приложения, содержащих недостоверную информацию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0D1" w:rsidRDefault="007A2A06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  <w:r>
              <w:rPr>
                <w:rFonts w:ascii="Tinos" w:eastAsia="Tinos" w:hAnsi="Tinos" w:cs="Tinos"/>
                <w:sz w:val="28"/>
              </w:rPr>
              <w:t>А - Б</w:t>
            </w:r>
          </w:p>
          <w:p w:rsidR="002770D1" w:rsidRDefault="002770D1">
            <w:pPr>
              <w:widowControl w:val="0"/>
              <w:jc w:val="center"/>
              <w:rPr>
                <w:rFonts w:ascii="Tinos" w:eastAsia="Tinos" w:hAnsi="Tinos" w:cs="Tinos"/>
                <w:sz w:val="28"/>
              </w:rPr>
            </w:pPr>
          </w:p>
        </w:tc>
      </w:tr>
    </w:tbl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ind w:firstLine="709"/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V. Формы заявления и документов, необходимых для предоставления </w:t>
      </w:r>
      <w:r>
        <w:rPr>
          <w:rFonts w:ascii="Tinos" w:eastAsia="Tinos" w:hAnsi="Tinos" w:cs="Tinos"/>
          <w:sz w:val="28"/>
        </w:rPr>
        <w:t>муниципальной услуги</w:t>
      </w:r>
    </w:p>
    <w:p w:rsidR="002770D1" w:rsidRDefault="002770D1">
      <w:pPr>
        <w:jc w:val="center"/>
        <w:rPr>
          <w:rFonts w:ascii="TimesNewRoman" w:eastAsia="TimesNewRoman" w:hAnsi="TimesNewRoman" w:cs="TimesNewRoman"/>
          <w:b/>
        </w:rPr>
      </w:pPr>
    </w:p>
    <w:p w:rsidR="002770D1" w:rsidRDefault="007A2A06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№ 1 </w:t>
      </w:r>
    </w:p>
    <w:p w:rsidR="002770D1" w:rsidRDefault="007A2A06">
      <w:pPr>
        <w:ind w:firstLine="3686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 xml:space="preserve">  </w:t>
      </w:r>
    </w:p>
    <w:tbl>
      <w:tblPr>
        <w:tblW w:w="5001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01"/>
      </w:tblGrid>
      <w:tr w:rsidR="002770D1">
        <w:tc>
          <w:tcPr>
            <w:tcW w:w="5001" w:type="dxa"/>
          </w:tcPr>
          <w:p w:rsidR="002770D1" w:rsidRDefault="007A2A06">
            <w:pPr>
              <w:widowControl w:val="0"/>
              <w:rPr>
                <w:rFonts w:ascii="Tinos" w:eastAsia="Tinos" w:hAnsi="Tinos" w:cs="Tinos"/>
                <w:b/>
              </w:rPr>
            </w:pPr>
            <w:r>
              <w:rPr>
                <w:rFonts w:ascii="Tinos" w:eastAsia="Tinos" w:hAnsi="Tinos" w:cs="Tinos"/>
                <w:sz w:val="28"/>
              </w:rPr>
              <w:t>Кому:</w:t>
            </w:r>
            <w:r>
              <w:rPr>
                <w:rFonts w:ascii="Tinos" w:eastAsia="Tinos" w:hAnsi="Tinos" w:cs="Tinos"/>
                <w:b/>
                <w:sz w:val="28"/>
              </w:rPr>
              <w:t xml:space="preserve"> _____________________________</w:t>
            </w:r>
          </w:p>
        </w:tc>
      </w:tr>
      <w:tr w:rsidR="002770D1">
        <w:tc>
          <w:tcPr>
            <w:tcW w:w="5001" w:type="dxa"/>
            <w:tcBorders>
              <w:bottom w:val="single" w:sz="4" w:space="0" w:color="000000"/>
            </w:tcBorders>
          </w:tcPr>
          <w:p w:rsidR="002770D1" w:rsidRDefault="007A2A06">
            <w:pPr>
              <w:widowControl w:val="0"/>
              <w:outlineLvl w:val="0"/>
              <w:rPr>
                <w:rFonts w:eastAsia="Tinos"/>
                <w:i/>
                <w:sz w:val="16"/>
                <w:szCs w:val="16"/>
              </w:rPr>
            </w:pPr>
            <w:r>
              <w:rPr>
                <w:rFonts w:eastAsia="Tinos"/>
                <w:i/>
                <w:sz w:val="16"/>
                <w:szCs w:val="16"/>
              </w:rPr>
              <w:t>(наименование органа местного самоуправления)</w:t>
            </w:r>
          </w:p>
          <w:p w:rsidR="002770D1" w:rsidRDefault="007A2A06">
            <w:pPr>
              <w:widowControl w:val="0"/>
              <w:outlineLv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8"/>
              </w:rPr>
              <w:t>от</w:t>
            </w:r>
          </w:p>
        </w:tc>
      </w:tr>
      <w:tr w:rsidR="002770D1">
        <w:tc>
          <w:tcPr>
            <w:tcW w:w="5001" w:type="dxa"/>
            <w:tcBorders>
              <w:top w:val="single" w:sz="4" w:space="0" w:color="000000"/>
            </w:tcBorders>
          </w:tcPr>
          <w:p w:rsidR="002770D1" w:rsidRDefault="007A2A06">
            <w:pPr>
              <w:widowControl w:val="0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  <w:sz w:val="22"/>
              </w:rPr>
              <w:t>(наименование Заявителя, (фамилия, имя, отчество - для граждан,</w:t>
            </w:r>
          </w:p>
        </w:tc>
      </w:tr>
      <w:tr w:rsidR="002770D1">
        <w:tc>
          <w:tcPr>
            <w:tcW w:w="5001" w:type="dxa"/>
            <w:tcBorders>
              <w:bottom w:val="single" w:sz="4" w:space="0" w:color="000000"/>
            </w:tcBorders>
          </w:tcPr>
          <w:p w:rsidR="002770D1" w:rsidRDefault="002770D1">
            <w:pPr>
              <w:widowControl w:val="0"/>
              <w:rPr>
                <w:rFonts w:ascii="Tinos" w:eastAsia="Tinos" w:hAnsi="Tinos" w:cs="Tinos"/>
              </w:rPr>
            </w:pPr>
          </w:p>
        </w:tc>
      </w:tr>
      <w:tr w:rsidR="002770D1">
        <w:tc>
          <w:tcPr>
            <w:tcW w:w="5001" w:type="dxa"/>
            <w:tcBorders>
              <w:top w:val="single" w:sz="4" w:space="0" w:color="000000"/>
            </w:tcBorders>
          </w:tcPr>
          <w:p w:rsidR="002770D1" w:rsidRDefault="002770D1">
            <w:pPr>
              <w:widowControl w:val="0"/>
              <w:rPr>
                <w:rFonts w:ascii="Tinos" w:eastAsia="Tinos" w:hAnsi="Tinos" w:cs="Tinos"/>
                <w:sz w:val="20"/>
              </w:rPr>
            </w:pPr>
          </w:p>
        </w:tc>
      </w:tr>
    </w:tbl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ЗАЯВЛЕНИЕ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лесных участков, расположенных 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на землях населенных пунктов, в постоянное (бессрочное) пользование 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Прошу предоставить лесной участок в постоянное (бессрочное) пользование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расположенный в _________________________________________________, 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площадью _______________,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кадастровый номер __</w:t>
      </w:r>
      <w:r>
        <w:rPr>
          <w:rFonts w:ascii="Tinos" w:eastAsia="Tinos" w:hAnsi="Tinos" w:cs="Tinos"/>
          <w:sz w:val="28"/>
        </w:rPr>
        <w:t>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Вид использования лесного участка: 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использования лесного участка: 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Обоснование цели, вида и срока  использования лесного участка: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Лесной участок образовывался или его границы уточнялись на основании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Решения _____________________ от "___"__________ 20__ г. N ______</w:t>
      </w:r>
    </w:p>
    <w:p w:rsidR="002770D1" w:rsidRDefault="007A2A06">
      <w:pPr>
        <w:ind w:firstLine="1276"/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8"/>
        </w:rPr>
        <w:t xml:space="preserve">     </w:t>
      </w:r>
      <w:r>
        <w:rPr>
          <w:rFonts w:ascii="Tinos" w:eastAsia="Tinos" w:hAnsi="Tinos" w:cs="Tinos"/>
          <w:sz w:val="22"/>
        </w:rPr>
        <w:t>(наименование органа)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Сведения о заявителе: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ю</w:t>
      </w:r>
      <w:r>
        <w:rPr>
          <w:rFonts w:ascii="Tinos" w:eastAsia="Tinos" w:hAnsi="Tinos" w:cs="Tinos"/>
          <w:sz w:val="28"/>
        </w:rPr>
        <w:t>ридического лица  полное  и  сокращенно  наименование,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организационно-правовая форма заявителя, его  место  нахождения,  адрес,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реквизиты банковского счета _________________________________________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</w:t>
      </w:r>
      <w:r>
        <w:rPr>
          <w:rFonts w:ascii="Tinos" w:eastAsia="Tinos" w:hAnsi="Tinos" w:cs="Tinos"/>
          <w:sz w:val="28"/>
        </w:rPr>
        <w:t>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Для гражданина (в  том   числе,   зарегистрированного   в   качестве индивидуального предпринимателя) - фамилия, имя, отчество (при  наличии),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 жительства   (временного   проживания),   данные  документа,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удостоверяющего личность, рекв</w:t>
      </w:r>
      <w:r>
        <w:rPr>
          <w:rFonts w:ascii="Tinos" w:eastAsia="Tinos" w:hAnsi="Tinos" w:cs="Tinos"/>
          <w:sz w:val="28"/>
        </w:rPr>
        <w:t>изиты банковского счета 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Приложения: ________________________________________________________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Подпись заявителя 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 xml:space="preserve"> Дата ___________________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7A2A06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2</w:t>
      </w:r>
    </w:p>
    <w:p w:rsidR="002770D1" w:rsidRDefault="002770D1">
      <w:pPr>
        <w:ind w:firstLine="8220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jc w:val="center"/>
        <w:rPr>
          <w:rFonts w:ascii="TimesNewRoman" w:eastAsia="TimesNewRoman" w:hAnsi="TimesNewRoman" w:cs="TimesNewRoman"/>
        </w:rPr>
      </w:pPr>
    </w:p>
    <w:p w:rsidR="002770D1" w:rsidRDefault="002770D1">
      <w:pPr>
        <w:jc w:val="center"/>
        <w:rPr>
          <w:rFonts w:ascii="Tinos" w:eastAsia="Tinos" w:hAnsi="Tinos" w:cs="Tinos"/>
          <w:sz w:val="28"/>
        </w:rPr>
      </w:pP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</w:t>
      </w:r>
      <w:r>
        <w:rPr>
          <w:rFonts w:ascii="Tinos" w:eastAsia="Tinos" w:hAnsi="Tinos" w:cs="Tinos"/>
          <w:sz w:val="28"/>
        </w:rPr>
        <w:t>ЕШЕНИЕ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о предоставлении лесного участка, расположенного на 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землях населенных пунктов, в постоянное (бессрочное) пользование</w:t>
      </w: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7A2A06">
      <w:pPr>
        <w:ind w:firstLine="1134"/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t>_________________                                ________________________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Дата решения                                        </w:t>
      </w:r>
      <w:r>
        <w:rPr>
          <w:rFonts w:ascii="Tinos" w:eastAsia="Tinos" w:hAnsi="Tinos" w:cs="Tinos"/>
          <w:sz w:val="28"/>
        </w:rPr>
        <w:t>Номер решения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__________________ № ________________________ в соответствии с Лесным кодексом Российской Федерации (№ 200-ФЗ от 04.12 2006 г.)  и Земельным  кодексом  Российской Федерации  (№ 136-ФЗ от</w:t>
      </w:r>
      <w:r>
        <w:rPr>
          <w:rFonts w:ascii="Tinos" w:eastAsia="Tinos" w:hAnsi="Tinos" w:cs="Tinos"/>
          <w:sz w:val="28"/>
        </w:rPr>
        <w:t xml:space="preserve">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постоянное (бессрочное) пользование».</w:t>
      </w:r>
    </w:p>
    <w:p w:rsidR="002770D1" w:rsidRDefault="002770D1">
      <w:pPr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Сведение об объекте: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Лесной участок кадастровый номер</w:t>
      </w:r>
      <w:r>
        <w:rPr>
          <w:rFonts w:ascii="Tinos" w:eastAsia="Tinos" w:hAnsi="Tinos" w:cs="Tinos"/>
          <w:sz w:val="28"/>
        </w:rPr>
        <w:t xml:space="preserve"> 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Срок действия договора - ________________ месяцев.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Дополнительная информация: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____________________</w:t>
      </w:r>
      <w:r>
        <w:rPr>
          <w:rFonts w:ascii="Tinos" w:eastAsia="Tinos" w:hAnsi="Tinos" w:cs="Tinos"/>
          <w:sz w:val="28"/>
        </w:rPr>
        <w:t>____________________________</w:t>
      </w:r>
      <w:r>
        <w:rPr>
          <w:rFonts w:ascii="TimesNewRoman" w:eastAsia="TimesNewRoman" w:hAnsi="TimesNewRoman" w:cs="TimesNewRoman"/>
        </w:rPr>
        <w:t>_______________</w:t>
      </w: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7A2A06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3</w:t>
      </w: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РЕШЕНИЕ</w:t>
      </w:r>
    </w:p>
    <w:p w:rsidR="002770D1" w:rsidRDefault="007A2A06">
      <w:pPr>
        <w:jc w:val="center"/>
        <w:rPr>
          <w:rFonts w:ascii="TimesNewRoman" w:eastAsia="TimesNewRoman" w:hAnsi="TimesNewRoman" w:cs="TimesNewRoman"/>
        </w:rPr>
      </w:pPr>
      <w:r>
        <w:rPr>
          <w:rFonts w:ascii="Tinos" w:eastAsia="Tinos" w:hAnsi="Tinos" w:cs="Tinos"/>
          <w:sz w:val="28"/>
        </w:rPr>
        <w:t>об отказе в предоставлении муниципальной услуги</w:t>
      </w: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                                ________________________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Дата решения                           </w:t>
      </w:r>
      <w:r>
        <w:rPr>
          <w:rFonts w:ascii="Tinos" w:eastAsia="Tinos" w:hAnsi="Tinos" w:cs="Tinos"/>
          <w:sz w:val="28"/>
        </w:rPr>
        <w:t xml:space="preserve">             Номер решения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На основании поступившего запроса, зарегистрированного __________________ № ___________________________ в соответствии с Лесным кодексом Российской Федерации (№ 200-ФЗ  от  04.12.2006 г.) принято  решение об отказе  в  предостав</w:t>
      </w:r>
      <w:r>
        <w:rPr>
          <w:rFonts w:ascii="Tinos" w:eastAsia="Tinos" w:hAnsi="Tinos" w:cs="Tinos"/>
          <w:sz w:val="28"/>
        </w:rPr>
        <w:t>лении услуги  «Предоставление   лесных участков, расположенных на землях населенных пунктов, в постоянное (бессрочное) пользование» по следующим основаниям: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</w:t>
      </w:r>
      <w:r>
        <w:rPr>
          <w:rFonts w:ascii="Tinos" w:eastAsia="Tinos" w:hAnsi="Tinos" w:cs="Tinos"/>
          <w:sz w:val="28"/>
        </w:rPr>
        <w:t>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ind w:firstLine="2693"/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(перечень оснований для отказа)</w:t>
      </w:r>
    </w:p>
    <w:p w:rsidR="002770D1" w:rsidRDefault="002770D1">
      <w:pPr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Разъяснение причин отказа в предоставлении муниципальной услуги: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2770D1">
      <w:pPr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Дополнительная информация: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</w:t>
      </w:r>
      <w:r>
        <w:rPr>
          <w:rFonts w:ascii="Tinos" w:eastAsia="Tinos" w:hAnsi="Tinos" w:cs="Tinos"/>
          <w:sz w:val="28"/>
        </w:rPr>
        <w:t>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_______________________________________________________________</w:t>
      </w:r>
    </w:p>
    <w:p w:rsidR="002770D1" w:rsidRDefault="002770D1">
      <w:pPr>
        <w:jc w:val="both"/>
        <w:rPr>
          <w:rFonts w:ascii="Tinos" w:eastAsia="Tinos" w:hAnsi="Tinos" w:cs="Tinos"/>
          <w:sz w:val="28"/>
        </w:rPr>
      </w:pP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Вы вправе повторно обратиться в уполномоченный орган с заявлением о предоставлении услуги после уст</w:t>
      </w:r>
      <w:r>
        <w:rPr>
          <w:rFonts w:ascii="Tinos" w:eastAsia="Tinos" w:hAnsi="Tinos" w:cs="Tinos"/>
          <w:sz w:val="28"/>
        </w:rPr>
        <w:t>ранения указанных нарушений.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2770D1">
      <w:pPr>
        <w:ind w:firstLine="1134"/>
        <w:rPr>
          <w:rFonts w:ascii="TimesNewRoman" w:eastAsia="TimesNewRoman" w:hAnsi="TimesNewRoman" w:cs="TimesNewRoman"/>
        </w:rPr>
      </w:pPr>
    </w:p>
    <w:p w:rsidR="002770D1" w:rsidRDefault="007A2A06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4</w:t>
      </w: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2770D1">
      <w:pPr>
        <w:ind w:firstLine="709"/>
        <w:rPr>
          <w:rFonts w:ascii="Tinos" w:eastAsia="Tinos" w:hAnsi="Tinos" w:cs="Tinos"/>
          <w:sz w:val="28"/>
        </w:rPr>
      </w:pP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ФОРМА </w:t>
      </w:r>
    </w:p>
    <w:p w:rsidR="002770D1" w:rsidRDefault="007A2A06">
      <w:pPr>
        <w:jc w:val="center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согласия на обработку персональных данных</w:t>
      </w:r>
      <w:r>
        <w:rPr>
          <w:rFonts w:ascii="Tinos" w:eastAsia="Tinos" w:hAnsi="Tinos" w:cs="Tinos"/>
          <w:sz w:val="28"/>
        </w:rPr>
        <w:br/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 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В орган местного </w:t>
      </w:r>
      <w:r>
        <w:rPr>
          <w:rFonts w:ascii="Tinos" w:eastAsia="Tinos" w:hAnsi="Tinos" w:cs="Tinos"/>
          <w:sz w:val="28"/>
        </w:rPr>
        <w:t>самоуправления.</w:t>
      </w: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Согласие на обработку персональных данных  ______________________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                                                                                            (Ф.И.О.) 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субъекта персональных данных. 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Адрес места жительства:__________________</w:t>
      </w:r>
      <w:r>
        <w:rPr>
          <w:rFonts w:ascii="Tinos" w:eastAsia="Tinos" w:hAnsi="Tinos" w:cs="Tinos"/>
          <w:sz w:val="28"/>
        </w:rPr>
        <w:t>________________________ __________________________________________________________________.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Документ,  удостоверяющий  личность   субъекта  персональных  данных,  дата его выдачи и выдавший орган__________________________________________ </w:t>
      </w:r>
      <w:r>
        <w:rPr>
          <w:rFonts w:ascii="Tinos" w:eastAsia="Tinos" w:hAnsi="Tinos" w:cs="Tinos"/>
          <w:sz w:val="28"/>
        </w:rPr>
        <w:t>____________________________________________________________________________________________________________________________________.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Подтверждаю   согласие   на   обработку   моих   персональных   данных, предусмотренное пунктом 4 части 1 статьи 6, частью</w:t>
      </w:r>
      <w:r>
        <w:rPr>
          <w:rFonts w:ascii="Tinos" w:eastAsia="Tinos" w:hAnsi="Tinos" w:cs="Tinos"/>
          <w:sz w:val="28"/>
        </w:rPr>
        <w:t xml:space="preserve"> 1 статьи 9  Федерального закона от 27 июля 2006 № 152-ФЗ  «О персональных данных», в целях предоставления Администрацией Сорочинского муниципального округа Оренбургской области  муниципальной  услуги</w:t>
      </w:r>
    </w:p>
    <w:p w:rsidR="002770D1" w:rsidRDefault="007A2A06">
      <w:pPr>
        <w:jc w:val="both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_______________________________________________________</w:t>
      </w:r>
      <w:r>
        <w:rPr>
          <w:rFonts w:ascii="Tinos" w:eastAsia="Tinos" w:hAnsi="Tinos" w:cs="Tinos"/>
          <w:sz w:val="28"/>
        </w:rPr>
        <w:t>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</w:t>
      </w:r>
      <w:r>
        <w:rPr>
          <w:rFonts w:ascii="Tinos" w:eastAsia="Tinos" w:hAnsi="Tinos" w:cs="Tinos"/>
          <w:sz w:val="28"/>
        </w:rPr>
        <w:t xml:space="preserve"> обработку персональных данных  Администрация Сорочинского муниципального округа Оренбургской области  вправе продолжить  обработку персональных данных без моего согласия в соответствии с  частью  2 статьи 9 (при наличии оснований, указанных в пунктах 2 - </w:t>
      </w:r>
      <w:r>
        <w:rPr>
          <w:rFonts w:ascii="Tinos" w:eastAsia="Tinos" w:hAnsi="Tinos" w:cs="Tinos"/>
          <w:sz w:val="28"/>
        </w:rPr>
        <w:t>11 части 1 статьи 6, части 2 статьи 10 и части 2 статьи 11) Федерального закона от 27июля 2006 № 152-ФЗ «О персональных данных».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7A2A06">
      <w:pPr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 xml:space="preserve"> Подпись /_______________/                                                    Дата __________ </w:t>
      </w:r>
    </w:p>
    <w:p w:rsidR="002770D1" w:rsidRDefault="007A2A06">
      <w:pPr>
        <w:rPr>
          <w:rFonts w:ascii="Tinos" w:eastAsia="Tinos" w:hAnsi="Tinos" w:cs="Tinos"/>
          <w:sz w:val="22"/>
        </w:rPr>
      </w:pPr>
      <w:r>
        <w:rPr>
          <w:rFonts w:ascii="Tinos" w:eastAsia="Tinos" w:hAnsi="Tinos" w:cs="Tinos"/>
          <w:sz w:val="22"/>
        </w:rPr>
        <w:t>(Ф.И.О. субъекта персональных</w:t>
      </w:r>
      <w:r>
        <w:rPr>
          <w:rFonts w:ascii="Tinos" w:eastAsia="Tinos" w:hAnsi="Tinos" w:cs="Tinos"/>
          <w:sz w:val="22"/>
        </w:rPr>
        <w:t xml:space="preserve"> данных)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pStyle w:val="aff9"/>
        <w:jc w:val="center"/>
        <w:outlineLvl w:val="0"/>
        <w:rPr>
          <w:rFonts w:ascii="Tinos" w:eastAsia="Tinos" w:hAnsi="Tinos" w:cs="Tinos"/>
          <w:b/>
          <w:sz w:val="28"/>
        </w:rPr>
      </w:pPr>
    </w:p>
    <w:p w:rsidR="002770D1" w:rsidRDefault="002770D1">
      <w:pPr>
        <w:pStyle w:val="aff9"/>
        <w:jc w:val="center"/>
        <w:outlineLvl w:val="0"/>
        <w:rPr>
          <w:rFonts w:ascii="Tinos" w:eastAsia="Tinos" w:hAnsi="Tinos" w:cs="Tinos"/>
          <w:b/>
          <w:sz w:val="28"/>
        </w:rPr>
      </w:pPr>
    </w:p>
    <w:p w:rsidR="002770D1" w:rsidRDefault="002770D1">
      <w:pPr>
        <w:ind w:left="7512" w:firstLine="425"/>
        <w:rPr>
          <w:rFonts w:ascii="Tinos" w:eastAsia="Tinos" w:hAnsi="Tinos" w:cs="Tinos"/>
          <w:sz w:val="28"/>
        </w:rPr>
      </w:pPr>
    </w:p>
    <w:p w:rsidR="002770D1" w:rsidRDefault="002770D1">
      <w:pPr>
        <w:ind w:left="7512" w:firstLine="425"/>
        <w:rPr>
          <w:rFonts w:ascii="Tinos" w:eastAsia="Tinos" w:hAnsi="Tinos" w:cs="Tinos"/>
          <w:sz w:val="28"/>
        </w:rPr>
      </w:pPr>
    </w:p>
    <w:p w:rsidR="002770D1" w:rsidRDefault="002770D1">
      <w:pPr>
        <w:ind w:left="7512" w:firstLine="425"/>
        <w:rPr>
          <w:rFonts w:ascii="Tinos" w:eastAsia="Tinos" w:hAnsi="Tinos" w:cs="Tinos"/>
          <w:sz w:val="28"/>
        </w:rPr>
      </w:pPr>
    </w:p>
    <w:p w:rsidR="002770D1" w:rsidRDefault="002770D1">
      <w:pPr>
        <w:ind w:left="7512" w:firstLine="425"/>
        <w:rPr>
          <w:rFonts w:ascii="Tinos" w:eastAsia="Tinos" w:hAnsi="Tinos" w:cs="Tinos"/>
          <w:sz w:val="28"/>
        </w:rPr>
      </w:pPr>
    </w:p>
    <w:p w:rsidR="002770D1" w:rsidRDefault="007A2A06">
      <w:pPr>
        <w:ind w:left="7512" w:firstLine="425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t>Форма № 5</w:t>
      </w:r>
    </w:p>
    <w:p w:rsidR="002770D1" w:rsidRDefault="007A2A06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кому: ______________________________</w:t>
      </w:r>
    </w:p>
    <w:p w:rsidR="002770D1" w:rsidRDefault="007A2A06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2770D1" w:rsidRDefault="007A2A06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2770D1" w:rsidRDefault="007A2A06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2770D1" w:rsidRDefault="007A2A0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2770D1" w:rsidRDefault="007A2A06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 xml:space="preserve">(полное наименование, ИНН, ОГРН юридического </w:t>
      </w:r>
      <w:r>
        <w:rPr>
          <w:i/>
          <w:iCs/>
          <w:sz w:val="18"/>
          <w:szCs w:val="18"/>
        </w:rPr>
        <w:t>лица, ИП)</w:t>
      </w:r>
    </w:p>
    <w:p w:rsidR="002770D1" w:rsidRDefault="007A2A0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2770D1" w:rsidRDefault="007A2A06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2770D1" w:rsidRDefault="007A2A06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2770D1" w:rsidRDefault="007A2A06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</w:t>
      </w:r>
      <w:r>
        <w:rPr>
          <w:i/>
          <w:iCs/>
          <w:sz w:val="18"/>
          <w:szCs w:val="18"/>
        </w:rPr>
        <w:t>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адрес фактического проживания уполномоченного лица)</w:t>
      </w:r>
    </w:p>
    <w:p w:rsidR="002770D1" w:rsidRDefault="007A2A06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2770D1" w:rsidRDefault="007A2A06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2770D1" w:rsidRDefault="002770D1">
      <w:pPr>
        <w:rPr>
          <w:i/>
          <w:iCs/>
          <w:sz w:val="18"/>
          <w:szCs w:val="18"/>
        </w:rPr>
      </w:pPr>
    </w:p>
    <w:p w:rsidR="002770D1" w:rsidRDefault="002770D1"/>
    <w:p w:rsidR="002770D1" w:rsidRDefault="007A2A06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</w:t>
      </w:r>
      <w:r>
        <w:rPr>
          <w:sz w:val="28"/>
          <w:szCs w:val="28"/>
        </w:rPr>
        <w:t>ок и (или) ошибок в выданных в результате предоставления муниципальной услуги документах</w:t>
      </w:r>
    </w:p>
    <w:p w:rsidR="002770D1" w:rsidRDefault="002770D1">
      <w:pPr>
        <w:ind w:right="6093"/>
        <w:rPr>
          <w:sz w:val="28"/>
          <w:szCs w:val="28"/>
        </w:rPr>
      </w:pPr>
    </w:p>
    <w:p w:rsidR="002770D1" w:rsidRDefault="007A2A06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2770D1" w:rsidRDefault="007A2A06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____________________________________________________________________________________________________</w:t>
      </w:r>
      <w:r>
        <w:rPr>
          <w:sz w:val="28"/>
          <w:szCs w:val="28"/>
        </w:rPr>
        <w:t>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услуги</w:t>
      </w:r>
    </w:p>
    <w:p w:rsidR="002770D1" w:rsidRDefault="002770D1">
      <w:pPr>
        <w:ind w:right="-2"/>
        <w:rPr>
          <w:sz w:val="12"/>
          <w:szCs w:val="12"/>
        </w:rPr>
      </w:pPr>
    </w:p>
    <w:p w:rsidR="002770D1" w:rsidRDefault="007A2A06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2770D1" w:rsidRDefault="007A2A06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прилагаются материалы, обосновывающие наличие </w:t>
      </w:r>
    </w:p>
    <w:p w:rsidR="002770D1" w:rsidRDefault="007A2A06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опечатки и (или) ошибки</w:t>
      </w:r>
    </w:p>
    <w:p w:rsidR="002770D1" w:rsidRDefault="007A2A06">
      <w:pPr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Подпись заявителя </w:t>
      </w:r>
      <w:r>
        <w:rPr>
          <w:sz w:val="28"/>
          <w:szCs w:val="28"/>
        </w:rPr>
        <w:t>___________________</w:t>
      </w:r>
    </w:p>
    <w:p w:rsidR="002770D1" w:rsidRDefault="007A2A06">
      <w:r>
        <w:rPr>
          <w:sz w:val="28"/>
          <w:szCs w:val="28"/>
        </w:rPr>
        <w:t>Дата _____________</w:t>
      </w: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rPr>
          <w:rFonts w:ascii="Tinos" w:eastAsia="Tinos" w:hAnsi="Tinos" w:cs="Tinos"/>
          <w:sz w:val="28"/>
        </w:rPr>
      </w:pPr>
    </w:p>
    <w:p w:rsidR="002770D1" w:rsidRDefault="002770D1">
      <w:pPr>
        <w:pStyle w:val="13"/>
        <w:ind w:right="-2"/>
        <w:jc w:val="center"/>
        <w:rPr>
          <w:bCs/>
          <w:highlight w:val="white"/>
          <w:lang w:bidi="ru-RU"/>
        </w:rPr>
      </w:pPr>
    </w:p>
    <w:sectPr w:rsidR="002770D1">
      <w:headerReference w:type="default" r:id="rId27"/>
      <w:pgSz w:w="11906" w:h="16838"/>
      <w:pgMar w:top="1134" w:right="851" w:bottom="1134" w:left="1701" w:header="42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A06" w:rsidRDefault="007A2A06">
      <w:r>
        <w:separator/>
      </w:r>
    </w:p>
  </w:endnote>
  <w:endnote w:type="continuationSeparator" w:id="0">
    <w:p w:rsidR="007A2A06" w:rsidRDefault="007A2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 CYR">
    <w:altName w:val="Times New Roman"/>
    <w:panose1 w:val="020206030504050203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CYR">
    <w:altName w:val="Times New Roman"/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TimesNewRoman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A06" w:rsidRDefault="007A2A06">
      <w:r>
        <w:separator/>
      </w:r>
    </w:p>
  </w:footnote>
  <w:footnote w:type="continuationSeparator" w:id="0">
    <w:p w:rsidR="007A2A06" w:rsidRDefault="007A2A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0D1" w:rsidRDefault="002770D1">
    <w:pPr>
      <w:pStyle w:val="af3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A007D"/>
    <w:multiLevelType w:val="multilevel"/>
    <w:tmpl w:val="C4C072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EB4969"/>
    <w:multiLevelType w:val="multilevel"/>
    <w:tmpl w:val="2B443062"/>
    <w:lvl w:ilvl="0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·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§"/>
      <w:lvlJc w:val="left"/>
      <w:pPr>
        <w:tabs>
          <w:tab w:val="num" w:pos="0"/>
        </w:tabs>
        <w:ind w:left="0" w:hanging="360"/>
      </w:pPr>
      <w:rPr>
        <w:rFonts w:ascii="OpenSymbol" w:hAnsi="OpenSymbol" w:cs="OpenSymbol" w:hint="default"/>
      </w:rPr>
    </w:lvl>
  </w:abstractNum>
  <w:abstractNum w:abstractNumId="2">
    <w:nsid w:val="3DD55906"/>
    <w:multiLevelType w:val="multilevel"/>
    <w:tmpl w:val="E6643F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0D1"/>
    <w:rsid w:val="001A7551"/>
    <w:rsid w:val="002770D1"/>
    <w:rsid w:val="007A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676B3E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1"/>
    <w:qFormat/>
    <w:pPr>
      <w:keepNext/>
      <w:numPr>
        <w:numId w:val="1"/>
      </w:numPr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1"/>
    </w:pPr>
    <w:rPr>
      <w:rFonts w:ascii="Cambria" w:hAnsi="Cambria"/>
      <w:color w:val="365F9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5E8"/>
    <w:pPr>
      <w:keepNext/>
      <w:keepLines/>
      <w:widowControl w:val="0"/>
      <w:suppressAutoHyphens w:val="0"/>
      <w:spacing w:before="40"/>
      <w:outlineLvl w:val="2"/>
    </w:pPr>
    <w:rPr>
      <w:rFonts w:ascii="Cambria" w:hAnsi="Cambria"/>
      <w:color w:val="243F6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jc w:val="center"/>
      <w:outlineLvl w:val="7"/>
    </w:pPr>
    <w:rPr>
      <w:b/>
      <w:sz w:val="32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934209"/>
    <w:pPr>
      <w:keepNext/>
      <w:keepLines/>
      <w:widowControl w:val="0"/>
      <w:suppressAutoHyphens w:val="0"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qFormat/>
    <w:rsid w:val="002D55E8"/>
    <w:rPr>
      <w:rFonts w:ascii="Cambria" w:hAnsi="Cambria"/>
      <w:color w:val="365F91"/>
      <w:sz w:val="26"/>
      <w:szCs w:val="26"/>
      <w:lang w:eastAsia="en-US"/>
    </w:rPr>
  </w:style>
  <w:style w:type="character" w:customStyle="1" w:styleId="30">
    <w:name w:val="Заголовок 3 Знак"/>
    <w:link w:val="3"/>
    <w:uiPriority w:val="9"/>
    <w:qFormat/>
    <w:rsid w:val="002D55E8"/>
    <w:rPr>
      <w:rFonts w:ascii="Cambria" w:hAnsi="Cambria"/>
      <w:color w:val="243F60"/>
      <w:sz w:val="24"/>
      <w:szCs w:val="24"/>
      <w:lang w:eastAsia="en-US"/>
    </w:rPr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7z0">
    <w:name w:val="WW8Num17z0"/>
    <w:qFormat/>
  </w:style>
  <w:style w:type="character" w:customStyle="1" w:styleId="11">
    <w:name w:val="Основной шрифт абзаца1"/>
    <w:qFormat/>
  </w:style>
  <w:style w:type="character" w:customStyle="1" w:styleId="21">
    <w:name w:val="Основной текст 2 Знак"/>
    <w:qFormat/>
    <w:rPr>
      <w:sz w:val="16"/>
      <w:lang w:val="en-US" w:bidi="ar-SA"/>
    </w:rPr>
  </w:style>
  <w:style w:type="character" w:styleId="a3">
    <w:name w:val="Hyperlink"/>
    <w:uiPriority w:val="99"/>
    <w:rPr>
      <w:color w:val="0563C1"/>
      <w:u w:val="single"/>
    </w:rPr>
  </w:style>
  <w:style w:type="character" w:customStyle="1" w:styleId="12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4">
    <w:name w:val="Текст выноски Знак"/>
    <w:link w:val="a5"/>
    <w:uiPriority w:val="99"/>
    <w:qFormat/>
    <w:rsid w:val="002D55E8"/>
    <w:rPr>
      <w:rFonts w:ascii="Tahoma" w:hAnsi="Tahoma" w:cs="Tahoma"/>
      <w:sz w:val="16"/>
      <w:szCs w:val="16"/>
      <w:lang w:eastAsia="zh-CN"/>
    </w:rPr>
  </w:style>
  <w:style w:type="character" w:customStyle="1" w:styleId="a6">
    <w:name w:val="Текст примечания Знак"/>
    <w:link w:val="a7"/>
    <w:uiPriority w:val="99"/>
    <w:qFormat/>
    <w:rsid w:val="002D55E8"/>
    <w:rPr>
      <w:lang w:eastAsia="en-US"/>
    </w:rPr>
  </w:style>
  <w:style w:type="character" w:customStyle="1" w:styleId="a8">
    <w:name w:val="Тема примечания Знак"/>
    <w:link w:val="a9"/>
    <w:uiPriority w:val="99"/>
    <w:semiHidden/>
    <w:qFormat/>
    <w:rsid w:val="002D55E8"/>
    <w:rPr>
      <w:b/>
      <w:bCs/>
      <w:lang w:eastAsia="en-US"/>
    </w:rPr>
  </w:style>
  <w:style w:type="character" w:customStyle="1" w:styleId="ConsPlusNormal">
    <w:name w:val="ConsPlusNormal Знак"/>
    <w:link w:val="ConsPlusNormal0"/>
    <w:qFormat/>
    <w:locked/>
    <w:rsid w:val="002D55E8"/>
    <w:rPr>
      <w:rFonts w:ascii="Arial" w:hAnsi="Arial" w:cs="Arial"/>
      <w:szCs w:val="22"/>
    </w:rPr>
  </w:style>
  <w:style w:type="character" w:customStyle="1" w:styleId="aa">
    <w:name w:val="Подзаголовок Знак"/>
    <w:link w:val="ab"/>
    <w:uiPriority w:val="11"/>
    <w:qFormat/>
    <w:rsid w:val="002D55E8"/>
    <w:rPr>
      <w:sz w:val="24"/>
      <w:szCs w:val="24"/>
      <w:lang w:eastAsia="en-US"/>
    </w:rPr>
  </w:style>
  <w:style w:type="character" w:customStyle="1" w:styleId="ac">
    <w:name w:val="Верхний колонтитул Знак"/>
    <w:link w:val="ad"/>
    <w:uiPriority w:val="99"/>
    <w:qFormat/>
    <w:rsid w:val="002D55E8"/>
    <w:rPr>
      <w:sz w:val="22"/>
      <w:szCs w:val="22"/>
      <w:lang w:eastAsia="en-US"/>
    </w:rPr>
  </w:style>
  <w:style w:type="character" w:customStyle="1" w:styleId="ae">
    <w:name w:val="Нижний колонтитул Знак"/>
    <w:link w:val="af"/>
    <w:uiPriority w:val="99"/>
    <w:qFormat/>
    <w:rsid w:val="002D55E8"/>
    <w:rPr>
      <w:sz w:val="22"/>
      <w:szCs w:val="22"/>
      <w:lang w:eastAsia="en-US"/>
    </w:rPr>
  </w:style>
  <w:style w:type="character" w:customStyle="1" w:styleId="22">
    <w:name w:val="Заголовок №2_"/>
    <w:link w:val="23"/>
    <w:qFormat/>
    <w:rsid w:val="002D55E8"/>
    <w:rPr>
      <w:b/>
      <w:bCs/>
      <w:sz w:val="28"/>
      <w:szCs w:val="28"/>
      <w:shd w:val="clear" w:color="auto" w:fill="FFFFFF"/>
    </w:rPr>
  </w:style>
  <w:style w:type="character" w:customStyle="1" w:styleId="af0">
    <w:name w:val="Основной текст_"/>
    <w:link w:val="13"/>
    <w:qFormat/>
    <w:rsid w:val="002D55E8"/>
    <w:rPr>
      <w:sz w:val="28"/>
      <w:szCs w:val="28"/>
      <w:shd w:val="clear" w:color="auto" w:fill="FFFFFF"/>
    </w:rPr>
  </w:style>
  <w:style w:type="character" w:customStyle="1" w:styleId="af1">
    <w:name w:val="Гипертекстовая ссылка"/>
    <w:uiPriority w:val="99"/>
    <w:qFormat/>
    <w:rsid w:val="00C53F58"/>
    <w:rPr>
      <w:rFonts w:cs="Times New Roman"/>
      <w:b w:val="0"/>
      <w:color w:val="106BBE"/>
    </w:rPr>
  </w:style>
  <w:style w:type="character" w:customStyle="1" w:styleId="af2">
    <w:name w:val="Основной текст Знак"/>
    <w:link w:val="af3"/>
    <w:uiPriority w:val="1"/>
    <w:qFormat/>
    <w:rsid w:val="00DE2512"/>
    <w:rPr>
      <w:sz w:val="24"/>
      <w:szCs w:val="24"/>
      <w:lang w:eastAsia="zh-CN"/>
    </w:rPr>
  </w:style>
  <w:style w:type="character" w:customStyle="1" w:styleId="af4">
    <w:name w:val="Колонтитул_"/>
    <w:basedOn w:val="a0"/>
    <w:link w:val="af5"/>
    <w:qFormat/>
    <w:rsid w:val="0094769D"/>
    <w:rPr>
      <w:shd w:val="clear" w:color="auto" w:fill="FFFFFF"/>
    </w:rPr>
  </w:style>
  <w:style w:type="character" w:customStyle="1" w:styleId="af6">
    <w:name w:val="Текст сноски Знак"/>
    <w:basedOn w:val="a0"/>
    <w:link w:val="af7"/>
    <w:uiPriority w:val="99"/>
    <w:qFormat/>
    <w:rsid w:val="0094769D"/>
    <w:rPr>
      <w:rFonts w:ascii="Microsoft Sans Serif" w:eastAsia="Microsoft Sans Serif" w:hAnsi="Microsoft Sans Serif" w:cs="Microsoft Sans Serif"/>
      <w:color w:val="000000"/>
      <w:lang w:bidi="ru-RU"/>
    </w:rPr>
  </w:style>
  <w:style w:type="character" w:customStyle="1" w:styleId="FootnoteCharacters">
    <w:name w:val="Footnote Characters"/>
    <w:basedOn w:val="a0"/>
    <w:semiHidden/>
    <w:unhideWhenUsed/>
    <w:qFormat/>
    <w:rsid w:val="0094769D"/>
    <w:rPr>
      <w:vertAlign w:val="superscript"/>
    </w:rPr>
  </w:style>
  <w:style w:type="character" w:styleId="af8">
    <w:name w:val="footnote reference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qFormat/>
    <w:rsid w:val="00934209"/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qFormat/>
    <w:rsid w:val="00934209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qFormat/>
    <w:rsid w:val="00934209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1Char">
    <w:name w:val="Heading 1 Char"/>
    <w:basedOn w:val="a0"/>
    <w:uiPriority w:val="9"/>
    <w:qFormat/>
    <w:rsid w:val="0093420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93420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93420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93420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93420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93420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93420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934209"/>
    <w:rPr>
      <w:sz w:val="48"/>
      <w:szCs w:val="48"/>
    </w:rPr>
  </w:style>
  <w:style w:type="character" w:customStyle="1" w:styleId="QuoteChar">
    <w:name w:val="Quote Char"/>
    <w:uiPriority w:val="29"/>
    <w:qFormat/>
    <w:rsid w:val="00934209"/>
    <w:rPr>
      <w:i/>
    </w:rPr>
  </w:style>
  <w:style w:type="character" w:customStyle="1" w:styleId="IntenseQuoteChar">
    <w:name w:val="Intense Quote Char"/>
    <w:uiPriority w:val="30"/>
    <w:qFormat/>
    <w:rsid w:val="00934209"/>
    <w:rPr>
      <w:i/>
    </w:rPr>
  </w:style>
  <w:style w:type="character" w:customStyle="1" w:styleId="FootnoteTextChar">
    <w:name w:val="Footnote Text Char"/>
    <w:uiPriority w:val="99"/>
    <w:qFormat/>
    <w:rsid w:val="00934209"/>
    <w:rPr>
      <w:sz w:val="18"/>
    </w:rPr>
  </w:style>
  <w:style w:type="character" w:customStyle="1" w:styleId="EndnoteTextChar">
    <w:name w:val="Endnote Text Char"/>
    <w:uiPriority w:val="99"/>
    <w:qFormat/>
    <w:rsid w:val="00934209"/>
    <w:rPr>
      <w:sz w:val="20"/>
    </w:rPr>
  </w:style>
  <w:style w:type="character" w:customStyle="1" w:styleId="10">
    <w:name w:val="Заголовок 1 Знак"/>
    <w:basedOn w:val="a0"/>
    <w:link w:val="1"/>
    <w:uiPriority w:val="1"/>
    <w:qFormat/>
    <w:rsid w:val="00934209"/>
    <w:rPr>
      <w:sz w:val="32"/>
      <w:lang w:eastAsia="zh-CN"/>
    </w:rPr>
  </w:style>
  <w:style w:type="character" w:customStyle="1" w:styleId="Heading2Char">
    <w:name w:val="Heading 2 Char"/>
    <w:basedOn w:val="a0"/>
    <w:uiPriority w:val="9"/>
    <w:qFormat/>
    <w:rsid w:val="0093420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934209"/>
    <w:rPr>
      <w:rFonts w:ascii="Arial" w:eastAsia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qFormat/>
    <w:rsid w:val="00934209"/>
    <w:rPr>
      <w:b/>
      <w:sz w:val="28"/>
      <w:lang w:eastAsia="zh-CN"/>
    </w:rPr>
  </w:style>
  <w:style w:type="character" w:customStyle="1" w:styleId="80">
    <w:name w:val="Заголовок 8 Знак"/>
    <w:basedOn w:val="a0"/>
    <w:link w:val="8"/>
    <w:qFormat/>
    <w:rsid w:val="00934209"/>
    <w:rPr>
      <w:b/>
      <w:sz w:val="32"/>
      <w:lang w:eastAsia="zh-CN"/>
    </w:rPr>
  </w:style>
  <w:style w:type="character" w:customStyle="1" w:styleId="af9">
    <w:name w:val="Название Знак"/>
    <w:basedOn w:val="a0"/>
    <w:link w:val="afa"/>
    <w:uiPriority w:val="10"/>
    <w:qFormat/>
    <w:rsid w:val="00934209"/>
    <w:rPr>
      <w:sz w:val="48"/>
      <w:szCs w:val="48"/>
      <w:lang w:eastAsia="en-US"/>
    </w:rPr>
  </w:style>
  <w:style w:type="character" w:customStyle="1" w:styleId="SubtitleChar">
    <w:name w:val="Subtitle Char"/>
    <w:basedOn w:val="a0"/>
    <w:uiPriority w:val="11"/>
    <w:qFormat/>
    <w:rsid w:val="00934209"/>
    <w:rPr>
      <w:sz w:val="24"/>
      <w:szCs w:val="24"/>
    </w:rPr>
  </w:style>
  <w:style w:type="character" w:customStyle="1" w:styleId="24">
    <w:name w:val="Цитата 2 Знак"/>
    <w:basedOn w:val="a0"/>
    <w:link w:val="25"/>
    <w:uiPriority w:val="29"/>
    <w:qFormat/>
    <w:rsid w:val="00934209"/>
    <w:rPr>
      <w:i/>
      <w:sz w:val="22"/>
      <w:szCs w:val="22"/>
      <w:lang w:eastAsia="en-US"/>
    </w:rPr>
  </w:style>
  <w:style w:type="character" w:customStyle="1" w:styleId="afb">
    <w:name w:val="Выделенная цитата Знак"/>
    <w:basedOn w:val="a0"/>
    <w:link w:val="afc"/>
    <w:uiPriority w:val="30"/>
    <w:qFormat/>
    <w:rsid w:val="00934209"/>
    <w:rPr>
      <w:i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qFormat/>
    <w:rsid w:val="00934209"/>
  </w:style>
  <w:style w:type="character" w:customStyle="1" w:styleId="FooterChar">
    <w:name w:val="Footer Char"/>
    <w:basedOn w:val="a0"/>
    <w:uiPriority w:val="99"/>
    <w:qFormat/>
    <w:rsid w:val="00934209"/>
  </w:style>
  <w:style w:type="character" w:customStyle="1" w:styleId="CaptionChar">
    <w:name w:val="Caption Char"/>
    <w:uiPriority w:val="99"/>
    <w:qFormat/>
    <w:rsid w:val="00934209"/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sid w:val="00934209"/>
    <w:rPr>
      <w:szCs w:val="22"/>
      <w:lang w:eastAsia="en-US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934209"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styleId="aff0">
    <w:name w:val="annotation reference"/>
    <w:basedOn w:val="a0"/>
    <w:uiPriority w:val="99"/>
    <w:semiHidden/>
    <w:unhideWhenUsed/>
    <w:qFormat/>
    <w:rsid w:val="00934209"/>
    <w:rPr>
      <w:sz w:val="16"/>
      <w:szCs w:val="16"/>
    </w:rPr>
  </w:style>
  <w:style w:type="character" w:customStyle="1" w:styleId="aff1">
    <w:name w:val="Основной текст с отступом Знак"/>
    <w:basedOn w:val="a0"/>
    <w:link w:val="aff2"/>
    <w:qFormat/>
    <w:rsid w:val="00934209"/>
    <w:rPr>
      <w:sz w:val="24"/>
      <w:szCs w:val="24"/>
      <w:lang w:eastAsia="zh-CN"/>
    </w:rPr>
  </w:style>
  <w:style w:type="character" w:customStyle="1" w:styleId="14">
    <w:name w:val="Основной текст Знак1"/>
    <w:uiPriority w:val="99"/>
    <w:qFormat/>
    <w:rsid w:val="00D03132"/>
    <w:rPr>
      <w:rFonts w:ascii="Times New Roman" w:hAnsi="Times New Roman" w:cs="Times New Roman"/>
      <w:strike w:val="0"/>
      <w:dstrike w:val="0"/>
      <w:sz w:val="26"/>
      <w:szCs w:val="26"/>
      <w:u w:val="none"/>
      <w:effect w:val="none"/>
    </w:rPr>
  </w:style>
  <w:style w:type="character" w:styleId="aff3">
    <w:name w:val="Strong"/>
    <w:basedOn w:val="a0"/>
    <w:uiPriority w:val="22"/>
    <w:qFormat/>
    <w:rsid w:val="00676B3E"/>
    <w:rPr>
      <w:b/>
      <w:bCs/>
    </w:rPr>
  </w:style>
  <w:style w:type="paragraph" w:customStyle="1" w:styleId="Heading">
    <w:name w:val="Heading"/>
    <w:basedOn w:val="a"/>
    <w:next w:val="af3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3">
    <w:name w:val="Body Text"/>
    <w:basedOn w:val="a"/>
    <w:link w:val="af2"/>
    <w:uiPriority w:val="1"/>
    <w:qFormat/>
    <w:pPr>
      <w:spacing w:after="140" w:line="276" w:lineRule="auto"/>
    </w:pPr>
  </w:style>
  <w:style w:type="paragraph" w:styleId="aff4">
    <w:name w:val="List"/>
    <w:basedOn w:val="af3"/>
  </w:style>
  <w:style w:type="paragraph" w:styleId="af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210">
    <w:name w:val="Основной текст 21"/>
    <w:basedOn w:val="a"/>
    <w:qFormat/>
    <w:rPr>
      <w:sz w:val="16"/>
      <w:szCs w:val="20"/>
      <w:lang w:val="en-US"/>
    </w:rPr>
  </w:style>
  <w:style w:type="paragraph" w:styleId="aff2">
    <w:name w:val="Body Text Indent"/>
    <w:basedOn w:val="a"/>
    <w:link w:val="aff1"/>
    <w:pPr>
      <w:spacing w:after="120"/>
      <w:ind w:left="283"/>
    </w:p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styleId="a5">
    <w:name w:val="Balloon Text"/>
    <w:basedOn w:val="a"/>
    <w:link w:val="a4"/>
    <w:uiPriority w:val="99"/>
    <w:qFormat/>
    <w:rPr>
      <w:rFonts w:ascii="Tahoma" w:hAnsi="Tahoma" w:cs="Tahoma"/>
      <w:sz w:val="16"/>
      <w:szCs w:val="16"/>
    </w:rPr>
  </w:style>
  <w:style w:type="paragraph" w:customStyle="1" w:styleId="aff6">
    <w:name w:val="Нормальный (таблица)"/>
    <w:basedOn w:val="a"/>
    <w:next w:val="a"/>
    <w:qFormat/>
    <w:pPr>
      <w:widowControl w:val="0"/>
      <w:jc w:val="both"/>
    </w:pPr>
    <w:rPr>
      <w:rFonts w:ascii="Times New Roman CYR" w:hAnsi="Times New Roman CYR" w:cs="Times New Roman CYR"/>
    </w:rPr>
  </w:style>
  <w:style w:type="paragraph" w:styleId="aff7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2D55E8"/>
    <w:pPr>
      <w:widowControl w:val="0"/>
      <w:suppressAutoHyphens w:val="0"/>
    </w:pPr>
    <w:rPr>
      <w:sz w:val="22"/>
      <w:szCs w:val="22"/>
      <w:lang w:eastAsia="en-US"/>
    </w:rPr>
  </w:style>
  <w:style w:type="paragraph" w:styleId="a7">
    <w:name w:val="annotation text"/>
    <w:basedOn w:val="a"/>
    <w:link w:val="a6"/>
    <w:uiPriority w:val="99"/>
    <w:unhideWhenUsed/>
    <w:qFormat/>
    <w:rsid w:val="002D55E8"/>
    <w:pPr>
      <w:widowControl w:val="0"/>
      <w:suppressAutoHyphens w:val="0"/>
    </w:pPr>
    <w:rPr>
      <w:sz w:val="20"/>
      <w:szCs w:val="20"/>
      <w:lang w:eastAsia="en-US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2D55E8"/>
    <w:rPr>
      <w:b/>
      <w:bCs/>
    </w:rPr>
  </w:style>
  <w:style w:type="paragraph" w:customStyle="1" w:styleId="ConsPlusTitle">
    <w:name w:val="ConsPlusTitle"/>
    <w:qFormat/>
    <w:rsid w:val="002D55E8"/>
    <w:pPr>
      <w:widowControl w:val="0"/>
    </w:pPr>
    <w:rPr>
      <w:rFonts w:ascii="Arial" w:hAnsi="Arial" w:cs="Arial"/>
      <w:b/>
      <w:szCs w:val="22"/>
    </w:rPr>
  </w:style>
  <w:style w:type="paragraph" w:customStyle="1" w:styleId="ConsPlusNormal0">
    <w:name w:val="ConsPlusNormal"/>
    <w:link w:val="ConsPlusNormal"/>
    <w:qFormat/>
    <w:rsid w:val="002D55E8"/>
    <w:pPr>
      <w:widowControl w:val="0"/>
    </w:pPr>
    <w:rPr>
      <w:rFonts w:ascii="Arial" w:hAnsi="Arial" w:cs="Arial"/>
      <w:szCs w:val="22"/>
    </w:rPr>
  </w:style>
  <w:style w:type="paragraph" w:styleId="ab">
    <w:name w:val="Subtitle"/>
    <w:basedOn w:val="a"/>
    <w:next w:val="a"/>
    <w:link w:val="aa"/>
    <w:uiPriority w:val="11"/>
    <w:qFormat/>
    <w:rsid w:val="002D55E8"/>
    <w:pPr>
      <w:widowControl w:val="0"/>
      <w:suppressAutoHyphens w:val="0"/>
      <w:spacing w:before="200" w:after="200"/>
    </w:pPr>
    <w:rPr>
      <w:lang w:eastAsia="en-US"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link w:val="ac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styleId="af">
    <w:name w:val="footer"/>
    <w:basedOn w:val="a"/>
    <w:link w:val="ae"/>
    <w:uiPriority w:val="99"/>
    <w:unhideWhenUsed/>
    <w:rsid w:val="002D55E8"/>
    <w:pPr>
      <w:widowControl w:val="0"/>
      <w:tabs>
        <w:tab w:val="center" w:pos="4677"/>
        <w:tab w:val="right" w:pos="9355"/>
      </w:tabs>
      <w:suppressAutoHyphens w:val="0"/>
    </w:pPr>
    <w:rPr>
      <w:sz w:val="22"/>
      <w:szCs w:val="22"/>
      <w:lang w:eastAsia="en-US"/>
    </w:rPr>
  </w:style>
  <w:style w:type="paragraph" w:customStyle="1" w:styleId="ConsPlusNonformat">
    <w:name w:val="ConsPlusNonformat"/>
    <w:qFormat/>
    <w:rsid w:val="002D55E8"/>
    <w:pPr>
      <w:widowControl w:val="0"/>
    </w:pPr>
    <w:rPr>
      <w:rFonts w:ascii="Courier New" w:hAnsi="Courier New" w:cs="Courier New"/>
      <w:szCs w:val="22"/>
    </w:rPr>
  </w:style>
  <w:style w:type="paragraph" w:customStyle="1" w:styleId="23">
    <w:name w:val="Заголовок №2"/>
    <w:basedOn w:val="a"/>
    <w:link w:val="22"/>
    <w:qFormat/>
    <w:rsid w:val="002D55E8"/>
    <w:pPr>
      <w:widowControl w:val="0"/>
      <w:shd w:val="clear" w:color="auto" w:fill="FFFFFF"/>
      <w:suppressAutoHyphens w:val="0"/>
      <w:spacing w:after="300"/>
      <w:jc w:val="center"/>
      <w:outlineLvl w:val="1"/>
    </w:pPr>
    <w:rPr>
      <w:b/>
      <w:bCs/>
      <w:sz w:val="28"/>
      <w:szCs w:val="28"/>
      <w:lang w:eastAsia="ru-RU"/>
    </w:rPr>
  </w:style>
  <w:style w:type="paragraph" w:customStyle="1" w:styleId="aff8">
    <w:name w:val="Обычный текст"/>
    <w:basedOn w:val="a"/>
    <w:qFormat/>
    <w:rsid w:val="002D55E8"/>
    <w:pPr>
      <w:widowControl w:val="0"/>
      <w:suppressAutoHyphens w:val="0"/>
      <w:snapToGrid w:val="0"/>
      <w:spacing w:line="360" w:lineRule="auto"/>
      <w:jc w:val="both"/>
    </w:pPr>
    <w:rPr>
      <w:sz w:val="28"/>
      <w:szCs w:val="28"/>
      <w:lang w:eastAsia="ru-RU"/>
    </w:rPr>
  </w:style>
  <w:style w:type="paragraph" w:styleId="aff9">
    <w:name w:val="No Spacing"/>
    <w:qFormat/>
    <w:rsid w:val="002D55E8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сновной текст1"/>
    <w:basedOn w:val="a"/>
    <w:link w:val="af0"/>
    <w:qFormat/>
    <w:rsid w:val="002D55E8"/>
    <w:pPr>
      <w:widowControl w:val="0"/>
      <w:shd w:val="clear" w:color="auto" w:fill="FFFFFF"/>
      <w:suppressAutoHyphens w:val="0"/>
      <w:ind w:firstLine="400"/>
    </w:pPr>
    <w:rPr>
      <w:sz w:val="28"/>
      <w:szCs w:val="28"/>
      <w:lang w:eastAsia="ru-RU"/>
    </w:rPr>
  </w:style>
  <w:style w:type="paragraph" w:customStyle="1" w:styleId="af5">
    <w:name w:val="Колонтитул"/>
    <w:basedOn w:val="a"/>
    <w:link w:val="af4"/>
    <w:qFormat/>
    <w:rsid w:val="0094769D"/>
    <w:pPr>
      <w:widowControl w:val="0"/>
      <w:shd w:val="clear" w:color="auto" w:fill="FFFFFF"/>
      <w:suppressAutoHyphens w:val="0"/>
    </w:pPr>
    <w:rPr>
      <w:sz w:val="20"/>
      <w:szCs w:val="20"/>
      <w:lang w:eastAsia="ru-RU"/>
    </w:rPr>
  </w:style>
  <w:style w:type="paragraph" w:styleId="af7">
    <w:name w:val="footnote text"/>
    <w:basedOn w:val="a"/>
    <w:link w:val="af6"/>
    <w:uiPriority w:val="99"/>
    <w:semiHidden/>
    <w:unhideWhenUsed/>
    <w:rsid w:val="0094769D"/>
    <w:pPr>
      <w:widowControl w:val="0"/>
      <w:suppressAutoHyphens w:val="0"/>
    </w:pPr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a">
    <w:name w:val="Title"/>
    <w:basedOn w:val="a"/>
    <w:next w:val="a"/>
    <w:link w:val="af9"/>
    <w:uiPriority w:val="10"/>
    <w:qFormat/>
    <w:rsid w:val="00934209"/>
    <w:pPr>
      <w:widowControl w:val="0"/>
      <w:suppressAutoHyphens w:val="0"/>
      <w:spacing w:before="300" w:after="200"/>
      <w:contextualSpacing/>
    </w:pPr>
    <w:rPr>
      <w:sz w:val="48"/>
      <w:szCs w:val="48"/>
      <w:lang w:eastAsia="en-US"/>
    </w:rPr>
  </w:style>
  <w:style w:type="paragraph" w:styleId="25">
    <w:name w:val="Quote"/>
    <w:basedOn w:val="a"/>
    <w:next w:val="a"/>
    <w:link w:val="24"/>
    <w:uiPriority w:val="29"/>
    <w:qFormat/>
    <w:rsid w:val="00934209"/>
    <w:pPr>
      <w:widowControl w:val="0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c">
    <w:name w:val="Intense Quote"/>
    <w:basedOn w:val="a"/>
    <w:next w:val="a"/>
    <w:link w:val="afb"/>
    <w:uiPriority w:val="30"/>
    <w:qFormat/>
    <w:rsid w:val="00934209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ind w:left="720" w:right="720"/>
    </w:pPr>
    <w:rPr>
      <w:i/>
      <w:sz w:val="22"/>
      <w:szCs w:val="22"/>
      <w:lang w:eastAsia="en-US"/>
    </w:rPr>
  </w:style>
  <w:style w:type="paragraph" w:styleId="afe">
    <w:name w:val="endnote text"/>
    <w:basedOn w:val="a"/>
    <w:link w:val="afd"/>
    <w:uiPriority w:val="99"/>
    <w:semiHidden/>
    <w:unhideWhenUsed/>
    <w:rsid w:val="00934209"/>
    <w:pPr>
      <w:widowControl w:val="0"/>
      <w:suppressAutoHyphens w:val="0"/>
    </w:pPr>
    <w:rPr>
      <w:sz w:val="20"/>
      <w:szCs w:val="22"/>
      <w:lang w:eastAsia="en-US"/>
    </w:rPr>
  </w:style>
  <w:style w:type="paragraph" w:styleId="15">
    <w:name w:val="toc 1"/>
    <w:basedOn w:val="a"/>
    <w:next w:val="a"/>
    <w:uiPriority w:val="39"/>
    <w:unhideWhenUsed/>
    <w:rsid w:val="00934209"/>
    <w:pPr>
      <w:widowControl w:val="0"/>
      <w:suppressAutoHyphens w:val="0"/>
      <w:spacing w:after="57"/>
    </w:pPr>
    <w:rPr>
      <w:sz w:val="22"/>
      <w:szCs w:val="22"/>
      <w:lang w:eastAsia="en-US"/>
    </w:rPr>
  </w:style>
  <w:style w:type="paragraph" w:styleId="26">
    <w:name w:val="toc 2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83"/>
    </w:pPr>
    <w:rPr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567"/>
    </w:pPr>
    <w:rPr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850"/>
    </w:pPr>
    <w:rPr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134"/>
    </w:pPr>
    <w:rPr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417"/>
    </w:pPr>
    <w:rPr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701"/>
    </w:pPr>
    <w:rPr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1984"/>
    </w:pPr>
    <w:rPr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34209"/>
    <w:pPr>
      <w:widowControl w:val="0"/>
      <w:suppressAutoHyphens w:val="0"/>
      <w:spacing w:after="57"/>
      <w:ind w:left="2268"/>
    </w:pPr>
    <w:rPr>
      <w:sz w:val="22"/>
      <w:szCs w:val="22"/>
      <w:lang w:eastAsia="en-US"/>
    </w:rPr>
  </w:style>
  <w:style w:type="paragraph" w:styleId="affa">
    <w:name w:val="index heading"/>
    <w:basedOn w:val="Heading"/>
  </w:style>
  <w:style w:type="paragraph" w:styleId="affb">
    <w:name w:val="TOC Heading"/>
    <w:uiPriority w:val="39"/>
    <w:unhideWhenUsed/>
    <w:rsid w:val="0093420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fc">
    <w:name w:val="table of figures"/>
    <w:basedOn w:val="a"/>
    <w:next w:val="a"/>
    <w:uiPriority w:val="99"/>
    <w:unhideWhenUsed/>
    <w:qFormat/>
    <w:rsid w:val="00934209"/>
    <w:pPr>
      <w:widowControl w:val="0"/>
      <w:suppressAutoHyphens w:val="0"/>
    </w:pPr>
    <w:rPr>
      <w:sz w:val="22"/>
      <w:szCs w:val="22"/>
      <w:lang w:eastAsia="en-US"/>
    </w:rPr>
  </w:style>
  <w:style w:type="paragraph" w:customStyle="1" w:styleId="affd">
    <w:name w:val="Прижатый влево"/>
    <w:basedOn w:val="a"/>
    <w:qFormat/>
    <w:rsid w:val="006E0011"/>
    <w:pPr>
      <w:suppressAutoHyphens w:val="0"/>
      <w:ind w:firstLine="720"/>
    </w:pPr>
    <w:rPr>
      <w:rFonts w:ascii="TimesNewRomanCYR" w:eastAsia="TimesNewRomanCYR" w:hAnsi="TimesNewRomanCYR" w:cs="TimesNewRomanCYR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D55E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2D55E8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sid w:val="002D55E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e">
    <w:name w:val="Table Grid"/>
    <w:basedOn w:val="a1"/>
    <w:uiPriority w:val="39"/>
    <w:rsid w:val="002D55E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">
    <w:name w:val="Table Grid Light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5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bottom w:val="single" w:sz="4" w:space="0" w:color="5B9BD5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5"/>
          <w:bottom w:val="single" w:sz="12" w:space="0" w:color="FFFFFF" w:themeColor="light1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000000" w:themeColor="tex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000000" w:themeColor="tex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ED7D31" w:themeColor="accent2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ED7D31" w:themeColor="accent2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C000" w:themeColor="accent4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C000" w:themeColor="accent4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5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sz="4" w:space="0" w:color="5B9BD5" w:themeColor="accent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5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5B9BD5" w:themeColor="accent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0AD47" w:themeColor="accent6"/>
          <w:right w:val="none" w:sz="0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70AD47" w:themeColor="accent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  <w:insideV w:val="single" w:sz="4" w:space="0" w:color="4472C4" w:themeColor="accent1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4209"/>
    <w:rPr>
      <w:rFonts w:asciiTheme="minorHAnsi" w:eastAsiaTheme="minorHAnsi" w:hAnsiTheme="minorHAnsi" w:cstheme="minorBidi"/>
      <w:color w:val="404040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934209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16">
    <w:name w:val="Сетка таблицы1"/>
    <w:uiPriority w:val="39"/>
    <w:rsid w:val="0093420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document/redirect/990941/2770" TargetMode="External"/><Relationship Id="rId26" Type="http://schemas.openxmlformats.org/officeDocument/2006/relationships/hyperlink" Target="https://internet.garant.ru/document/redirect/990941/2770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990941/2770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www.gosuslugi.ru/" TargetMode="External"/><Relationship Id="rId25" Type="http://schemas.openxmlformats.org/officeDocument/2006/relationships/hyperlink" Target="https://internet.garant.ru/document/redirect/990941/2770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20" Type="http://schemas.openxmlformats.org/officeDocument/2006/relationships/hyperlink" Target="https://internet.garant.ru/document/redirect/990941/277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24" Type="http://schemas.openxmlformats.org/officeDocument/2006/relationships/hyperlink" Target="https://internet.garant.ru/document/redirect/990941/277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document/redirect/990941/277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internet.garant.ru/document/redirect/990941/27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95C34-9F35-4F23-A7CF-A8107F029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5316</Words>
  <Characters>30305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2026-05-29T11:29:00Z</cp:lastPrinted>
  <dcterms:created xsi:type="dcterms:W3CDTF">2026-06-09T06:33:00Z</dcterms:created>
  <dcterms:modified xsi:type="dcterms:W3CDTF">2026-06-09T06:33:00Z</dcterms:modified>
  <dc:language>ru-RU</dc:language>
</cp:coreProperties>
</file>