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64D" w:rsidRDefault="004117DB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2749550</wp:posOffset>
            </wp:positionH>
            <wp:positionV relativeFrom="paragraph">
              <wp:posOffset>22860</wp:posOffset>
            </wp:positionV>
            <wp:extent cx="449580" cy="563880"/>
            <wp:effectExtent l="0" t="0" r="0" b="0"/>
            <wp:wrapSquare wrapText="bothSides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356" w:type="dxa"/>
        <w:tblInd w:w="113" w:type="dxa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356"/>
      </w:tblGrid>
      <w:tr w:rsidR="0024664D">
        <w:trPr>
          <w:trHeight w:val="534"/>
        </w:trPr>
        <w:tc>
          <w:tcPr>
            <w:tcW w:w="9356" w:type="dxa"/>
            <w:tcBorders>
              <w:bottom w:val="thinThickSmallGap" w:sz="24" w:space="0" w:color="00000A"/>
            </w:tcBorders>
            <w:shd w:val="clear" w:color="auto" w:fill="auto"/>
          </w:tcPr>
          <w:p w:rsidR="0024664D" w:rsidRDefault="004117DB">
            <w:pPr>
              <w:keepNext/>
              <w:overflowPunct w:val="0"/>
              <w:ind w:right="-2"/>
              <w:jc w:val="center"/>
              <w:textAlignment w:val="auto"/>
              <w:outlineLvl w:val="7"/>
              <w:rPr>
                <w:b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Calibri Light" w:eastAsia="DengXian Light" w:hAnsi="Calibri Light" w:cs="Calibri Light"/>
                <w:color w:val="404040"/>
                <w:lang w:eastAsia="en-US"/>
              </w:rPr>
              <w:br w:type="textWrapping" w:clear="all"/>
            </w:r>
            <w:r>
              <w:rPr>
                <w:b/>
                <w:color w:val="00000A"/>
                <w:sz w:val="26"/>
                <w:szCs w:val="26"/>
                <w:lang w:eastAsia="en-US"/>
              </w:rPr>
              <w:t xml:space="preserve">   </w:t>
            </w:r>
            <w:r>
              <w:rPr>
                <w:b/>
                <w:color w:val="00000A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>
              <w:rPr>
                <w:b/>
                <w:color w:val="00000A"/>
                <w:sz w:val="24"/>
                <w:szCs w:val="24"/>
                <w:lang w:eastAsia="en-US"/>
              </w:rPr>
              <w:t>Сорочинского</w:t>
            </w:r>
            <w:proofErr w:type="spellEnd"/>
            <w:r>
              <w:rPr>
                <w:b/>
                <w:color w:val="00000A"/>
                <w:sz w:val="24"/>
                <w:szCs w:val="24"/>
                <w:lang w:eastAsia="en-US"/>
              </w:rPr>
              <w:t xml:space="preserve"> муниципального округа Оренбургской области</w:t>
            </w:r>
          </w:p>
          <w:p w:rsidR="0024664D" w:rsidRDefault="0024664D">
            <w:pPr>
              <w:keepNext/>
              <w:overflowPunct w:val="0"/>
              <w:ind w:right="-2"/>
              <w:jc w:val="center"/>
              <w:textAlignment w:val="auto"/>
              <w:outlineLvl w:val="7"/>
              <w:rPr>
                <w:b/>
                <w:color w:val="00000A"/>
                <w:sz w:val="24"/>
                <w:szCs w:val="24"/>
                <w:lang w:eastAsia="en-US"/>
              </w:rPr>
            </w:pPr>
          </w:p>
          <w:p w:rsidR="0024664D" w:rsidRDefault="004117DB">
            <w:pPr>
              <w:keepNext/>
              <w:overflowPunct w:val="0"/>
              <w:ind w:right="-2"/>
              <w:jc w:val="center"/>
              <w:textAlignment w:val="auto"/>
              <w:outlineLvl w:val="7"/>
              <w:rPr>
                <w:b/>
                <w:color w:val="00000A"/>
                <w:sz w:val="28"/>
                <w:szCs w:val="28"/>
                <w:lang w:eastAsia="en-US"/>
              </w:rPr>
            </w:pPr>
            <w:proofErr w:type="gramStart"/>
            <w:r>
              <w:rPr>
                <w:b/>
                <w:color w:val="00000A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color w:val="00000A"/>
                <w:sz w:val="24"/>
                <w:szCs w:val="24"/>
                <w:lang w:eastAsia="en-US"/>
              </w:rPr>
              <w:t xml:space="preserve"> О С Т А Н О В Л Е Н И Е</w:t>
            </w:r>
          </w:p>
        </w:tc>
      </w:tr>
    </w:tbl>
    <w:p w:rsidR="0024664D" w:rsidRDefault="0024664D">
      <w:pPr>
        <w:widowControl/>
        <w:overflowPunct w:val="0"/>
        <w:textAlignment w:val="auto"/>
        <w:rPr>
          <w:rFonts w:eastAsia="Calibri"/>
          <w:color w:val="A6A6A6"/>
          <w:sz w:val="18"/>
          <w:szCs w:val="18"/>
        </w:rPr>
      </w:pPr>
    </w:p>
    <w:p w:rsidR="0024664D" w:rsidRDefault="004117DB">
      <w:pPr>
        <w:widowControl/>
        <w:overflowPunct w:val="0"/>
        <w:textAlignment w:val="auto"/>
        <w:rPr>
          <w:rFonts w:eastAsia="Calibri"/>
          <w:color w:val="A6A6A6"/>
          <w:sz w:val="18"/>
          <w:szCs w:val="18"/>
          <w:lang w:eastAsia="en-US"/>
        </w:rPr>
      </w:pPr>
      <w:r>
        <w:rPr>
          <w:rFonts w:eastAsia="Calibri"/>
          <w:color w:val="A6A6A6"/>
          <w:sz w:val="18"/>
          <w:szCs w:val="18"/>
        </w:rPr>
        <w:t xml:space="preserve">      </w:t>
      </w:r>
      <w:r>
        <w:rPr>
          <w:rFonts w:eastAsia="Calibri"/>
          <w:color w:val="A6A6A6"/>
          <w:sz w:val="18"/>
          <w:szCs w:val="18"/>
          <w:lang w:eastAsia="en-US"/>
        </w:rPr>
        <w:t xml:space="preserve"> </w:t>
      </w:r>
      <w:r>
        <w:rPr>
          <w:noProof/>
        </w:rPr>
        <w:drawing>
          <wp:anchor distT="0" distB="0" distL="0" distR="0" simplePos="0" relativeHeight="60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/>
          <w:color w:val="A6A6A6"/>
          <w:sz w:val="18"/>
          <w:szCs w:val="18"/>
          <w:lang w:eastAsia="en-US"/>
        </w:rPr>
        <w:t xml:space="preserve"> </w:t>
      </w:r>
    </w:p>
    <w:p w:rsidR="0024664D" w:rsidRDefault="004117DB">
      <w:pPr>
        <w:keepNext/>
        <w:tabs>
          <w:tab w:val="left" w:pos="7985"/>
        </w:tabs>
        <w:overflowPunct w:val="0"/>
        <w:ind w:right="-2"/>
        <w:textAlignment w:val="auto"/>
        <w:outlineLvl w:val="7"/>
        <w:rPr>
          <w:color w:val="00000A"/>
          <w:sz w:val="28"/>
          <w:szCs w:val="28"/>
          <w:lang w:eastAsia="en-US"/>
        </w:rPr>
      </w:pPr>
      <w:proofErr w:type="gramStart"/>
      <w:r>
        <w:rPr>
          <w:color w:val="00000A"/>
          <w:sz w:val="28"/>
          <w:szCs w:val="28"/>
          <w:lang w:eastAsia="en-US"/>
        </w:rPr>
        <w:t>от ___________№__________</w:t>
      </w:r>
      <w:r>
        <w:rPr>
          <w:color w:val="00000A"/>
          <w:sz w:val="28"/>
          <w:szCs w:val="28"/>
          <w:lang w:eastAsia="en-US"/>
        </w:rPr>
        <w:tab/>
      </w:r>
      <w:proofErr w:type="gramEnd"/>
    </w:p>
    <w:p w:rsidR="0024664D" w:rsidRDefault="0024664D">
      <w:pPr>
        <w:overflowPunct w:val="0"/>
        <w:ind w:firstLine="567"/>
        <w:textAlignment w:val="auto"/>
        <w:rPr>
          <w:rFonts w:eastAsia="Microsoft Sans Serif"/>
          <w:b/>
          <w:color w:val="000000"/>
          <w:sz w:val="28"/>
          <w:szCs w:val="28"/>
          <w:lang w:bidi="ru-RU"/>
        </w:rPr>
      </w:pPr>
    </w:p>
    <w:p w:rsidR="0024664D" w:rsidRDefault="0024664D">
      <w:pPr>
        <w:overflowPunct w:val="0"/>
        <w:ind w:firstLine="567"/>
        <w:textAlignment w:val="auto"/>
        <w:rPr>
          <w:rFonts w:eastAsia="Microsoft Sans Serif"/>
          <w:b/>
          <w:color w:val="000000"/>
          <w:sz w:val="28"/>
          <w:szCs w:val="28"/>
          <w:lang w:bidi="ru-RU"/>
        </w:rPr>
      </w:pPr>
    </w:p>
    <w:p w:rsidR="0024664D" w:rsidRDefault="004117DB">
      <w:pPr>
        <w:overflowPunct w:val="0"/>
        <w:ind w:right="-72"/>
        <w:jc w:val="center"/>
        <w:textAlignment w:val="auto"/>
        <w:rPr>
          <w:rFonts w:eastAsia="Microsoft Sans Serif"/>
          <w:color w:val="000000"/>
          <w:sz w:val="28"/>
          <w:szCs w:val="28"/>
          <w:lang w:bidi="ru-RU"/>
        </w:rPr>
      </w:pPr>
      <w:r>
        <w:rPr>
          <w:rFonts w:eastAsia="Microsoft Sans Serif"/>
          <w:color w:val="000000"/>
          <w:sz w:val="28"/>
          <w:szCs w:val="28"/>
          <w:lang w:bidi="ru-RU"/>
        </w:rPr>
        <w:t>Об утверждении административного регламента предоставления муниципальной услуги «</w:t>
      </w:r>
      <w:r>
        <w:rPr>
          <w:rFonts w:eastAsia="Microsoft Sans Serif"/>
          <w:bCs/>
          <w:color w:val="000000"/>
          <w:sz w:val="28"/>
          <w:szCs w:val="28"/>
          <w:lang w:bidi="ru-RU"/>
        </w:rPr>
        <w:t xml:space="preserve">Установление сервитута </w:t>
      </w:r>
      <w:r>
        <w:rPr>
          <w:rFonts w:eastAsia="Microsoft Sans Serif"/>
          <w:bCs/>
          <w:color w:val="000000"/>
          <w:sz w:val="28"/>
          <w:szCs w:val="28"/>
          <w:lang w:bidi="ru-RU"/>
        </w:rPr>
        <w:t>(публичного сервитута) в отношении земельных участков, находящихся в государственной</w:t>
      </w:r>
      <w:r>
        <w:rPr>
          <w:rFonts w:ascii="Microsoft Sans Serif" w:eastAsia="Microsoft Sans Serif" w:hAnsi="Microsoft Sans Serif" w:cs="Microsoft Sans Serif"/>
          <w:b/>
          <w:bCs/>
          <w:color w:val="000000"/>
          <w:sz w:val="28"/>
          <w:szCs w:val="28"/>
          <w:lang w:bidi="ru-RU"/>
        </w:rPr>
        <w:t xml:space="preserve"> </w:t>
      </w:r>
      <w:r>
        <w:rPr>
          <w:rFonts w:eastAsia="Microsoft Sans Serif"/>
          <w:bCs/>
          <w:color w:val="000000"/>
          <w:sz w:val="28"/>
          <w:szCs w:val="28"/>
          <w:lang w:bidi="ru-RU"/>
        </w:rPr>
        <w:t>или муниципальной собственности</w:t>
      </w:r>
      <w:r>
        <w:rPr>
          <w:rFonts w:eastAsia="Microsoft Sans Serif"/>
          <w:color w:val="000000"/>
          <w:sz w:val="28"/>
          <w:szCs w:val="28"/>
          <w:lang w:bidi="ru-RU"/>
        </w:rPr>
        <w:t>»</w:t>
      </w:r>
    </w:p>
    <w:p w:rsidR="0024664D" w:rsidRDefault="0024664D">
      <w:pPr>
        <w:overflowPunct w:val="0"/>
        <w:textAlignment w:val="auto"/>
        <w:rPr>
          <w:rFonts w:eastAsia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overflowPunct w:val="0"/>
        <w:textAlignment w:val="auto"/>
        <w:rPr>
          <w:rFonts w:eastAsia="Microsoft Sans Serif"/>
          <w:color w:val="000000"/>
          <w:sz w:val="28"/>
          <w:szCs w:val="28"/>
          <w:lang w:bidi="ru-RU"/>
        </w:rPr>
      </w:pPr>
    </w:p>
    <w:p w:rsidR="0024664D" w:rsidRDefault="004117DB">
      <w:pPr>
        <w:overflowPunct w:val="0"/>
        <w:ind w:firstLine="567"/>
        <w:jc w:val="both"/>
        <w:textAlignment w:val="auto"/>
        <w:rPr>
          <w:rFonts w:eastAsia="Microsoft Sans Serif"/>
          <w:color w:val="FF0000"/>
          <w:sz w:val="28"/>
          <w:szCs w:val="28"/>
          <w:lang w:bidi="ru-RU"/>
        </w:rPr>
      </w:pPr>
      <w:proofErr w:type="gramStart"/>
      <w:r>
        <w:rPr>
          <w:rFonts w:eastAsia="Microsoft Sans Serif"/>
          <w:color w:val="000000"/>
          <w:sz w:val="28"/>
          <w:szCs w:val="28"/>
          <w:lang w:bidi="ru-RU"/>
        </w:rPr>
        <w:t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Федеральным законом от 27.07.2010 № 210-ФЗ «Об организации предоставления государственных и муниц</w:t>
      </w:r>
      <w:r>
        <w:rPr>
          <w:rFonts w:eastAsia="Microsoft Sans Serif"/>
          <w:color w:val="000000"/>
          <w:sz w:val="28"/>
          <w:szCs w:val="28"/>
          <w:lang w:bidi="ru-RU"/>
        </w:rPr>
        <w:t xml:space="preserve">ипальных услуг», постановлением Правительства Оренбургской области от 15.07.2016 № 525-п «О переводе в электронный вид государственных услуг и типовых муниципальных услуг, предоставляемых в Оренбургской области», руководствуясь Уставом </w:t>
      </w:r>
      <w:proofErr w:type="spellStart"/>
      <w:r>
        <w:rPr>
          <w:rFonts w:eastAsia="Microsoft Sans Serif"/>
          <w:color w:val="000000"/>
          <w:sz w:val="28"/>
          <w:szCs w:val="28"/>
          <w:lang w:bidi="ru-RU"/>
        </w:rPr>
        <w:t>Сорочинского</w:t>
      </w:r>
      <w:proofErr w:type="spellEnd"/>
      <w:r>
        <w:rPr>
          <w:rFonts w:eastAsia="Microsoft Sans Serif"/>
          <w:color w:val="000000"/>
          <w:sz w:val="28"/>
          <w:szCs w:val="28"/>
          <w:lang w:bidi="ru-RU"/>
        </w:rPr>
        <w:t xml:space="preserve"> муницип</w:t>
      </w:r>
      <w:r>
        <w:rPr>
          <w:rFonts w:eastAsia="Microsoft Sans Serif"/>
          <w:color w:val="000000"/>
          <w:sz w:val="28"/>
          <w:szCs w:val="28"/>
          <w:lang w:bidi="ru-RU"/>
        </w:rPr>
        <w:t>ального</w:t>
      </w:r>
      <w:proofErr w:type="gramEnd"/>
      <w:r>
        <w:rPr>
          <w:rFonts w:eastAsia="Microsoft Sans Serif"/>
          <w:color w:val="000000"/>
          <w:sz w:val="28"/>
          <w:szCs w:val="28"/>
          <w:lang w:bidi="ru-RU"/>
        </w:rPr>
        <w:t xml:space="preserve"> округа Оренбургской области, администрация </w:t>
      </w:r>
      <w:proofErr w:type="spellStart"/>
      <w:r>
        <w:rPr>
          <w:rFonts w:eastAsia="Microsoft Sans Serif"/>
          <w:color w:val="000000"/>
          <w:sz w:val="28"/>
          <w:szCs w:val="28"/>
          <w:lang w:bidi="ru-RU"/>
        </w:rPr>
        <w:t>Сорочинского</w:t>
      </w:r>
      <w:proofErr w:type="spellEnd"/>
      <w:r>
        <w:rPr>
          <w:rFonts w:eastAsia="Microsoft Sans Serif"/>
          <w:color w:val="000000"/>
          <w:sz w:val="28"/>
          <w:szCs w:val="28"/>
          <w:lang w:bidi="ru-RU"/>
        </w:rPr>
        <w:t xml:space="preserve"> муниципального округа Оренбургской области </w:t>
      </w:r>
      <w:proofErr w:type="gramStart"/>
      <w:r>
        <w:rPr>
          <w:rFonts w:eastAsia="Microsoft Sans Serif"/>
          <w:sz w:val="28"/>
          <w:szCs w:val="28"/>
          <w:lang w:bidi="ru-RU"/>
        </w:rPr>
        <w:t>п</w:t>
      </w:r>
      <w:proofErr w:type="gramEnd"/>
      <w:r>
        <w:rPr>
          <w:rFonts w:eastAsia="Microsoft Sans Serif"/>
          <w:sz w:val="28"/>
          <w:szCs w:val="28"/>
          <w:lang w:bidi="ru-RU"/>
        </w:rPr>
        <w:t xml:space="preserve"> о с т а н о в л я е т: </w:t>
      </w:r>
    </w:p>
    <w:p w:rsidR="0024664D" w:rsidRDefault="004117DB">
      <w:pPr>
        <w:tabs>
          <w:tab w:val="left" w:pos="851"/>
        </w:tabs>
        <w:overflowPunct w:val="0"/>
        <w:ind w:firstLine="567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 Утвердить административный регламент предоставления муниципальной услуги «</w:t>
      </w:r>
      <w:r>
        <w:rPr>
          <w:bCs/>
          <w:color w:val="000000"/>
          <w:sz w:val="28"/>
          <w:szCs w:val="28"/>
          <w:lang w:bidi="ru-RU"/>
        </w:rPr>
        <w:t xml:space="preserve">Установление сервитута (публичного сервитута) </w:t>
      </w:r>
      <w:r>
        <w:rPr>
          <w:bCs/>
          <w:color w:val="000000"/>
          <w:sz w:val="28"/>
          <w:szCs w:val="28"/>
          <w:lang w:bidi="ru-RU"/>
        </w:rPr>
        <w:t>в отношении земельных участков, находящихся в государственной</w:t>
      </w:r>
      <w:r>
        <w:rPr>
          <w:b/>
          <w:bCs/>
          <w:color w:val="000000"/>
          <w:sz w:val="28"/>
          <w:szCs w:val="28"/>
          <w:lang w:bidi="ru-RU"/>
        </w:rPr>
        <w:t xml:space="preserve"> </w:t>
      </w:r>
      <w:r>
        <w:rPr>
          <w:bCs/>
          <w:color w:val="000000"/>
          <w:sz w:val="28"/>
          <w:szCs w:val="28"/>
          <w:lang w:bidi="ru-RU"/>
        </w:rPr>
        <w:t>или муниципальной собственности</w:t>
      </w:r>
      <w:r>
        <w:rPr>
          <w:sz w:val="28"/>
          <w:szCs w:val="28"/>
          <w:lang w:eastAsia="en-US"/>
        </w:rPr>
        <w:t>» согласно приложению к настоящему постановлению.</w:t>
      </w:r>
    </w:p>
    <w:p w:rsidR="0024664D" w:rsidRDefault="004117DB">
      <w:pPr>
        <w:tabs>
          <w:tab w:val="left" w:pos="993"/>
        </w:tabs>
        <w:overflowPunct w:val="0"/>
        <w:ind w:firstLine="567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 Признать утратившими силу п</w:t>
      </w:r>
      <w:r>
        <w:rPr>
          <w:sz w:val="28"/>
          <w:szCs w:val="24"/>
          <w:lang w:eastAsia="en-US"/>
        </w:rPr>
        <w:t xml:space="preserve">остановление администрации </w:t>
      </w:r>
      <w:proofErr w:type="spellStart"/>
      <w:r>
        <w:rPr>
          <w:sz w:val="28"/>
          <w:szCs w:val="24"/>
          <w:lang w:eastAsia="en-US"/>
        </w:rPr>
        <w:t>Сорочинского</w:t>
      </w:r>
      <w:proofErr w:type="spellEnd"/>
      <w:r>
        <w:rPr>
          <w:sz w:val="28"/>
          <w:szCs w:val="24"/>
          <w:lang w:eastAsia="en-US"/>
        </w:rPr>
        <w:t xml:space="preserve"> </w:t>
      </w:r>
      <w:r>
        <w:rPr>
          <w:sz w:val="28"/>
          <w:szCs w:val="24"/>
          <w:lang w:eastAsia="en-US" w:bidi="ru-RU"/>
        </w:rPr>
        <w:t>муниципального</w:t>
      </w:r>
      <w:r>
        <w:rPr>
          <w:sz w:val="28"/>
          <w:szCs w:val="24"/>
          <w:lang w:eastAsia="en-US"/>
        </w:rPr>
        <w:t xml:space="preserve"> округа Оренбургской области </w:t>
      </w:r>
      <w:r>
        <w:rPr>
          <w:sz w:val="28"/>
          <w:szCs w:val="24"/>
          <w:lang w:eastAsia="en-US"/>
        </w:rPr>
        <w:t xml:space="preserve">от </w:t>
      </w:r>
      <w:r>
        <w:rPr>
          <w:sz w:val="28"/>
          <w:szCs w:val="28"/>
          <w:lang w:eastAsia="en-US"/>
        </w:rPr>
        <w:t>03.06.2025 № 642-п «Об утверждении административного регламента</w:t>
      </w:r>
      <w:r>
        <w:rPr>
          <w:sz w:val="28"/>
          <w:szCs w:val="24"/>
          <w:lang w:eastAsia="en-US"/>
        </w:rPr>
        <w:t xml:space="preserve"> предоставления муниципальной услуги «</w:t>
      </w:r>
      <w:r>
        <w:rPr>
          <w:sz w:val="28"/>
          <w:szCs w:val="28"/>
          <w:lang w:eastAsia="en-US"/>
        </w:rPr>
        <w:t>Установление сервитута (публичного сервитута) в отношении земельных участков, находящихся в государственной или муниципальной собственности».</w:t>
      </w:r>
    </w:p>
    <w:p w:rsidR="0024664D" w:rsidRDefault="004117DB">
      <w:pPr>
        <w:overflowPunct w:val="0"/>
        <w:ind w:firstLine="567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 </w:t>
      </w:r>
      <w:proofErr w:type="gramStart"/>
      <w:r>
        <w:rPr>
          <w:sz w:val="28"/>
          <w:szCs w:val="28"/>
          <w:lang w:eastAsia="en-US"/>
        </w:rPr>
        <w:t>Контрол</w:t>
      </w:r>
      <w:r>
        <w:rPr>
          <w:sz w:val="28"/>
          <w:szCs w:val="28"/>
          <w:lang w:eastAsia="en-US"/>
        </w:rPr>
        <w:t xml:space="preserve">ь за исполнением настоящего постановления возложить на </w:t>
      </w:r>
      <w:r>
        <w:rPr>
          <w:sz w:val="28"/>
          <w:szCs w:val="24"/>
          <w:lang w:eastAsia="en-US"/>
        </w:rPr>
        <w:t xml:space="preserve">заместителя главы муниципального округа – начальника Управления архитектуры, градостроительства и капитального строительства администрации муниципального округа – главного архитектора Крестьянова А.Ф. </w:t>
      </w:r>
      <w:r>
        <w:rPr>
          <w:sz w:val="28"/>
          <w:szCs w:val="28"/>
          <w:lang w:eastAsia="en-US"/>
        </w:rPr>
        <w:t xml:space="preserve"> и на заместителя главы администрации муниципального округа по экономике и управлению имуществом Павлову Е.А.</w:t>
      </w:r>
      <w:proofErr w:type="gramEnd"/>
    </w:p>
    <w:p w:rsidR="0024664D" w:rsidRDefault="004117DB">
      <w:pPr>
        <w:overflowPunct w:val="0"/>
        <w:ind w:firstLine="567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4. Постановление вступает в силу после его официального </w:t>
      </w:r>
      <w:r>
        <w:rPr>
          <w:sz w:val="28"/>
          <w:szCs w:val="28"/>
          <w:lang w:eastAsia="en-US"/>
        </w:rPr>
        <w:lastRenderedPageBreak/>
        <w:t xml:space="preserve">опубликования в информационном бюллетене «Сорочинск официальный» и подлежит размещению на </w:t>
      </w:r>
      <w:r>
        <w:rPr>
          <w:sz w:val="28"/>
          <w:szCs w:val="28"/>
          <w:lang w:eastAsia="en-US"/>
        </w:rPr>
        <w:t xml:space="preserve">Портале муниципального образования </w:t>
      </w:r>
      <w:proofErr w:type="spellStart"/>
      <w:r>
        <w:rPr>
          <w:sz w:val="28"/>
          <w:szCs w:val="28"/>
          <w:lang w:eastAsia="en-US"/>
        </w:rPr>
        <w:t>Сорочинский</w:t>
      </w:r>
      <w:proofErr w:type="spellEnd"/>
      <w:r>
        <w:rPr>
          <w:sz w:val="28"/>
          <w:szCs w:val="28"/>
          <w:lang w:eastAsia="en-US"/>
        </w:rPr>
        <w:t xml:space="preserve"> муниципальный округ Оренбургской области в сети «Интернет» (</w:t>
      </w:r>
      <w:hyperlink r:id="rId11">
        <w:r>
          <w:rPr>
            <w:color w:val="0000FF"/>
            <w:sz w:val="28"/>
            <w:szCs w:val="28"/>
            <w:u w:val="single"/>
            <w:lang w:val="en-US" w:eastAsia="en-US"/>
          </w:rPr>
          <w:t>http</w:t>
        </w:r>
        <w:r>
          <w:rPr>
            <w:color w:val="0000FF"/>
            <w:sz w:val="28"/>
            <w:szCs w:val="28"/>
            <w:u w:val="single"/>
            <w:lang w:eastAsia="en-US"/>
          </w:rPr>
          <w:t>://</w:t>
        </w:r>
        <w:proofErr w:type="spellStart"/>
        <w:r>
          <w:rPr>
            <w:color w:val="0000FF"/>
            <w:sz w:val="28"/>
            <w:szCs w:val="28"/>
            <w:u w:val="single"/>
            <w:lang w:val="en-US" w:eastAsia="en-US"/>
          </w:rPr>
          <w:t>sorochinsk</w:t>
        </w:r>
        <w:proofErr w:type="spellEnd"/>
        <w:r>
          <w:rPr>
            <w:color w:val="0000FF"/>
            <w:sz w:val="28"/>
            <w:szCs w:val="28"/>
            <w:u w:val="single"/>
            <w:lang w:eastAsia="en-US"/>
          </w:rPr>
          <w:t>56.</w:t>
        </w:r>
        <w:proofErr w:type="spellStart"/>
        <w:r>
          <w:rPr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>
        <w:rPr>
          <w:sz w:val="28"/>
          <w:szCs w:val="28"/>
          <w:lang w:eastAsia="en-US"/>
        </w:rPr>
        <w:t>).</w:t>
      </w:r>
    </w:p>
    <w:p w:rsidR="0024664D" w:rsidRDefault="0024664D">
      <w:pPr>
        <w:overflowPunct w:val="0"/>
        <w:textAlignment w:val="auto"/>
        <w:rPr>
          <w:sz w:val="28"/>
          <w:szCs w:val="28"/>
          <w:lang w:eastAsia="en-US"/>
        </w:rPr>
      </w:pPr>
    </w:p>
    <w:p w:rsidR="0024664D" w:rsidRDefault="0024664D">
      <w:pPr>
        <w:overflowPunct w:val="0"/>
        <w:textAlignment w:val="auto"/>
        <w:rPr>
          <w:sz w:val="28"/>
          <w:szCs w:val="28"/>
          <w:lang w:eastAsia="en-US"/>
        </w:rPr>
      </w:pPr>
    </w:p>
    <w:p w:rsidR="0024664D" w:rsidRDefault="0024664D">
      <w:pPr>
        <w:overflowPunct w:val="0"/>
        <w:textAlignment w:val="auto"/>
        <w:rPr>
          <w:sz w:val="28"/>
          <w:szCs w:val="28"/>
          <w:lang w:eastAsia="en-US"/>
        </w:rPr>
      </w:pPr>
    </w:p>
    <w:p w:rsidR="0024664D" w:rsidRDefault="004117DB">
      <w:pPr>
        <w:overflowPunct w:val="0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Глава </w:t>
      </w:r>
      <w:proofErr w:type="spellStart"/>
      <w:r>
        <w:rPr>
          <w:sz w:val="28"/>
          <w:szCs w:val="28"/>
          <w:lang w:eastAsia="en-US"/>
        </w:rPr>
        <w:t>Сорочинского</w:t>
      </w:r>
      <w:proofErr w:type="spellEnd"/>
      <w:r>
        <w:rPr>
          <w:sz w:val="28"/>
          <w:szCs w:val="28"/>
          <w:lang w:eastAsia="en-US"/>
        </w:rPr>
        <w:t xml:space="preserve"> муниципального  округа                          Т.П. Мелент</w:t>
      </w:r>
      <w:r>
        <w:rPr>
          <w:sz w:val="28"/>
          <w:szCs w:val="28"/>
          <w:lang w:eastAsia="en-US"/>
        </w:rPr>
        <w:t>ьева</w:t>
      </w:r>
    </w:p>
    <w:p w:rsidR="0024664D" w:rsidRDefault="0024664D">
      <w:pPr>
        <w:tabs>
          <w:tab w:val="left" w:pos="1584"/>
        </w:tabs>
        <w:overflowPunct w:val="0"/>
        <w:jc w:val="center"/>
        <w:textAlignment w:val="auto"/>
        <w:rPr>
          <w:color w:val="A6A6A6"/>
          <w:sz w:val="18"/>
          <w:szCs w:val="18"/>
        </w:rPr>
      </w:pPr>
    </w:p>
    <w:p w:rsidR="0024664D" w:rsidRDefault="004117DB">
      <w:pPr>
        <w:tabs>
          <w:tab w:val="left" w:pos="1584"/>
        </w:tabs>
        <w:overflowPunct w:val="0"/>
        <w:jc w:val="center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  <w:r>
        <w:rPr>
          <w:color w:val="A6A6A6"/>
          <w:sz w:val="18"/>
          <w:szCs w:val="18"/>
        </w:rPr>
        <w:t xml:space="preserve"> </w:t>
      </w:r>
      <w:r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  <w:t xml:space="preserve"> </w:t>
      </w:r>
      <w:r>
        <w:rPr>
          <w:noProof/>
        </w:rPr>
        <w:drawing>
          <wp:anchor distT="0" distB="0" distL="0" distR="0" simplePos="0" relativeHeight="59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  <w:t xml:space="preserve"> </w:t>
      </w: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24664D">
      <w:pPr>
        <w:tabs>
          <w:tab w:val="left" w:pos="1584"/>
        </w:tabs>
        <w:overflowPunct w:val="0"/>
        <w:textAlignment w:val="auto"/>
        <w:rPr>
          <w:rFonts w:ascii="Microsoft Sans Serif" w:eastAsia="Microsoft Sans Serif" w:hAnsi="Microsoft Sans Serif" w:cs="Microsoft Sans Serif"/>
          <w:color w:val="000000"/>
          <w:sz w:val="28"/>
          <w:szCs w:val="28"/>
          <w:lang w:bidi="ru-RU"/>
        </w:rPr>
      </w:pPr>
    </w:p>
    <w:p w:rsidR="0024664D" w:rsidRDefault="004117DB">
      <w:pPr>
        <w:overflowPunct w:val="0"/>
        <w:jc w:val="both"/>
        <w:textAlignment w:val="auto"/>
        <w:rPr>
          <w:rFonts w:eastAsia="Microsoft Sans Serif"/>
          <w:color w:val="000000"/>
          <w:lang w:bidi="ru-RU"/>
        </w:rPr>
      </w:pPr>
      <w:r>
        <w:rPr>
          <w:rFonts w:eastAsia="Microsoft Sans Serif"/>
          <w:color w:val="000000"/>
          <w:lang w:bidi="ru-RU"/>
        </w:rPr>
        <w:t xml:space="preserve">Разослано: в дело, Крестьянову А.Ф., Павловой Е.А.., Управлению архитектуры, МКУ «МФЦ»,  отделу по </w:t>
      </w:r>
      <w:r>
        <w:rPr>
          <w:rFonts w:eastAsia="Microsoft Sans Serif"/>
          <w:color w:val="000000"/>
          <w:lang w:bidi="ru-RU"/>
        </w:rPr>
        <w:lastRenderedPageBreak/>
        <w:t xml:space="preserve">экономике, </w:t>
      </w:r>
      <w:proofErr w:type="spellStart"/>
      <w:r>
        <w:rPr>
          <w:rFonts w:eastAsia="Microsoft Sans Serif"/>
          <w:color w:val="000000"/>
          <w:lang w:bidi="ru-RU"/>
        </w:rPr>
        <w:t>Зениной</w:t>
      </w:r>
      <w:proofErr w:type="spellEnd"/>
      <w:r>
        <w:rPr>
          <w:rFonts w:eastAsia="Microsoft Sans Serif"/>
          <w:color w:val="000000"/>
          <w:lang w:bidi="ru-RU"/>
        </w:rPr>
        <w:t xml:space="preserve"> И.В.</w:t>
      </w:r>
    </w:p>
    <w:p w:rsidR="0024664D" w:rsidRDefault="004117DB">
      <w:pPr>
        <w:overflowPunct w:val="0"/>
        <w:ind w:left="5103"/>
        <w:textAlignment w:val="auto"/>
        <w:rPr>
          <w:rFonts w:eastAsia="Microsoft Sans Serif"/>
          <w:color w:val="000000"/>
          <w:sz w:val="28"/>
          <w:szCs w:val="28"/>
          <w:lang w:bidi="ru-RU"/>
        </w:rPr>
      </w:pPr>
      <w:r>
        <w:rPr>
          <w:rFonts w:eastAsia="Microsoft Sans Serif"/>
          <w:color w:val="000000"/>
          <w:sz w:val="28"/>
          <w:szCs w:val="28"/>
          <w:lang w:bidi="ru-RU"/>
        </w:rPr>
        <w:t>Приложение</w:t>
      </w:r>
    </w:p>
    <w:p w:rsidR="0024664D" w:rsidRDefault="004117DB">
      <w:pPr>
        <w:overflowPunct w:val="0"/>
        <w:ind w:left="5103"/>
        <w:textAlignment w:val="auto"/>
        <w:rPr>
          <w:rFonts w:eastAsia="Microsoft Sans Serif"/>
          <w:color w:val="000000"/>
          <w:sz w:val="28"/>
          <w:szCs w:val="28"/>
          <w:lang w:bidi="ru-RU"/>
        </w:rPr>
      </w:pPr>
      <w:r>
        <w:rPr>
          <w:rFonts w:eastAsia="Microsoft Sans Serif"/>
          <w:color w:val="000000"/>
          <w:sz w:val="28"/>
          <w:szCs w:val="28"/>
          <w:lang w:bidi="ru-RU"/>
        </w:rPr>
        <w:t>к постановлению администрации</w:t>
      </w:r>
    </w:p>
    <w:p w:rsidR="0024664D" w:rsidRDefault="004117DB">
      <w:pPr>
        <w:overflowPunct w:val="0"/>
        <w:ind w:left="5103"/>
        <w:textAlignment w:val="auto"/>
        <w:rPr>
          <w:rFonts w:eastAsia="Microsoft Sans Serif"/>
          <w:color w:val="000000"/>
          <w:sz w:val="28"/>
          <w:szCs w:val="28"/>
          <w:lang w:bidi="ru-RU"/>
        </w:rPr>
      </w:pPr>
      <w:proofErr w:type="spellStart"/>
      <w:r>
        <w:rPr>
          <w:rFonts w:eastAsia="Microsoft Sans Serif"/>
          <w:color w:val="000000"/>
          <w:sz w:val="28"/>
          <w:szCs w:val="28"/>
          <w:lang w:bidi="ru-RU"/>
        </w:rPr>
        <w:t>Сорочинского</w:t>
      </w:r>
      <w:proofErr w:type="spellEnd"/>
      <w:r>
        <w:rPr>
          <w:rFonts w:eastAsia="Microsoft Sans Serif"/>
          <w:color w:val="000000"/>
          <w:sz w:val="28"/>
          <w:szCs w:val="28"/>
          <w:lang w:bidi="ru-RU"/>
        </w:rPr>
        <w:t xml:space="preserve"> муниципального округа Оренбургской области </w:t>
      </w:r>
    </w:p>
    <w:p w:rsidR="0024664D" w:rsidRDefault="004117DB">
      <w:pPr>
        <w:overflowPunct w:val="0"/>
        <w:ind w:left="5103"/>
        <w:textAlignment w:val="auto"/>
        <w:rPr>
          <w:rFonts w:eastAsia="Microsoft Sans Serif"/>
          <w:color w:val="000000"/>
          <w:sz w:val="28"/>
          <w:szCs w:val="28"/>
          <w:lang w:bidi="ru-RU"/>
        </w:rPr>
      </w:pPr>
      <w:proofErr w:type="gramStart"/>
      <w:r>
        <w:rPr>
          <w:rFonts w:eastAsia="Microsoft Sans Serif"/>
          <w:color w:val="000000"/>
          <w:sz w:val="28"/>
          <w:szCs w:val="28"/>
          <w:lang w:bidi="ru-RU"/>
        </w:rPr>
        <w:t>от______________№____________</w:t>
      </w:r>
      <w:proofErr w:type="gramEnd"/>
    </w:p>
    <w:p w:rsidR="0024664D" w:rsidRDefault="0024664D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64D" w:rsidRDefault="0024664D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64D" w:rsidRDefault="004117DB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</w:p>
    <w:p w:rsidR="0024664D" w:rsidRDefault="004117DB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 «Установление сервитута (публичного сервитута) в отношении земельных участков, находящихся в государст</w:t>
      </w:r>
      <w:r>
        <w:rPr>
          <w:rFonts w:ascii="Times New Roman" w:hAnsi="Times New Roman" w:cs="Times New Roman"/>
          <w:sz w:val="28"/>
          <w:szCs w:val="28"/>
        </w:rPr>
        <w:t>венной или муниципальной собственности»</w:t>
      </w:r>
    </w:p>
    <w:p w:rsidR="0024664D" w:rsidRDefault="0024664D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664D" w:rsidRDefault="0024664D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664D" w:rsidRDefault="004117DB">
      <w:pPr>
        <w:pStyle w:val="ConsPlusNormal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I. Общие положения</w:t>
      </w:r>
    </w:p>
    <w:p w:rsidR="0024664D" w:rsidRDefault="0024664D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664D" w:rsidRDefault="004117DB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Предмет регулирования административного регламента</w:t>
      </w:r>
    </w:p>
    <w:p w:rsidR="0024664D" w:rsidRDefault="0024664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664D" w:rsidRDefault="004117DB">
      <w:pPr>
        <w:pStyle w:val="ConsPlusNormal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 Настоящий Административный регламент устанавливает порядок и стандарт предоставления муниципальной услуги «Установление сервитута (публично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 сервитута) в отношении земельных участков, находящихся в государственной или муниципальной собственности».</w:t>
      </w:r>
    </w:p>
    <w:p w:rsidR="0024664D" w:rsidRDefault="004117DB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Действие настоящего Административного регламента распространяется на случаи установления публичного сервитута в соответствии с главой V.7 ЗК РФ.</w:t>
      </w:r>
    </w:p>
    <w:p w:rsidR="0024664D" w:rsidRDefault="004117DB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астоящий Административный регламент не применяется в случаях установления публичного сервитута в соответствии с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1 - 7 п. 4 ст. 23 ЗК РФ.</w:t>
      </w:r>
    </w:p>
    <w:p w:rsidR="0024664D" w:rsidRDefault="0024664D">
      <w:pPr>
        <w:pStyle w:val="ConsPlusNormal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664D" w:rsidRDefault="004117DB">
      <w:pPr>
        <w:pStyle w:val="ConsPlusNormal0"/>
        <w:ind w:firstLine="53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Круг Заявителей</w:t>
      </w:r>
    </w:p>
    <w:p w:rsidR="0024664D" w:rsidRDefault="0024664D">
      <w:pPr>
        <w:pStyle w:val="ConsPlusNormal0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4664D" w:rsidRDefault="004117DB">
      <w:pPr>
        <w:pStyle w:val="ConsPlusNormal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 Муниципальная услуга (перечень условных обозначений и сокращений приведен в приложении № 1 к 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астоящему Административному регламенту) предоставляется физическим или (и) юридическим лицам,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заинтересованным в установлении сервитута (публичного сервитута) на земельные участки (земли).</w:t>
      </w:r>
    </w:p>
    <w:p w:rsidR="0024664D" w:rsidRDefault="004117DB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имени заявителей могут выступать их представители, имеющие право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24664D" w:rsidRDefault="004117DB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установления публичного сервитута в соответствии с главой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V.7. ЗК РФ заявителями являются организации, указанные в ст. 39.40 ЗК РФ, а также в п. 1 ст. 3.9 Федерального закона от 25.10.2001 № 137-ФЗ «О введении в действие Земельного кодекса Российской Федерации.</w:t>
      </w:r>
    </w:p>
    <w:p w:rsidR="0024664D" w:rsidRDefault="0024664D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664D" w:rsidRDefault="004117DB">
      <w:pPr>
        <w:overflowPunct w:val="0"/>
        <w:jc w:val="center"/>
        <w:textAlignment w:val="auto"/>
        <w:outlineLvl w:val="2"/>
        <w:rPr>
          <w:sz w:val="28"/>
          <w:szCs w:val="28"/>
        </w:rPr>
      </w:pPr>
      <w:r>
        <w:rPr>
          <w:sz w:val="28"/>
          <w:szCs w:val="28"/>
        </w:rPr>
        <w:t>Требование предоставления заявителю муниципа</w:t>
      </w:r>
      <w:r>
        <w:rPr>
          <w:sz w:val="28"/>
          <w:szCs w:val="28"/>
        </w:rPr>
        <w:t xml:space="preserve">льной услуги в соответствии с 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</w:t>
      </w:r>
    </w:p>
    <w:p w:rsidR="0024664D" w:rsidRDefault="004117DB">
      <w:pPr>
        <w:overflowPunct w:val="0"/>
        <w:jc w:val="center"/>
        <w:textAlignment w:val="auto"/>
        <w:outlineLvl w:val="2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  <w:lang w:bidi="ru-RU"/>
        </w:rPr>
        <w:t xml:space="preserve"> </w:t>
      </w:r>
    </w:p>
    <w:p w:rsidR="0024664D" w:rsidRDefault="004117DB">
      <w:pPr>
        <w:pStyle w:val="ConsPlusNormal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Муниципальная усл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уга предоставляется заявителю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«Федеральный реестр государственных и муниципальных услуг (функций)»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  <w:proofErr w:type="gramEnd"/>
    </w:p>
    <w:p w:rsidR="0024664D" w:rsidRDefault="0024664D">
      <w:pPr>
        <w:pStyle w:val="ConsPlusNormal0"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4664D" w:rsidRDefault="004117DB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Стандарт предоставления муниципальной услуги</w:t>
      </w:r>
    </w:p>
    <w:p w:rsidR="0024664D" w:rsidRDefault="0024664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664D" w:rsidRDefault="004117DB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>
        <w:rPr>
          <w:rFonts w:ascii="Times New Roman" w:hAnsi="Times New Roman" w:cs="Times New Roman"/>
          <w:sz w:val="28"/>
          <w:szCs w:val="28"/>
          <w:lang w:bidi="ru-RU"/>
        </w:rPr>
        <w:t>муниципальной услуги</w:t>
      </w:r>
    </w:p>
    <w:p w:rsidR="0024664D" w:rsidRDefault="004117DB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 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муниципальной услуги: «Установление сервитута (публичного сервитута) в отношении земельных участков, находящихся в государственной или муниципальной собственности».</w:t>
      </w:r>
    </w:p>
    <w:p w:rsidR="0024664D" w:rsidRDefault="0024664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664D" w:rsidRDefault="004117DB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</w:t>
      </w:r>
    </w:p>
    <w:p w:rsidR="0024664D" w:rsidRDefault="0024664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664D" w:rsidRDefault="004117DB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Муниципальная услуга пре</w:t>
      </w:r>
      <w:r>
        <w:rPr>
          <w:rFonts w:ascii="Times New Roman" w:hAnsi="Times New Roman" w:cs="Times New Roman"/>
          <w:sz w:val="28"/>
          <w:szCs w:val="28"/>
        </w:rPr>
        <w:t xml:space="preserve">доставляется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администрацией 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муниципального округа Оренбургской области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(далее - ОМСУ)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664D" w:rsidRDefault="004117DB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6. Уполномоченным органом по предоставлению муниципальной услуги является Управление архитектуры, градостроительства и капитального строительства администр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ации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муниципального округа Оренбургской области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(далее - уполномоченный орган)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24664D" w:rsidRDefault="0024664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664D" w:rsidRDefault="004117DB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</w:p>
    <w:p w:rsidR="0024664D" w:rsidRDefault="0024664D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4664D" w:rsidRDefault="004117DB">
      <w:pPr>
        <w:pStyle w:val="ConsPlusNormal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При обращении заявителя в соответствии с идентификатором категорий (признаков) (приложение №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Административному регламенту)</w:t>
      </w:r>
      <w:r>
        <w:rPr>
          <w:rFonts w:ascii="Times New Roman" w:hAnsi="Times New Roman" w:cs="Times New Roman"/>
          <w:sz w:val="28"/>
          <w:szCs w:val="28"/>
        </w:rPr>
        <w:t>, за установлением сервитута (публичного сервитута) в отношении земельных участков, находящихся в государственной или муниципальной собственности, 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езультатом предоставления муниципальной услуги является:</w:t>
      </w:r>
      <w:r>
        <w:rPr>
          <w:sz w:val="24"/>
          <w:szCs w:val="24"/>
        </w:rPr>
        <w:t xml:space="preserve"> </w:t>
      </w:r>
    </w:p>
    <w:p w:rsidR="0024664D" w:rsidRDefault="004117DB">
      <w:pPr>
        <w:pStyle w:val="ConsPlusNormal0"/>
        <w:ind w:left="5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1) прое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кт соглашения об установлении сервитута;</w:t>
      </w:r>
    </w:p>
    <w:p w:rsidR="0024664D" w:rsidRDefault="004117DB">
      <w:pPr>
        <w:pStyle w:val="ConsPlusNormal0"/>
        <w:ind w:left="5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 уведомление о возможности заключения соглашения об установлении сервитута;</w:t>
      </w:r>
    </w:p>
    <w:p w:rsidR="0024664D" w:rsidRDefault="004117DB">
      <w:pPr>
        <w:pStyle w:val="ConsPlusNormal0"/>
        <w:ind w:left="5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 предложение о заключении соглашения об установлении сервитута в иных границах;</w:t>
      </w:r>
    </w:p>
    <w:p w:rsidR="0024664D" w:rsidRDefault="004117DB">
      <w:pPr>
        <w:pStyle w:val="ConsPlusNormal0"/>
        <w:ind w:left="5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4) решение об отказе в установлении сервитута; </w:t>
      </w:r>
    </w:p>
    <w:p w:rsidR="0024664D" w:rsidRDefault="004117DB">
      <w:pPr>
        <w:pStyle w:val="ConsPlusNormal0"/>
        <w:ind w:left="5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5) реше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ние об установлении публичного сервитута;</w:t>
      </w:r>
    </w:p>
    <w:p w:rsidR="0024664D" w:rsidRDefault="004117DB">
      <w:pPr>
        <w:pStyle w:val="ConsPlusNormal0"/>
        <w:ind w:left="5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6) решение о возврате ходатайства об установлении публичного сервитута без рассмотрения;</w:t>
      </w:r>
    </w:p>
    <w:p w:rsidR="0024664D" w:rsidRDefault="004117DB">
      <w:pPr>
        <w:pStyle w:val="ConsPlusNormal0"/>
        <w:ind w:left="54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7)  решение об отказе в установлении публичного сервитута.</w:t>
      </w:r>
    </w:p>
    <w:p w:rsidR="0024664D" w:rsidRDefault="004117DB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Документом, содержащим решение о предоставлении муниципальной услу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ги, на основании которого Заявителю предоставляются результаты, указанные в пункте 7 настоящего Административного регламента, является правовой акт ОМСУ, содержащий такие реквизиты, как номер и дата.</w:t>
      </w:r>
    </w:p>
    <w:p w:rsidR="0024664D" w:rsidRDefault="004117DB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реестровой записи в качестве результата пре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доставления муниципальной услуги не предусмотрено.</w:t>
      </w:r>
    </w:p>
    <w:p w:rsidR="0024664D" w:rsidRDefault="004117DB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Результат предоставления муниципальной услуги может быть получен заявителем посредством Единого портала, почтовой связи, лично в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bidi="ru-RU"/>
        </w:rPr>
        <w:t>уполномоченном органе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в МФЦ.</w:t>
      </w:r>
    </w:p>
    <w:p w:rsidR="0024664D" w:rsidRDefault="0024664D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24664D" w:rsidRDefault="004117DB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bidi="ru-RU"/>
        </w:rPr>
        <w:t>муниципальной услуги</w:t>
      </w:r>
    </w:p>
    <w:p w:rsidR="0024664D" w:rsidRDefault="0024664D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664D" w:rsidRDefault="004117DB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9. Срок предоставления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bidi="ru-RU"/>
        </w:rPr>
        <w:t>муниципальной услуги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независимо от категории (признаков) заявителя и способа подачи заявления (ходатайства) о предоставлении Услуги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составляет:</w:t>
      </w:r>
    </w:p>
    <w:p w:rsidR="0024664D" w:rsidRDefault="004117DB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- 30 дней со дня поступления заявления о заключении соглашения об установлении сервитута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4664D" w:rsidRDefault="004117DB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- 30 дней со дня поступления ходатайства об установлении публичного сервитута и прилагаемых к ходатайству документов в целях, предусмотренных </w:t>
      </w:r>
      <w:hyperlink r:id="rId13">
        <w:proofErr w:type="spellStart"/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пп</w:t>
        </w:r>
        <w:proofErr w:type="spellEnd"/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. 1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4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2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5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4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6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4.1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7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5 ст. 39.37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ЗК РФ, а также в целях установления публичного сервитута для реконструкции участков (частей) инженерных сооружений, предусмотренного </w:t>
      </w:r>
      <w:hyperlink r:id="rId18">
        <w:proofErr w:type="spellStart"/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пп</w:t>
        </w:r>
        <w:proofErr w:type="spellEnd"/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. 6 ст. 39.37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ЗК РФ, но по истечении 15 дней со дня опубликования сообщения о поступившем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ходатайстве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установлении публичного сервитута, предусмотренного </w:t>
      </w:r>
      <w:hyperlink r:id="rId19">
        <w:proofErr w:type="spellStart"/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пп</w:t>
        </w:r>
        <w:proofErr w:type="spellEnd"/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. 1 п. 3 ст. 39.42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ЗК РФ (за исключением случая, предусмотренного </w:t>
      </w:r>
      <w:hyperlink r:id="rId20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п. 10 ст. 39.42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ЗК РФ);</w:t>
      </w:r>
    </w:p>
    <w:p w:rsidR="0024664D" w:rsidRDefault="004117DB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- 20 дней со дня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поступления в уполномоченный орган ходатайства об установлении публичного сервитута и прилагаемых к ходатайству документов в целях, предусмотренных </w:t>
      </w:r>
      <w:hyperlink r:id="rId21">
        <w:proofErr w:type="spellStart"/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пп</w:t>
        </w:r>
        <w:proofErr w:type="spellEnd"/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. 3 ст. 39.37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ЗК 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Ф, а также в целях установления публичного сервитута для капитального ремонта участков (частей) инженерных сооружений, предусмотренного </w:t>
      </w:r>
      <w:hyperlink r:id="rId22">
        <w:proofErr w:type="spellStart"/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пп</w:t>
        </w:r>
        <w:proofErr w:type="spellEnd"/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. 6 ст. 39.37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ЗК РФ;</w:t>
      </w:r>
      <w:proofErr w:type="gramEnd"/>
    </w:p>
    <w:p w:rsidR="0024664D" w:rsidRDefault="004117DB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- 45 дней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дня поступления в уполномоченный орган ходатайства об установлении публичного сервитута и прилагаемых к ходатайству документов от субъекта естественной монополии для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эксплуатации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используемого им линейного объекта в сфере деятельности субъекта естестве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нной монополии или ходатайства оператора связи для эксплуатации линии связи, в отношении которых у таких субъекта или оператора связи отсутствуют права, предусмотренные законодательством Российской Федерации, и которые эксплуатируются для организации элект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газо-, тепло-, водоснабжения населения, водоотведения и оказания населению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услуг связи.</w:t>
      </w:r>
    </w:p>
    <w:p w:rsidR="0024664D" w:rsidRDefault="004117DB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ходатайство об установлении публичного сервитута в целях реконструкции инженерного сооружения, которое переносится в связи с изъятием земельного уча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стка для государственных или муниципальных нужд, подано одновременно с ходатайством об изъятии земельного участка для государственных или муниципальных нужд, решение об установлении публичного сервитута или решение об отказе в установлении публичного серви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тута принимается одновременно с принятием решения об изъятии земельного участка для государственных или муниципальных нужд.</w:t>
      </w:r>
    </w:p>
    <w:p w:rsidR="0024664D" w:rsidRDefault="0024664D">
      <w:pPr>
        <w:jc w:val="both"/>
        <w:outlineLvl w:val="0"/>
        <w:rPr>
          <w:sz w:val="28"/>
          <w:szCs w:val="28"/>
        </w:rPr>
      </w:pPr>
    </w:p>
    <w:p w:rsidR="0024664D" w:rsidRDefault="004117DB">
      <w:pPr>
        <w:pStyle w:val="ConsPlusNormal0"/>
        <w:ind w:firstLine="709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Размер платы, взимаемой с заявителя при предоставлении</w:t>
      </w:r>
    </w:p>
    <w:p w:rsidR="0024664D" w:rsidRDefault="004117DB">
      <w:pPr>
        <w:pStyle w:val="ConsPlusNormal0"/>
        <w:ind w:firstLine="709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муниципальной услуги, и способы ее взимания</w:t>
      </w:r>
    </w:p>
    <w:p w:rsidR="0024664D" w:rsidRDefault="0024664D">
      <w:pPr>
        <w:pStyle w:val="ConsPlusNormal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4664D" w:rsidRDefault="004117DB">
      <w:pPr>
        <w:pStyle w:val="ConsPlusNormal0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10. Взимание платы за предоставление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муниципальной услуги </w:t>
      </w:r>
      <w:r>
        <w:rPr>
          <w:rFonts w:ascii="Times New Roman" w:hAnsi="Times New Roman" w:cs="Times New Roman"/>
          <w:bCs/>
          <w:sz w:val="28"/>
          <w:szCs w:val="28"/>
        </w:rPr>
        <w:t>законодательством Российской Федерации не предусмотрено.</w:t>
      </w:r>
    </w:p>
    <w:p w:rsidR="0024664D" w:rsidRDefault="0024664D">
      <w:pPr>
        <w:pStyle w:val="ConsPlusNormal0"/>
        <w:tabs>
          <w:tab w:val="left" w:pos="709"/>
          <w:tab w:val="left" w:pos="851"/>
        </w:tabs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4664D" w:rsidRDefault="004117DB">
      <w:pPr>
        <w:pStyle w:val="ConsPlusNormal0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Максимальный срок ожидания в очереди при подаче заявителем запроса о предоставлении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муниципальной услуги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при получении результата предоста</w:t>
      </w:r>
      <w:r>
        <w:rPr>
          <w:rFonts w:ascii="Times New Roman" w:hAnsi="Times New Roman" w:cs="Times New Roman"/>
          <w:bCs/>
          <w:sz w:val="28"/>
          <w:szCs w:val="28"/>
        </w:rPr>
        <w:t xml:space="preserve">вления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муниципальной услуги</w:t>
      </w:r>
    </w:p>
    <w:p w:rsidR="0024664D" w:rsidRDefault="0024664D">
      <w:pPr>
        <w:pStyle w:val="ConsPlusNormal0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664D" w:rsidRDefault="004117DB">
      <w:pPr>
        <w:pStyle w:val="ConsPlusNormal0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11. Максимальный срок ожидания в очереди при подаче заявления (ходатайства) и документов, необходимых для предоставления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муниципальной услуги </w:t>
      </w:r>
      <w:r>
        <w:rPr>
          <w:rFonts w:ascii="Times New Roman" w:hAnsi="Times New Roman" w:cs="Times New Roman"/>
          <w:bCs/>
          <w:sz w:val="28"/>
          <w:szCs w:val="28"/>
        </w:rPr>
        <w:t xml:space="preserve"> или получения результата предоставления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муниципальной услуги</w:t>
      </w:r>
      <w:r>
        <w:rPr>
          <w:rFonts w:ascii="Times New Roman" w:hAnsi="Times New Roman" w:cs="Times New Roman"/>
          <w:bCs/>
          <w:sz w:val="28"/>
          <w:szCs w:val="28"/>
        </w:rPr>
        <w:t>, составляет 15 минут.</w:t>
      </w:r>
    </w:p>
    <w:p w:rsidR="0024664D" w:rsidRDefault="0024664D">
      <w:pPr>
        <w:pStyle w:val="ConsPlusNormal0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664D" w:rsidRDefault="004117DB">
      <w:pPr>
        <w:pStyle w:val="ConsPlusNormal0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Срок регистрации запроса заявителя о предоставлении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муниципальной услуги</w:t>
      </w:r>
    </w:p>
    <w:p w:rsidR="0024664D" w:rsidRDefault="0024664D">
      <w:pPr>
        <w:pStyle w:val="ConsPlusNormal0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4664D" w:rsidRDefault="004117DB">
      <w:pPr>
        <w:pStyle w:val="ConsPlusNormal0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12. Срок регистрации заявления (ходатайства)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 даты подачи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заявления (ходатайства) посредством Единого портала, почтовой связи, МФЦ, а также при личном обращении в уполномоченный орг</w:t>
      </w:r>
      <w:r>
        <w:rPr>
          <w:rFonts w:ascii="Times New Roman" w:hAnsi="Times New Roman" w:cs="Times New Roman"/>
          <w:bCs/>
          <w:sz w:val="28"/>
          <w:szCs w:val="28"/>
        </w:rPr>
        <w:t>ан составляет 1 рабочий день.</w:t>
      </w:r>
    </w:p>
    <w:p w:rsidR="0024664D" w:rsidRDefault="0024664D">
      <w:pPr>
        <w:pStyle w:val="ConsPlusNormal0"/>
        <w:tabs>
          <w:tab w:val="left" w:pos="709"/>
          <w:tab w:val="left" w:pos="851"/>
        </w:tabs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4664D" w:rsidRDefault="004117DB">
      <w:pPr>
        <w:pStyle w:val="ConsPlusNormal0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Требования к помещениям, в которых предоставляется муниципальная услуга</w:t>
      </w:r>
    </w:p>
    <w:p w:rsidR="0024664D" w:rsidRDefault="0024664D">
      <w:pPr>
        <w:pStyle w:val="ConsPlusNormal0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4664D" w:rsidRDefault="004117DB">
      <w:pPr>
        <w:pStyle w:val="ConsPlusNormal0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13. Требования к помещениям, в которых предоставляется Услуга </w:t>
      </w:r>
      <w:r>
        <w:rPr>
          <w:rFonts w:ascii="Times New Roman" w:eastAsia="Tinos" w:hAnsi="Times New Roman" w:cs="Times New Roman"/>
          <w:color w:val="000000"/>
          <w:sz w:val="28"/>
          <w:szCs w:val="28"/>
        </w:rPr>
        <w:t>в случае обращения заявителя непосредственно в орган, предоставляющий муниципальную услугу</w:t>
      </w:r>
      <w:r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, или многофункциональный центр, размещаются на официальном сайте </w:t>
      </w:r>
      <w:r>
        <w:rPr>
          <w:rFonts w:ascii="Times New Roman" w:eastAsia="Tinos" w:hAnsi="Times New Roman" w:cs="Times New Roman"/>
          <w:bCs/>
          <w:color w:val="000000"/>
          <w:sz w:val="28"/>
          <w:szCs w:val="28"/>
          <w:lang w:bidi="ru-RU"/>
        </w:rPr>
        <w:t>ОМСУ</w:t>
      </w:r>
      <w:r>
        <w:rPr>
          <w:rFonts w:ascii="Times New Roman" w:hAnsi="Times New Roman" w:cs="Times New Roman"/>
          <w:bCs/>
          <w:sz w:val="28"/>
          <w:szCs w:val="28"/>
        </w:rPr>
        <w:t>, а также на Едином портале.</w:t>
      </w:r>
    </w:p>
    <w:p w:rsidR="0024664D" w:rsidRDefault="0024664D">
      <w:pPr>
        <w:pStyle w:val="ConsPlusNormal0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664D" w:rsidRDefault="004117DB">
      <w:pPr>
        <w:pStyle w:val="ConsPlusNormal0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Показатели качества и доступности муниципальной услуги</w:t>
      </w:r>
    </w:p>
    <w:p w:rsidR="0024664D" w:rsidRDefault="0024664D">
      <w:pPr>
        <w:pStyle w:val="ConsPlusNormal0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4664D" w:rsidRDefault="004117DB">
      <w:pPr>
        <w:pStyle w:val="ConsPlusNormal0"/>
        <w:tabs>
          <w:tab w:val="left" w:pos="709"/>
          <w:tab w:val="left" w:pos="851"/>
        </w:tabs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14. Перечень показателей качества и доступности предоставления муниципальной услуги размещены на оф</w:t>
      </w:r>
      <w:r>
        <w:rPr>
          <w:rFonts w:ascii="Times New Roman" w:hAnsi="Times New Roman" w:cs="Times New Roman"/>
          <w:bCs/>
          <w:sz w:val="28"/>
          <w:szCs w:val="28"/>
        </w:rPr>
        <w:t>ициальном</w:t>
      </w:r>
      <w:r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сайте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ОМСУ</w:t>
      </w:r>
      <w:r>
        <w:rPr>
          <w:rFonts w:ascii="Times New Roman" w:hAnsi="Times New Roman" w:cs="Times New Roman"/>
          <w:bCs/>
          <w:sz w:val="28"/>
          <w:szCs w:val="28"/>
        </w:rPr>
        <w:t>, а также на Едином портале.</w:t>
      </w:r>
    </w:p>
    <w:p w:rsidR="0024664D" w:rsidRDefault="0024664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664D" w:rsidRDefault="004117DB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требования к предоставлению муниципальной услуги, </w:t>
      </w:r>
    </w:p>
    <w:p w:rsidR="0024664D" w:rsidRDefault="004117DB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 числе учитывающие особенности предоставления муниципальных услуг в многофункциональных центрах и особенности предоставления  муниципальных услуг в электронной форме  </w:t>
      </w:r>
    </w:p>
    <w:p w:rsidR="0024664D" w:rsidRDefault="0024664D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64D" w:rsidRDefault="004117DB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Перечень услуг, которые являются необходимыми и обязательными для предоставлен</w:t>
      </w:r>
      <w:r>
        <w:rPr>
          <w:rFonts w:ascii="Times New Roman" w:hAnsi="Times New Roman" w:cs="Times New Roman"/>
          <w:sz w:val="28"/>
          <w:szCs w:val="28"/>
        </w:rPr>
        <w:t>ия муниципальной услуги отсутствует.</w:t>
      </w:r>
    </w:p>
    <w:p w:rsidR="0024664D" w:rsidRDefault="004117DB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Перечень информационных систем, используемых для предоставления муниципальной услуги: ГИС ОГД; Единый портал; ФГИС ПГС; ИС СИР СОУ ОО; АСЭД, НСПД (при наличии технической возможности).</w:t>
      </w:r>
    </w:p>
    <w:p w:rsidR="0024664D" w:rsidRDefault="004117DB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Невозможность предоставлен</w:t>
      </w:r>
      <w:r>
        <w:rPr>
          <w:rFonts w:ascii="Times New Roman" w:hAnsi="Times New Roman" w:cs="Times New Roman"/>
          <w:sz w:val="28"/>
          <w:szCs w:val="28"/>
        </w:rPr>
        <w:t>ия законному представителю несовершеннолетнего, не являющемуся заявителем, результатов предоставления муниципальной услуги,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с целью установления сервитута, в отношении несовершеннолетнего, оформленных в форме документа на бумажном носителе в случае, если з</w:t>
      </w:r>
      <w:r>
        <w:rPr>
          <w:rFonts w:ascii="Times New Roman" w:hAnsi="Times New Roman" w:cs="Times New Roman"/>
          <w:sz w:val="28"/>
          <w:szCs w:val="28"/>
        </w:rPr>
        <w:t>аявитель в момент подачи заявления выразил письменно желание получить запрашиваемые результаты предоставления муниципальной услуги,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с целью установления сервитута, в отношении несовершеннолетнего лично, обусловлена предоставлением муниципальной услуги, с ц</w:t>
      </w:r>
      <w:r>
        <w:rPr>
          <w:rFonts w:ascii="Times New Roman" w:hAnsi="Times New Roman" w:cs="Times New Roman"/>
          <w:sz w:val="28"/>
          <w:szCs w:val="28"/>
        </w:rPr>
        <w:t>елью установления сервитута, только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совершеннолетним физическим и юридическим лицам.</w:t>
      </w:r>
    </w:p>
    <w:p w:rsidR="0024664D" w:rsidRDefault="004117DB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Порядок предоставления результатов муниципальной услуги, с целью установления сервитута, в отношении несовершеннолетнего, оформленных в форме документа на бумажном нос</w:t>
      </w:r>
      <w:r>
        <w:rPr>
          <w:rFonts w:ascii="Times New Roman" w:hAnsi="Times New Roman" w:cs="Times New Roman"/>
          <w:sz w:val="28"/>
          <w:szCs w:val="28"/>
        </w:rPr>
        <w:t>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услуга, с целью установления сервитута, предоставляется только совершеннолетним физическим</w:t>
      </w:r>
      <w:r>
        <w:rPr>
          <w:rFonts w:ascii="Times New Roman" w:hAnsi="Times New Roman" w:cs="Times New Roman"/>
          <w:sz w:val="28"/>
          <w:szCs w:val="28"/>
        </w:rPr>
        <w:t xml:space="preserve"> и юридическим лицам.</w:t>
      </w:r>
      <w:proofErr w:type="gramEnd"/>
    </w:p>
    <w:p w:rsidR="0024664D" w:rsidRDefault="004117DB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услуги, с целью установления публичного сервитута, в отношении несовершеннолетнего, офор</w:t>
      </w:r>
      <w:r>
        <w:rPr>
          <w:rFonts w:ascii="Times New Roman" w:hAnsi="Times New Roman" w:cs="Times New Roman"/>
          <w:sz w:val="28"/>
          <w:szCs w:val="28"/>
        </w:rPr>
        <w:t>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услуги, с целью установления публичного сервитута, в отношении несове</w:t>
      </w:r>
      <w:r>
        <w:rPr>
          <w:rFonts w:ascii="Times New Roman" w:hAnsi="Times New Roman" w:cs="Times New Roman"/>
          <w:sz w:val="28"/>
          <w:szCs w:val="28"/>
        </w:rPr>
        <w:t>ршеннолетнего лично, обусловлена предоставлением муниципальной услуги, с целью установления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публичного сервитута, только юридическим лицам.</w:t>
      </w:r>
    </w:p>
    <w:p w:rsidR="0024664D" w:rsidRDefault="004117DB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Порядок предоставления результатов муниципальной услуги, с целью установления публичного сервитута, в отношении </w:t>
      </w:r>
      <w:r>
        <w:rPr>
          <w:rFonts w:ascii="Times New Roman" w:hAnsi="Times New Roman" w:cs="Times New Roman"/>
          <w:sz w:val="28"/>
          <w:szCs w:val="28"/>
        </w:rPr>
        <w:t xml:space="preserve">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</w:t>
      </w:r>
      <w:r>
        <w:rPr>
          <w:rFonts w:ascii="Times New Roman" w:hAnsi="Times New Roman" w:cs="Times New Roman"/>
          <w:sz w:val="28"/>
          <w:szCs w:val="28"/>
        </w:rPr>
        <w:lastRenderedPageBreak/>
        <w:t>предусмотрен, поскольку муниципальная услуга, с целью установл</w:t>
      </w:r>
      <w:r>
        <w:rPr>
          <w:rFonts w:ascii="Times New Roman" w:hAnsi="Times New Roman" w:cs="Times New Roman"/>
          <w:sz w:val="28"/>
          <w:szCs w:val="28"/>
        </w:rPr>
        <w:t>ения публичного сервитута, предоставляется только юридическим лицам.</w:t>
      </w:r>
      <w:proofErr w:type="gramEnd"/>
    </w:p>
    <w:p w:rsidR="0024664D" w:rsidRDefault="004117DB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При предоставлении уполномоченным органом муниципальной услуги через МФЦ в соответствии с соглашением о взаимодействии между МФЦ и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ОМСУ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осуществляется:</w:t>
      </w:r>
    </w:p>
    <w:p w:rsidR="0024664D" w:rsidRDefault="004117DB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прием запроса о предоставлен</w:t>
      </w:r>
      <w:r>
        <w:rPr>
          <w:rFonts w:ascii="Times New Roman" w:hAnsi="Times New Roman" w:cs="Times New Roman"/>
          <w:sz w:val="28"/>
          <w:szCs w:val="28"/>
        </w:rPr>
        <w:t>ии муниципальной услуги;</w:t>
      </w:r>
    </w:p>
    <w:p w:rsidR="0024664D" w:rsidRDefault="004117DB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информирование и консультирование заявителей о порядке предоставления муниципальной услуги в МФЦ, а также по иным вопросам, связанным с предоставлением муниципальной услуги;</w:t>
      </w:r>
    </w:p>
    <w:p w:rsidR="0024664D" w:rsidRDefault="004117DB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извещение заявителя о результате рассмотрения заявл</w:t>
      </w:r>
      <w:r>
        <w:rPr>
          <w:rFonts w:ascii="Times New Roman" w:hAnsi="Times New Roman" w:cs="Times New Roman"/>
          <w:sz w:val="28"/>
          <w:szCs w:val="28"/>
        </w:rPr>
        <w:t>ения (ходатайства);</w:t>
      </w:r>
    </w:p>
    <w:p w:rsidR="0024664D" w:rsidRDefault="004117DB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выдача результата предоставления муниципальной услуги заявителю,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в виде документа на бумажном носителе, направленного уполномоченным органом, подтверждающего содержание электронного документа (в случае подачи заявления в элект</w:t>
      </w:r>
      <w:r>
        <w:rPr>
          <w:rFonts w:ascii="Times New Roman" w:hAnsi="Times New Roman" w:cs="Times New Roman"/>
          <w:sz w:val="28"/>
          <w:szCs w:val="28"/>
        </w:rPr>
        <w:t>ронной форме через Единый портал).</w:t>
      </w:r>
    </w:p>
    <w:p w:rsidR="0024664D" w:rsidRDefault="004117D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Отказ в приеме заявления (ходатайства) и документов и (или) информации, необходимых для предоставления муниципальной услуги не предусмотрен. </w:t>
      </w:r>
    </w:p>
    <w:p w:rsidR="0024664D" w:rsidRDefault="004117D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выполнения административных процедур в МФЦ, а также порядок и сроки</w:t>
      </w:r>
      <w:r>
        <w:rPr>
          <w:rFonts w:ascii="Times New Roman" w:hAnsi="Times New Roman" w:cs="Times New Roman"/>
          <w:sz w:val="28"/>
          <w:szCs w:val="28"/>
        </w:rPr>
        <w:t xml:space="preserve"> передачи документов устанавливаются соглашением о взаимодействии между МФЦ и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ОМСУ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664D" w:rsidRDefault="0024664D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64D" w:rsidRDefault="004117DB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24664D" w:rsidRDefault="0024664D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24664D" w:rsidRDefault="004117DB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</w:t>
      </w:r>
      <w:r>
        <w:rPr>
          <w:rFonts w:ascii="Times New Roman" w:hAnsi="Times New Roman" w:cs="Times New Roman"/>
          <w:sz w:val="28"/>
          <w:szCs w:val="28"/>
        </w:rPr>
        <w:t>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</w:t>
      </w:r>
      <w:r>
        <w:rPr>
          <w:rFonts w:ascii="Times New Roman" w:hAnsi="Times New Roman" w:cs="Times New Roman"/>
          <w:sz w:val="28"/>
          <w:szCs w:val="28"/>
        </w:rPr>
        <w:t>ат представлению в рамках межведомственного информационного взаимодействия, приведен в приложении № 3 к настоящему Административному регламенту.</w:t>
      </w:r>
      <w:proofErr w:type="gramEnd"/>
    </w:p>
    <w:p w:rsidR="0024664D" w:rsidRDefault="004117DB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Формы заявления (ходатайства) и документов приведены в приложениях к настоящему Административному регламент</w:t>
      </w:r>
      <w:r>
        <w:rPr>
          <w:rFonts w:ascii="Times New Roman" w:hAnsi="Times New Roman" w:cs="Times New Roman"/>
          <w:sz w:val="28"/>
          <w:szCs w:val="28"/>
        </w:rPr>
        <w:t>у.</w:t>
      </w:r>
    </w:p>
    <w:p w:rsidR="0024664D" w:rsidRDefault="0024664D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4664D" w:rsidRDefault="004117DB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Услуги или для о</w:t>
      </w:r>
      <w:r>
        <w:rPr>
          <w:rFonts w:ascii="Times New Roman" w:hAnsi="Times New Roman" w:cs="Times New Roman"/>
          <w:sz w:val="28"/>
          <w:szCs w:val="28"/>
        </w:rPr>
        <w:t>тказа в предоставлении муниципальной услуги</w:t>
      </w:r>
      <w:proofErr w:type="gramEnd"/>
    </w:p>
    <w:p w:rsidR="0024664D" w:rsidRDefault="0024664D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4664D" w:rsidRDefault="004117DB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Оснований для отказа в приеме запроса о предоставлении муниципальной услуги, для приостановления предоставления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муниципальной услуги и документов, необходимых для предоставления муниципальной услуги, законод</w:t>
      </w:r>
      <w:r>
        <w:rPr>
          <w:rFonts w:ascii="Times New Roman" w:hAnsi="Times New Roman" w:cs="Times New Roman"/>
          <w:sz w:val="28"/>
          <w:szCs w:val="28"/>
        </w:rPr>
        <w:t>ательством Российской Федерации не предусмотрено.</w:t>
      </w:r>
    </w:p>
    <w:p w:rsidR="0024664D" w:rsidRDefault="004117DB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Основаниями для возврата ходатайства и документов, необходимых для предоставления муниципальной услуги, с целью установления публичного сервитута, являются:</w:t>
      </w:r>
    </w:p>
    <w:p w:rsidR="0024664D" w:rsidRDefault="004117DB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ходатайство о предоставлении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подано в орган местного самоуправления, не уполномоченный на установление публичного сервитута для целей, указанных в ходатайстве;</w:t>
      </w:r>
    </w:p>
    <w:p w:rsidR="0024664D" w:rsidRDefault="004117DB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заявитель не является лицом, предусмотренным ст. 39.40 ЗК РФ;</w:t>
      </w:r>
    </w:p>
    <w:p w:rsidR="0024664D" w:rsidRDefault="004117DB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подано ходатайство об установлении публичного сер</w:t>
      </w:r>
      <w:r>
        <w:rPr>
          <w:rFonts w:ascii="Times New Roman" w:hAnsi="Times New Roman" w:cs="Times New Roman"/>
          <w:sz w:val="28"/>
          <w:szCs w:val="28"/>
        </w:rPr>
        <w:t>витута в целях, не предусмотренных ст. 39.37 ЗК РФ.</w:t>
      </w:r>
    </w:p>
    <w:p w:rsidR="0024664D" w:rsidRDefault="004117DB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 ходатайству об установлении публичного сервитута не приложены документы, предусмотренные п. 5 ст. 39.41 ЗК РФ;</w:t>
      </w:r>
    </w:p>
    <w:p w:rsidR="0024664D" w:rsidRDefault="004117DB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ходатайство об установлении публичного сервитута и приложенные к нему документы не со</w:t>
      </w:r>
      <w:r>
        <w:rPr>
          <w:rFonts w:ascii="Times New Roman" w:hAnsi="Times New Roman" w:cs="Times New Roman"/>
          <w:sz w:val="28"/>
          <w:szCs w:val="28"/>
        </w:rPr>
        <w:t xml:space="preserve">ответствуют требованиям, установленным в соответствии с п. 4 ст. 39.41 ЗК РФ. </w:t>
      </w:r>
    </w:p>
    <w:p w:rsidR="0024664D" w:rsidRDefault="004117DB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Основания для отказа в предоставлении муниципальной услуги с целью установления сервитута:</w:t>
      </w:r>
    </w:p>
    <w:p w:rsidR="0024664D" w:rsidRDefault="004117DB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заявление об установлении сервитута направлено в ОМСУ, который не вправе заключ</w:t>
      </w:r>
      <w:r>
        <w:rPr>
          <w:rFonts w:ascii="Times New Roman" w:hAnsi="Times New Roman" w:cs="Times New Roman"/>
          <w:sz w:val="28"/>
          <w:szCs w:val="28"/>
        </w:rPr>
        <w:t>ать соглашение об установлении сервитута;</w:t>
      </w:r>
    </w:p>
    <w:p w:rsidR="0024664D" w:rsidRDefault="004117DB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планируемое на условиях сервитута использование земельного участка не допускается в соответствии с федеральными законами;</w:t>
      </w:r>
    </w:p>
    <w:p w:rsidR="0024664D" w:rsidRDefault="004117DB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установление сервитута приведет к невозможности использовать земельный участок в соотв</w:t>
      </w:r>
      <w:r>
        <w:rPr>
          <w:rFonts w:ascii="Times New Roman" w:hAnsi="Times New Roman" w:cs="Times New Roman"/>
          <w:sz w:val="28"/>
          <w:szCs w:val="28"/>
        </w:rPr>
        <w:t>етствии с его разрешенным использованием или к существенным затруднениям в использовании земельного участка;</w:t>
      </w:r>
    </w:p>
    <w:p w:rsidR="0024664D" w:rsidRDefault="004117DB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24664D" w:rsidRDefault="004117DB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з</w:t>
      </w:r>
      <w:r>
        <w:rPr>
          <w:rFonts w:ascii="Times New Roman" w:hAnsi="Times New Roman" w:cs="Times New Roman"/>
          <w:sz w:val="28"/>
          <w:szCs w:val="28"/>
        </w:rPr>
        <w:t>емельный участок, в отношении которого испрашивается установление сервитута, предоставлен в постоянное (бессрочное) пользование, пожизненное наследуемое владение либо в аренду или безвозмездное пользование на срок более чем один год. В этом случае соглашен</w:t>
      </w:r>
      <w:r>
        <w:rPr>
          <w:rFonts w:ascii="Times New Roman" w:hAnsi="Times New Roman" w:cs="Times New Roman"/>
          <w:sz w:val="28"/>
          <w:szCs w:val="28"/>
        </w:rPr>
        <w:t xml:space="preserve">ие об установлении сервитута заключают землепользователь, землевладелец, арендатор земельного участка. </w:t>
      </w:r>
    </w:p>
    <w:p w:rsidR="0024664D" w:rsidRDefault="004117DB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Основания для отказа в предоставлении муниципальной услуги с целью установления публичного сервитута:</w:t>
      </w:r>
    </w:p>
    <w:p w:rsidR="0024664D" w:rsidRDefault="004117DB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1) в ходатайстве об установлении публичного </w:t>
      </w:r>
      <w:r>
        <w:rPr>
          <w:rFonts w:ascii="Times New Roman" w:hAnsi="Times New Roman" w:cs="Times New Roman"/>
          <w:sz w:val="28"/>
          <w:szCs w:val="28"/>
        </w:rPr>
        <w:t>сервитута отсутствуют сведения, предусмотренные ст. 39.41 ЗК РФ,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п.</w:t>
      </w:r>
      <w:r>
        <w:rPr>
          <w:rFonts w:ascii="Times New Roman" w:hAnsi="Times New Roman" w:cs="Times New Roman"/>
          <w:sz w:val="28"/>
          <w:szCs w:val="28"/>
        </w:rPr>
        <w:t xml:space="preserve"> 2 - 3 ст. 39.41 ЗК РФ;</w:t>
      </w:r>
      <w:proofErr w:type="gramEnd"/>
    </w:p>
    <w:p w:rsidR="0024664D" w:rsidRDefault="004117DB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не соблюдены условия установления публичного сервитута, предусмотренные ст. 23 и ст. 39.39 ЗК РФ;</w:t>
      </w:r>
    </w:p>
    <w:p w:rsidR="0024664D" w:rsidRDefault="004117DB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осуществление деятельности, для обеспечения которой </w:t>
      </w:r>
      <w:r>
        <w:rPr>
          <w:rFonts w:ascii="Times New Roman" w:hAnsi="Times New Roman" w:cs="Times New Roman"/>
          <w:sz w:val="28"/>
          <w:szCs w:val="28"/>
        </w:rPr>
        <w:lastRenderedPageBreak/>
        <w:t>испрашивается публичный сервитут, запрещено в соответствии с требованиями фе</w:t>
      </w:r>
      <w:r>
        <w:rPr>
          <w:rFonts w:ascii="Times New Roman" w:hAnsi="Times New Roman" w:cs="Times New Roman"/>
          <w:sz w:val="28"/>
          <w:szCs w:val="28"/>
        </w:rPr>
        <w:t>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сервитут;</w:t>
      </w:r>
    </w:p>
    <w:p w:rsidR="0024664D" w:rsidRDefault="004117DB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4) осуществление деятельности, для обеспечения кото</w:t>
      </w:r>
      <w:r>
        <w:rPr>
          <w:rFonts w:ascii="Times New Roman" w:hAnsi="Times New Roman" w:cs="Times New Roman"/>
          <w:sz w:val="28"/>
          <w:szCs w:val="28"/>
        </w:rPr>
        <w:t>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</w:t>
      </w:r>
      <w:r>
        <w:rPr>
          <w:rFonts w:ascii="Times New Roman" w:hAnsi="Times New Roman" w:cs="Times New Roman"/>
          <w:sz w:val="28"/>
          <w:szCs w:val="28"/>
        </w:rPr>
        <w:t xml:space="preserve">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жилищного строительства), ведения личного подсобного хозяйст</w:t>
      </w:r>
      <w:r>
        <w:rPr>
          <w:rFonts w:ascii="Times New Roman" w:hAnsi="Times New Roman" w:cs="Times New Roman"/>
          <w:sz w:val="28"/>
          <w:szCs w:val="28"/>
        </w:rPr>
        <w:t>ва, гражданами садоводства или огородничества для собственных нужд, или одного года в отношении иных земельных участков;</w:t>
      </w:r>
    </w:p>
    <w:p w:rsidR="0024664D" w:rsidRDefault="004117DB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5) осуществление деятельности, для обеспечения которой подано заявление об установлении публичного сервитута, повлечет необходимость ре</w:t>
      </w:r>
      <w:r>
        <w:rPr>
          <w:rFonts w:ascii="Times New Roman" w:hAnsi="Times New Roman" w:cs="Times New Roman"/>
          <w:sz w:val="28"/>
          <w:szCs w:val="28"/>
        </w:rPr>
        <w:t>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</w:t>
      </w:r>
      <w:r>
        <w:rPr>
          <w:rFonts w:ascii="Times New Roman" w:hAnsi="Times New Roman" w:cs="Times New Roman"/>
          <w:sz w:val="28"/>
          <w:szCs w:val="28"/>
        </w:rPr>
        <w:t>ужения об условиях таких реконструкции (переноса), сноса;</w:t>
      </w:r>
      <w:proofErr w:type="gramEnd"/>
    </w:p>
    <w:p w:rsidR="0024664D" w:rsidRDefault="004117DB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6) границы публичного сервитута не соответствуют предусмотренной документацией по планировке территории зоне размещения инженерного сооружения, автомобильной дороги, железнодорожных путей в случае п</w:t>
      </w:r>
      <w:r>
        <w:rPr>
          <w:rFonts w:ascii="Times New Roman" w:hAnsi="Times New Roman" w:cs="Times New Roman"/>
          <w:sz w:val="28"/>
          <w:szCs w:val="28"/>
        </w:rPr>
        <w:t>одачи ходатайства об установлении публичного сервитута в целях, предусмотренных подпунктами 1, 3 - 4.1 и 6 ст. 39.37 ЗК РФ, за исключением случая установления публичного сервитута в целях капитального ремонта инженерных сооружений, являющихся линейными объ</w:t>
      </w:r>
      <w:r>
        <w:rPr>
          <w:rFonts w:ascii="Times New Roman" w:hAnsi="Times New Roman" w:cs="Times New Roman"/>
          <w:sz w:val="28"/>
          <w:szCs w:val="28"/>
        </w:rPr>
        <w:t>ектами, а также в целях капитального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ремонта участков (частей) таких инженерных сооружений;</w:t>
      </w:r>
    </w:p>
    <w:p w:rsidR="0024664D" w:rsidRDefault="004117DB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установление публичного сервитута в границах, указанных в заявлении, препятствует размещению иных объектов, предусмотренных утвержденным проектом планировки терр</w:t>
      </w:r>
      <w:r>
        <w:rPr>
          <w:rFonts w:ascii="Times New Roman" w:hAnsi="Times New Roman" w:cs="Times New Roman"/>
          <w:sz w:val="28"/>
          <w:szCs w:val="28"/>
        </w:rPr>
        <w:t>итории;</w:t>
      </w:r>
    </w:p>
    <w:p w:rsidR="0024664D" w:rsidRDefault="004117DB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</w:t>
      </w:r>
      <w:r>
        <w:rPr>
          <w:rFonts w:ascii="Times New Roman" w:hAnsi="Times New Roman" w:cs="Times New Roman"/>
          <w:sz w:val="28"/>
          <w:szCs w:val="28"/>
        </w:rPr>
        <w:t>йства об изъятии такого земельного участка для государственных или муниципальных нужд;</w:t>
      </w:r>
    </w:p>
    <w:p w:rsidR="0024664D" w:rsidRDefault="004117DB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поступление возражений граждан и организаций относительно установления публичного сервитута в течение 30 дней со дня опубликования сообщения о возможном установлении </w:t>
      </w:r>
      <w:r>
        <w:rPr>
          <w:rFonts w:ascii="Times New Roman" w:hAnsi="Times New Roman" w:cs="Times New Roman"/>
          <w:sz w:val="28"/>
          <w:szCs w:val="28"/>
        </w:rPr>
        <w:t xml:space="preserve">сервитута, в случае если публичный сервитут устанавливается на основании ходатайства субъекта естественной монополии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эксплуатации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используемого им линейного объекта в сфере </w:t>
      </w:r>
      <w:r>
        <w:rPr>
          <w:rFonts w:ascii="Times New Roman" w:hAnsi="Times New Roman" w:cs="Times New Roman"/>
          <w:sz w:val="28"/>
          <w:szCs w:val="28"/>
        </w:rPr>
        <w:lastRenderedPageBreak/>
        <w:t>деятельности субъекта естественной монополии или на основании ходатайства опера</w:t>
      </w:r>
      <w:r>
        <w:rPr>
          <w:rFonts w:ascii="Times New Roman" w:hAnsi="Times New Roman" w:cs="Times New Roman"/>
          <w:sz w:val="28"/>
          <w:szCs w:val="28"/>
        </w:rPr>
        <w:t>тора связи для эксплуатации линии связи, в отношении которых у таких субъекта или оператора связи отсутствуют права, предусмотренные законодательством Российской Федерации, и которые эксплуатируются для организации электр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>, газо-, тепло-, водоснабжения на</w:t>
      </w:r>
      <w:r>
        <w:rPr>
          <w:rFonts w:ascii="Times New Roman" w:hAnsi="Times New Roman" w:cs="Times New Roman"/>
          <w:sz w:val="28"/>
          <w:szCs w:val="28"/>
        </w:rPr>
        <w:t>селения, водоотведения и оказания населению услуг связи;</w:t>
      </w:r>
    </w:p>
    <w:p w:rsidR="0024664D" w:rsidRDefault="004117DB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24664D" w:rsidRDefault="004117DB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Основания для возврата ходатайства и документов, не</w:t>
      </w:r>
      <w:r>
        <w:rPr>
          <w:rFonts w:ascii="Times New Roman" w:hAnsi="Times New Roman" w:cs="Times New Roman"/>
          <w:sz w:val="28"/>
          <w:szCs w:val="28"/>
        </w:rPr>
        <w:t>обходимых для предоставления муниципальной услуги, с целью установления публичного сервитута, основания для отказа в предоставлении муниципальной услуги, с целью установления сервитута, публичного сервитута, с учетом категории (признаков) заявителей привод</w:t>
      </w:r>
      <w:r>
        <w:rPr>
          <w:rFonts w:ascii="Times New Roman" w:hAnsi="Times New Roman" w:cs="Times New Roman"/>
          <w:sz w:val="28"/>
          <w:szCs w:val="28"/>
        </w:rPr>
        <w:t>ятся в приложении № 4 настоящему Административному регламенту.</w:t>
      </w:r>
      <w:proofErr w:type="gramEnd"/>
    </w:p>
    <w:p w:rsidR="0024664D" w:rsidRDefault="0024664D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4664D" w:rsidRDefault="004117DB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24664D" w:rsidRDefault="004117DB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24664D" w:rsidRDefault="0024664D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4664D" w:rsidRDefault="004117DB">
      <w:pPr>
        <w:pStyle w:val="ConsPlusNormal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24664D" w:rsidRDefault="0024664D">
      <w:pPr>
        <w:pStyle w:val="ConsPlusNormal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64D" w:rsidRDefault="004117DB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Перечень </w:t>
      </w:r>
      <w:r>
        <w:rPr>
          <w:rFonts w:ascii="Times New Roman" w:hAnsi="Times New Roman" w:cs="Times New Roman"/>
          <w:sz w:val="28"/>
          <w:szCs w:val="28"/>
        </w:rPr>
        <w:t>административных процедур, осуществляемых при предоставлении муниципальной услуги:</w:t>
      </w:r>
    </w:p>
    <w:p w:rsidR="0024664D" w:rsidRDefault="0024664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664D" w:rsidRDefault="004117DB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профилирование заявителя;</w:t>
      </w:r>
    </w:p>
    <w:p w:rsidR="0024664D" w:rsidRDefault="004117DB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прием запроса и документов и (или) информации, необходимых для предоставления муниципальной услуги;</w:t>
      </w:r>
    </w:p>
    <w:p w:rsidR="0024664D" w:rsidRDefault="004117DB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</w:t>
      </w:r>
      <w:r>
        <w:rPr>
          <w:rFonts w:ascii="Times New Roman" w:hAnsi="Times New Roman" w:cs="Times New Roman"/>
          <w:sz w:val="28"/>
          <w:szCs w:val="28"/>
        </w:rPr>
        <w:t>одействие;</w:t>
      </w:r>
    </w:p>
    <w:p w:rsidR="0024664D" w:rsidRDefault="004117DB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принятие решения о предоставлении (отказе в предоставлении) Услуги;</w:t>
      </w:r>
    </w:p>
    <w:p w:rsidR="0024664D" w:rsidRDefault="004117DB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предоставление результата муниципальной услуги.</w:t>
      </w:r>
    </w:p>
    <w:p w:rsidR="0024664D" w:rsidRDefault="004117DB">
      <w:pPr>
        <w:pStyle w:val="ConsPlusNormal0"/>
        <w:tabs>
          <w:tab w:val="left" w:pos="709"/>
        </w:tabs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4664D" w:rsidRDefault="004117DB">
      <w:pPr>
        <w:pStyle w:val="ConsPlusNormal0"/>
        <w:tabs>
          <w:tab w:val="left" w:pos="709"/>
        </w:tabs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 Способы информирования заявителя об изменении статуса рассмотрения запроса о предоставлении муниципальной усл</w:t>
      </w:r>
      <w:r>
        <w:rPr>
          <w:rFonts w:ascii="Times New Roman" w:hAnsi="Times New Roman" w:cs="Times New Roman"/>
          <w:sz w:val="28"/>
          <w:szCs w:val="28"/>
        </w:rPr>
        <w:t>уги</w:t>
      </w: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4117DB">
      <w:pPr>
        <w:pStyle w:val="ConsPlusNormal0"/>
        <w:tabs>
          <w:tab w:val="left" w:pos="426"/>
          <w:tab w:val="left" w:pos="567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Способом информирования заявителя об изменении статуса рассмотрения заявления является направление такой информации посредством Единого портала.                                                                                </w:t>
      </w:r>
    </w:p>
    <w:p w:rsidR="0024664D" w:rsidRDefault="004117DB">
      <w:pPr>
        <w:pStyle w:val="ConsPlusNormal0"/>
        <w:tabs>
          <w:tab w:val="left" w:pos="426"/>
          <w:tab w:val="left" w:pos="567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Информирование зая</w:t>
      </w:r>
      <w:r>
        <w:rPr>
          <w:rFonts w:ascii="Times New Roman" w:hAnsi="Times New Roman" w:cs="Times New Roman"/>
          <w:sz w:val="28"/>
          <w:szCs w:val="28"/>
        </w:rPr>
        <w:t>вителей о порядке предоставления муниципальной услуги  в МФЦ,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</w:t>
      </w:r>
      <w:r>
        <w:rPr>
          <w:rFonts w:ascii="Times New Roman" w:hAnsi="Times New Roman" w:cs="Times New Roman"/>
          <w:sz w:val="28"/>
          <w:szCs w:val="28"/>
        </w:rPr>
        <w:t xml:space="preserve">ниципальной услуги в МФЦ осуществляется при личном обращении, посредством сети Интернет, электронной почты или по </w:t>
      </w:r>
      <w:r>
        <w:rPr>
          <w:rFonts w:ascii="Times New Roman" w:hAnsi="Times New Roman" w:cs="Times New Roman"/>
          <w:sz w:val="28"/>
          <w:szCs w:val="28"/>
        </w:rPr>
        <w:lastRenderedPageBreak/>
        <w:t>телефону.</w:t>
      </w:r>
      <w:proofErr w:type="gramEnd"/>
    </w:p>
    <w:p w:rsidR="0024664D" w:rsidRDefault="004117DB">
      <w:pPr>
        <w:pStyle w:val="ConsPlusNormal0"/>
        <w:tabs>
          <w:tab w:val="left" w:pos="426"/>
          <w:tab w:val="left" w:pos="567"/>
        </w:tabs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32. Информирование заявителей о порядке предоставления муниципальной услуги непосредственно в уполномоченный орган, осуществляется </w:t>
      </w:r>
      <w:r>
        <w:rPr>
          <w:rFonts w:ascii="Times New Roman" w:hAnsi="Times New Roman" w:cs="Times New Roman"/>
          <w:sz w:val="28"/>
          <w:szCs w:val="28"/>
        </w:rPr>
        <w:t>при личном обращении, посредством сети Интернет, электронной почты или по телефону.</w:t>
      </w:r>
    </w:p>
    <w:p w:rsidR="0024664D" w:rsidRDefault="0024664D">
      <w:pPr>
        <w:pStyle w:val="ConsPlusNormal0"/>
        <w:tabs>
          <w:tab w:val="left" w:pos="426"/>
          <w:tab w:val="left" w:pos="567"/>
        </w:tabs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4117DB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4117DB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24664D" w:rsidRDefault="004117DB">
      <w:pPr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24664D" w:rsidRDefault="0024664D">
      <w:pPr>
        <w:jc w:val="right"/>
        <w:rPr>
          <w:sz w:val="28"/>
          <w:szCs w:val="28"/>
        </w:rPr>
      </w:pPr>
    </w:p>
    <w:p w:rsidR="0024664D" w:rsidRDefault="004117DB">
      <w:pPr>
        <w:jc w:val="both"/>
        <w:rPr>
          <w:sz w:val="28"/>
          <w:szCs w:val="28"/>
        </w:rPr>
      </w:pPr>
      <w:r>
        <w:rPr>
          <w:sz w:val="28"/>
          <w:szCs w:val="28"/>
        </w:rPr>
        <w:t>1. Условные сокращения:</w:t>
      </w:r>
    </w:p>
    <w:tbl>
      <w:tblPr>
        <w:tblStyle w:val="aff1"/>
        <w:tblW w:w="9488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7083"/>
      </w:tblGrid>
      <w:tr w:rsidR="0024664D">
        <w:trPr>
          <w:jc w:val="center"/>
        </w:trPr>
        <w:tc>
          <w:tcPr>
            <w:tcW w:w="2405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ОМСУ</w:t>
            </w:r>
          </w:p>
          <w:p w:rsidR="0024664D" w:rsidRDefault="002466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  <w:lang w:bidi="ru-RU"/>
              </w:rPr>
              <w:t>Сорочинского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</w:t>
            </w:r>
            <w:r>
              <w:rPr>
                <w:sz w:val="24"/>
                <w:szCs w:val="24"/>
                <w:lang w:bidi="ru-RU"/>
              </w:rPr>
              <w:t>муниципального округа Оренбургской области</w:t>
            </w:r>
          </w:p>
        </w:tc>
      </w:tr>
      <w:tr w:rsidR="0024664D">
        <w:trPr>
          <w:jc w:val="center"/>
        </w:trPr>
        <w:tc>
          <w:tcPr>
            <w:tcW w:w="2405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08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архитектуры, градостроительства и капитального строительства администрации </w:t>
            </w:r>
            <w:proofErr w:type="spellStart"/>
            <w:r>
              <w:rPr>
                <w:sz w:val="24"/>
                <w:szCs w:val="24"/>
              </w:rPr>
              <w:t>Сорочинского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 Оренбургской области</w:t>
            </w:r>
          </w:p>
        </w:tc>
      </w:tr>
      <w:tr w:rsidR="0024664D">
        <w:trPr>
          <w:jc w:val="center"/>
        </w:trPr>
        <w:tc>
          <w:tcPr>
            <w:tcW w:w="2405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ЗК РФ</w:t>
            </w:r>
          </w:p>
        </w:tc>
        <w:tc>
          <w:tcPr>
            <w:tcW w:w="708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кодекс Российской Федерации</w:t>
            </w:r>
          </w:p>
        </w:tc>
      </w:tr>
      <w:tr w:rsidR="0024664D">
        <w:trPr>
          <w:jc w:val="center"/>
        </w:trPr>
        <w:tc>
          <w:tcPr>
            <w:tcW w:w="2405" w:type="dxa"/>
            <w:vAlign w:val="center"/>
          </w:tcPr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услуга, Услуга</w:t>
            </w:r>
          </w:p>
        </w:tc>
        <w:tc>
          <w:tcPr>
            <w:tcW w:w="708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услуга «Установление сервитута (публичного сервитута) в отношении земельных участков, находящихся в государственной или муниципальной собственности»</w:t>
            </w:r>
          </w:p>
        </w:tc>
      </w:tr>
      <w:tr w:rsidR="0024664D">
        <w:trPr>
          <w:jc w:val="center"/>
        </w:trPr>
        <w:tc>
          <w:tcPr>
            <w:tcW w:w="2405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портал</w:t>
            </w:r>
          </w:p>
        </w:tc>
        <w:tc>
          <w:tcPr>
            <w:tcW w:w="708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</w:t>
            </w:r>
            <w:r>
              <w:rPr>
                <w:sz w:val="24"/>
                <w:szCs w:val="24"/>
              </w:rPr>
              <w:t>а «Единый портал государственных и муниципальных услуг (функций)»</w:t>
            </w:r>
          </w:p>
        </w:tc>
      </w:tr>
      <w:tr w:rsidR="0024664D">
        <w:trPr>
          <w:jc w:val="center"/>
        </w:trPr>
        <w:tc>
          <w:tcPr>
            <w:tcW w:w="2405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08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или юридическое лицо, а также представители заявителей</w:t>
            </w:r>
          </w:p>
        </w:tc>
      </w:tr>
      <w:tr w:rsidR="0024664D">
        <w:trPr>
          <w:jc w:val="center"/>
        </w:trPr>
        <w:tc>
          <w:tcPr>
            <w:tcW w:w="2405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08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«Многофункциональный центр предоставления государственных и муниципальных услуг» </w:t>
            </w:r>
            <w:proofErr w:type="spellStart"/>
            <w:r>
              <w:rPr>
                <w:sz w:val="24"/>
                <w:szCs w:val="24"/>
              </w:rPr>
              <w:t>Сорочинского</w:t>
            </w:r>
            <w:proofErr w:type="spellEnd"/>
            <w:r>
              <w:rPr>
                <w:sz w:val="24"/>
                <w:szCs w:val="24"/>
              </w:rPr>
              <w:t xml:space="preserve"> муниципаль</w:t>
            </w:r>
            <w:r>
              <w:rPr>
                <w:sz w:val="24"/>
                <w:szCs w:val="24"/>
              </w:rPr>
              <w:t>ного округа Оренбургской области</w:t>
            </w:r>
          </w:p>
        </w:tc>
      </w:tr>
      <w:tr w:rsidR="0024664D">
        <w:trPr>
          <w:jc w:val="center"/>
        </w:trPr>
        <w:tc>
          <w:tcPr>
            <w:tcW w:w="2405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08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об установлении сервитута в отношении земельного участка, находящегося в муниципальной собственности</w:t>
            </w:r>
          </w:p>
        </w:tc>
      </w:tr>
      <w:tr w:rsidR="0024664D">
        <w:trPr>
          <w:jc w:val="center"/>
        </w:trPr>
        <w:tc>
          <w:tcPr>
            <w:tcW w:w="2405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Ходатайство</w:t>
            </w:r>
          </w:p>
        </w:tc>
        <w:tc>
          <w:tcPr>
            <w:tcW w:w="708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Ходатайство об установлении публичного сервитута</w:t>
            </w:r>
          </w:p>
        </w:tc>
      </w:tr>
      <w:tr w:rsidR="0024664D">
        <w:trPr>
          <w:jc w:val="center"/>
        </w:trPr>
        <w:tc>
          <w:tcPr>
            <w:tcW w:w="2405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</w:t>
            </w:r>
          </w:p>
        </w:tc>
        <w:tc>
          <w:tcPr>
            <w:tcW w:w="708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и (или) </w:t>
            </w:r>
            <w:r>
              <w:rPr>
                <w:sz w:val="24"/>
                <w:szCs w:val="24"/>
              </w:rPr>
              <w:t>информация, необходимые для предоставления Услуги</w:t>
            </w:r>
          </w:p>
        </w:tc>
      </w:tr>
      <w:tr w:rsidR="0024664D">
        <w:trPr>
          <w:jc w:val="center"/>
        </w:trPr>
        <w:tc>
          <w:tcPr>
            <w:tcW w:w="2405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ГИС ОГД</w:t>
            </w:r>
          </w:p>
        </w:tc>
        <w:tc>
          <w:tcPr>
            <w:tcW w:w="708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информационная система обеспечения градостроительной деятельности Оренбургской области</w:t>
            </w:r>
          </w:p>
        </w:tc>
      </w:tr>
      <w:tr w:rsidR="0024664D">
        <w:trPr>
          <w:jc w:val="center"/>
        </w:trPr>
        <w:tc>
          <w:tcPr>
            <w:tcW w:w="2405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ПГС 2.0</w:t>
            </w:r>
          </w:p>
        </w:tc>
        <w:tc>
          <w:tcPr>
            <w:tcW w:w="708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Платформа государственных сервисов 2.0</w:t>
            </w:r>
          </w:p>
        </w:tc>
      </w:tr>
      <w:tr w:rsidR="0024664D">
        <w:trPr>
          <w:jc w:val="center"/>
        </w:trPr>
        <w:tc>
          <w:tcPr>
            <w:tcW w:w="2405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 </w:t>
            </w:r>
            <w:proofErr w:type="gramStart"/>
            <w:r>
              <w:rPr>
                <w:sz w:val="24"/>
                <w:szCs w:val="24"/>
              </w:rPr>
              <w:t>СИР</w:t>
            </w:r>
            <w:proofErr w:type="gramEnd"/>
            <w:r>
              <w:rPr>
                <w:sz w:val="24"/>
                <w:szCs w:val="24"/>
              </w:rPr>
              <w:t xml:space="preserve"> СОУ ОО</w:t>
            </w:r>
          </w:p>
        </w:tc>
        <w:tc>
          <w:tcPr>
            <w:tcW w:w="708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система: Система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исполнения регламентов Информационной системы оказания услуг Оренбургской области</w:t>
            </w:r>
            <w:proofErr w:type="gramEnd"/>
          </w:p>
        </w:tc>
      </w:tr>
      <w:tr w:rsidR="0024664D">
        <w:trPr>
          <w:jc w:val="center"/>
        </w:trPr>
        <w:tc>
          <w:tcPr>
            <w:tcW w:w="2405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АСЭД</w:t>
            </w:r>
          </w:p>
        </w:tc>
        <w:tc>
          <w:tcPr>
            <w:tcW w:w="708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Автоматизированная система электронного документооборота</w:t>
            </w:r>
          </w:p>
        </w:tc>
      </w:tr>
      <w:tr w:rsidR="0024664D">
        <w:trPr>
          <w:jc w:val="center"/>
        </w:trPr>
        <w:tc>
          <w:tcPr>
            <w:tcW w:w="2405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708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государственный реестр недвижимости</w:t>
            </w:r>
          </w:p>
        </w:tc>
      </w:tr>
      <w:tr w:rsidR="0024664D">
        <w:trPr>
          <w:jc w:val="center"/>
        </w:trPr>
        <w:tc>
          <w:tcPr>
            <w:tcW w:w="2405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ЕГРЮЛ</w:t>
            </w:r>
          </w:p>
        </w:tc>
        <w:tc>
          <w:tcPr>
            <w:tcW w:w="708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государственный реестр юридических лиц</w:t>
            </w:r>
          </w:p>
        </w:tc>
      </w:tr>
      <w:tr w:rsidR="0024664D">
        <w:trPr>
          <w:jc w:val="center"/>
        </w:trPr>
        <w:tc>
          <w:tcPr>
            <w:tcW w:w="2405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ЕГРИП</w:t>
            </w:r>
          </w:p>
        </w:tc>
        <w:tc>
          <w:tcPr>
            <w:tcW w:w="708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государственный реестр индивидуальных предпринимателей</w:t>
            </w:r>
          </w:p>
        </w:tc>
      </w:tr>
      <w:tr w:rsidR="0024664D">
        <w:trPr>
          <w:jc w:val="center"/>
        </w:trPr>
        <w:tc>
          <w:tcPr>
            <w:tcW w:w="2405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НСПД</w:t>
            </w:r>
          </w:p>
        </w:tc>
        <w:tc>
          <w:tcPr>
            <w:tcW w:w="708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Национальная система пространственных данных</w:t>
            </w:r>
          </w:p>
        </w:tc>
      </w:tr>
      <w:tr w:rsidR="0024664D">
        <w:trPr>
          <w:jc w:val="center"/>
        </w:trPr>
        <w:tc>
          <w:tcPr>
            <w:tcW w:w="2405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ЭП</w:t>
            </w:r>
          </w:p>
        </w:tc>
        <w:tc>
          <w:tcPr>
            <w:tcW w:w="708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Усиленная квалифицированная электронная подпись</w:t>
            </w:r>
          </w:p>
        </w:tc>
      </w:tr>
      <w:tr w:rsidR="0024664D">
        <w:trPr>
          <w:jc w:val="center"/>
        </w:trPr>
        <w:tc>
          <w:tcPr>
            <w:tcW w:w="2405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Официальный сайт</w:t>
            </w:r>
          </w:p>
        </w:tc>
        <w:tc>
          <w:tcPr>
            <w:tcW w:w="708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Официальный сайт муниципального образования </w:t>
            </w:r>
            <w:proofErr w:type="spellStart"/>
            <w:r>
              <w:rPr>
                <w:sz w:val="24"/>
                <w:szCs w:val="24"/>
              </w:rPr>
              <w:t>Сорочинский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 </w:t>
            </w:r>
            <w:r>
              <w:rPr>
                <w:sz w:val="24"/>
                <w:szCs w:val="24"/>
              </w:rPr>
              <w:t>округ в информационно-телекоммуникационной сети «Интернет» (http://sorochinsk56.ru)</w:t>
            </w:r>
          </w:p>
        </w:tc>
      </w:tr>
    </w:tbl>
    <w:p w:rsidR="0024664D" w:rsidRDefault="0024664D">
      <w:pPr>
        <w:jc w:val="both"/>
        <w:rPr>
          <w:sz w:val="28"/>
          <w:szCs w:val="28"/>
        </w:rPr>
      </w:pPr>
    </w:p>
    <w:p w:rsidR="0024664D" w:rsidRDefault="0024664D">
      <w:pPr>
        <w:jc w:val="both"/>
        <w:rPr>
          <w:sz w:val="28"/>
          <w:szCs w:val="28"/>
        </w:rPr>
      </w:pPr>
    </w:p>
    <w:p w:rsidR="0024664D" w:rsidRDefault="004117DB">
      <w:pPr>
        <w:jc w:val="both"/>
        <w:rPr>
          <w:sz w:val="28"/>
          <w:szCs w:val="28"/>
        </w:rPr>
      </w:pPr>
      <w:r>
        <w:rPr>
          <w:sz w:val="28"/>
          <w:szCs w:val="28"/>
        </w:rPr>
        <w:t>2. Условные обозначения:</w:t>
      </w:r>
    </w:p>
    <w:tbl>
      <w:tblPr>
        <w:tblStyle w:val="aff1"/>
        <w:tblW w:w="9493" w:type="dxa"/>
        <w:tblLayout w:type="fixed"/>
        <w:tblLook w:val="04A0" w:firstRow="1" w:lastRow="0" w:firstColumn="1" w:lastColumn="0" w:noHBand="0" w:noVBand="1"/>
      </w:tblPr>
      <w:tblGrid>
        <w:gridCol w:w="1672"/>
        <w:gridCol w:w="7821"/>
      </w:tblGrid>
      <w:tr w:rsidR="0024664D">
        <w:tc>
          <w:tcPr>
            <w:tcW w:w="167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ЕП</w:t>
            </w:r>
            <w:proofErr w:type="gramEnd"/>
          </w:p>
        </w:tc>
        <w:tc>
          <w:tcPr>
            <w:tcW w:w="7820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портал</w:t>
            </w:r>
          </w:p>
        </w:tc>
      </w:tr>
      <w:tr w:rsidR="0024664D">
        <w:tc>
          <w:tcPr>
            <w:tcW w:w="167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ЛМ</w:t>
            </w:r>
          </w:p>
        </w:tc>
        <w:tc>
          <w:tcPr>
            <w:tcW w:w="7820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подаются лично в ОМС</w:t>
            </w:r>
          </w:p>
        </w:tc>
      </w:tr>
      <w:tr w:rsidR="0024664D">
        <w:tc>
          <w:tcPr>
            <w:tcW w:w="167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7820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подаются посредством почтового отправления</w:t>
            </w:r>
          </w:p>
        </w:tc>
      </w:tr>
      <w:tr w:rsidR="0024664D">
        <w:tc>
          <w:tcPr>
            <w:tcW w:w="167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7820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предоставляется оригинал </w:t>
            </w:r>
            <w:r>
              <w:rPr>
                <w:sz w:val="24"/>
                <w:szCs w:val="24"/>
              </w:rPr>
              <w:t>документа</w:t>
            </w:r>
          </w:p>
        </w:tc>
      </w:tr>
      <w:tr w:rsidR="0024664D">
        <w:tc>
          <w:tcPr>
            <w:tcW w:w="167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П(</w:t>
            </w:r>
            <w:proofErr w:type="gramEnd"/>
            <w:r>
              <w:rPr>
                <w:sz w:val="24"/>
                <w:szCs w:val="24"/>
              </w:rPr>
              <w:t>з)</w:t>
            </w:r>
          </w:p>
        </w:tc>
        <w:tc>
          <w:tcPr>
            <w:tcW w:w="7820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заявителя</w:t>
            </w:r>
          </w:p>
        </w:tc>
      </w:tr>
      <w:tr w:rsidR="0024664D">
        <w:tc>
          <w:tcPr>
            <w:tcW w:w="167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</w:p>
        </w:tc>
        <w:tc>
          <w:tcPr>
            <w:tcW w:w="7820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предоставляются в электронном виде</w:t>
            </w:r>
          </w:p>
        </w:tc>
      </w:tr>
      <w:tr w:rsidR="0024664D">
        <w:tc>
          <w:tcPr>
            <w:tcW w:w="167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О(</w:t>
            </w:r>
            <w:proofErr w:type="gramEnd"/>
            <w:r>
              <w:rPr>
                <w:sz w:val="24"/>
                <w:szCs w:val="24"/>
              </w:rPr>
              <w:t>э)</w:t>
            </w:r>
          </w:p>
        </w:tc>
        <w:tc>
          <w:tcPr>
            <w:tcW w:w="7820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предоставляется оригинал документа в электронном виде</w:t>
            </w:r>
          </w:p>
        </w:tc>
      </w:tr>
      <w:tr w:rsidR="0024664D">
        <w:tc>
          <w:tcPr>
            <w:tcW w:w="167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7820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предоставляется копия документа</w:t>
            </w:r>
          </w:p>
        </w:tc>
      </w:tr>
      <w:tr w:rsidR="0024664D">
        <w:tc>
          <w:tcPr>
            <w:tcW w:w="167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э)</w:t>
            </w:r>
          </w:p>
        </w:tc>
        <w:tc>
          <w:tcPr>
            <w:tcW w:w="7820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предоставляется копия документа в электронном виде</w:t>
            </w:r>
          </w:p>
        </w:tc>
      </w:tr>
      <w:tr w:rsidR="0024664D">
        <w:tc>
          <w:tcPr>
            <w:tcW w:w="167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  <w:tc>
          <w:tcPr>
            <w:tcW w:w="7820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</w:t>
            </w:r>
            <w:r>
              <w:rPr>
                <w:sz w:val="24"/>
                <w:szCs w:val="24"/>
              </w:rPr>
              <w:t>представляются в одном экземпляре</w:t>
            </w:r>
          </w:p>
        </w:tc>
      </w:tr>
      <w:tr w:rsidR="0024664D">
        <w:tc>
          <w:tcPr>
            <w:tcW w:w="167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Э(</w:t>
            </w:r>
            <w:proofErr w:type="gramEnd"/>
            <w:r>
              <w:rPr>
                <w:sz w:val="24"/>
                <w:szCs w:val="24"/>
              </w:rPr>
              <w:t>эн)</w:t>
            </w:r>
          </w:p>
        </w:tc>
        <w:tc>
          <w:tcPr>
            <w:tcW w:w="7820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 предоставляется в электронном виде на электронном носителе</w:t>
            </w:r>
          </w:p>
        </w:tc>
      </w:tr>
      <w:tr w:rsidR="0024664D">
        <w:tc>
          <w:tcPr>
            <w:tcW w:w="167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Э(</w:t>
            </w:r>
            <w:r>
              <w:rPr>
                <w:sz w:val="24"/>
                <w:szCs w:val="24"/>
                <w:lang w:val="en-US"/>
              </w:rPr>
              <w:t>xml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7820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 предоставляется в электронном виде в формате </w:t>
            </w:r>
            <w:r>
              <w:rPr>
                <w:sz w:val="24"/>
                <w:szCs w:val="24"/>
                <w:lang w:val="en-US"/>
              </w:rPr>
              <w:t>XML</w:t>
            </w:r>
          </w:p>
        </w:tc>
      </w:tr>
      <w:tr w:rsidR="0024664D">
        <w:tc>
          <w:tcPr>
            <w:tcW w:w="1672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820" w:type="dxa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подаются через МФЦ</w:t>
            </w:r>
          </w:p>
        </w:tc>
      </w:tr>
    </w:tbl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rPr>
          <w:sz w:val="28"/>
          <w:szCs w:val="28"/>
        </w:rPr>
      </w:pPr>
    </w:p>
    <w:p w:rsidR="0024664D" w:rsidRDefault="004117DB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24664D" w:rsidRDefault="004117DB">
      <w:pPr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4117DB">
      <w:pPr>
        <w:jc w:val="center"/>
        <w:rPr>
          <w:sz w:val="28"/>
          <w:szCs w:val="28"/>
        </w:rPr>
      </w:pPr>
      <w:r>
        <w:rPr>
          <w:sz w:val="28"/>
          <w:szCs w:val="28"/>
        </w:rPr>
        <w:t>Идентификаторы категорий (признаков) заявителей</w:t>
      </w: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rPr>
          <w:sz w:val="28"/>
          <w:szCs w:val="28"/>
        </w:rPr>
      </w:pPr>
    </w:p>
    <w:tbl>
      <w:tblPr>
        <w:tblStyle w:val="aff1"/>
        <w:tblpPr w:leftFromText="180" w:rightFromText="180" w:vertAnchor="page" w:horzAnchor="margin" w:tblpY="4208"/>
        <w:tblW w:w="93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3470"/>
        <w:gridCol w:w="2336"/>
      </w:tblGrid>
      <w:tr w:rsidR="0024664D">
        <w:tc>
          <w:tcPr>
            <w:tcW w:w="703" w:type="dxa"/>
            <w:vAlign w:val="center"/>
          </w:tcPr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835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 заявителя</w:t>
            </w:r>
          </w:p>
        </w:tc>
        <w:tc>
          <w:tcPr>
            <w:tcW w:w="3470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признака заявителя</w:t>
            </w:r>
          </w:p>
        </w:tc>
        <w:tc>
          <w:tcPr>
            <w:tcW w:w="2336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Обозначения</w:t>
            </w:r>
          </w:p>
        </w:tc>
      </w:tr>
      <w:tr w:rsidR="0024664D">
        <w:tc>
          <w:tcPr>
            <w:tcW w:w="9344" w:type="dxa"/>
            <w:gridSpan w:val="4"/>
          </w:tcPr>
          <w:p w:rsidR="0024664D" w:rsidRDefault="004117DB">
            <w:pPr>
              <w:tabs>
                <w:tab w:val="left" w:pos="2805"/>
              </w:tabs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Результат предоставления Услуги:  проект соглашения об установлении сервитута, уведомление о </w:t>
            </w:r>
            <w:r>
              <w:rPr>
                <w:sz w:val="24"/>
                <w:szCs w:val="24"/>
              </w:rPr>
              <w:t>возможности заключения соглашения об установлении сервитута, предложение о заключении соглашения об установлении сервитута в иных границах, решение об отказе в установлении сервитута</w:t>
            </w:r>
            <w:proofErr w:type="gramEnd"/>
          </w:p>
        </w:tc>
      </w:tr>
      <w:tr w:rsidR="0024664D">
        <w:tc>
          <w:tcPr>
            <w:tcW w:w="703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заявителя</w:t>
            </w:r>
          </w:p>
        </w:tc>
        <w:tc>
          <w:tcPr>
            <w:tcW w:w="3470" w:type="dxa"/>
          </w:tcPr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Физическое лицо</w:t>
            </w:r>
          </w:p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Юридическое лицо</w:t>
            </w:r>
          </w:p>
        </w:tc>
        <w:tc>
          <w:tcPr>
            <w:tcW w:w="2336" w:type="dxa"/>
          </w:tcPr>
          <w:p w:rsidR="0024664D" w:rsidRDefault="0024664D">
            <w:pPr>
              <w:rPr>
                <w:sz w:val="24"/>
                <w:szCs w:val="24"/>
              </w:rPr>
            </w:pPr>
          </w:p>
        </w:tc>
      </w:tr>
      <w:tr w:rsidR="0024664D">
        <w:tc>
          <w:tcPr>
            <w:tcW w:w="703" w:type="dxa"/>
            <w:vMerge w:val="restart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835" w:type="dxa"/>
            <w:vMerge w:val="restart"/>
            <w:vAlign w:val="center"/>
          </w:tcPr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</w:t>
            </w:r>
            <w:r>
              <w:rPr>
                <w:sz w:val="24"/>
                <w:szCs w:val="24"/>
              </w:rPr>
              <w:t xml:space="preserve"> обратившееся за предоставлением муниципальной услуги</w:t>
            </w:r>
          </w:p>
        </w:tc>
        <w:tc>
          <w:tcPr>
            <w:tcW w:w="3470" w:type="dxa"/>
          </w:tcPr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Физическое лицо, обратившееся самостоятельно</w:t>
            </w:r>
          </w:p>
        </w:tc>
        <w:tc>
          <w:tcPr>
            <w:tcW w:w="2336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  <w:tr w:rsidR="0024664D">
        <w:tc>
          <w:tcPr>
            <w:tcW w:w="703" w:type="dxa"/>
            <w:vMerge/>
          </w:tcPr>
          <w:p w:rsidR="0024664D" w:rsidRDefault="0024664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4664D" w:rsidRDefault="0024664D">
            <w:pPr>
              <w:rPr>
                <w:sz w:val="24"/>
                <w:szCs w:val="24"/>
              </w:rPr>
            </w:pPr>
          </w:p>
        </w:tc>
        <w:tc>
          <w:tcPr>
            <w:tcW w:w="3470" w:type="dxa"/>
          </w:tcPr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Уполномоченный представитель физического лица</w:t>
            </w:r>
          </w:p>
        </w:tc>
        <w:tc>
          <w:tcPr>
            <w:tcW w:w="2336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</w:tr>
      <w:tr w:rsidR="0024664D">
        <w:tc>
          <w:tcPr>
            <w:tcW w:w="703" w:type="dxa"/>
            <w:vMerge/>
          </w:tcPr>
          <w:p w:rsidR="0024664D" w:rsidRDefault="0024664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4664D" w:rsidRDefault="0024664D">
            <w:pPr>
              <w:rPr>
                <w:sz w:val="24"/>
                <w:szCs w:val="24"/>
              </w:rPr>
            </w:pPr>
          </w:p>
        </w:tc>
        <w:tc>
          <w:tcPr>
            <w:tcW w:w="3470" w:type="dxa"/>
          </w:tcPr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Лицо, имеющее право без доверенности действовать от имени юридического лица</w:t>
            </w:r>
          </w:p>
        </w:tc>
        <w:tc>
          <w:tcPr>
            <w:tcW w:w="2336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</w:tr>
      <w:tr w:rsidR="0024664D">
        <w:tc>
          <w:tcPr>
            <w:tcW w:w="703" w:type="dxa"/>
            <w:vMerge/>
          </w:tcPr>
          <w:p w:rsidR="0024664D" w:rsidRDefault="0024664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4664D" w:rsidRDefault="0024664D">
            <w:pPr>
              <w:rPr>
                <w:sz w:val="24"/>
                <w:szCs w:val="24"/>
              </w:rPr>
            </w:pPr>
          </w:p>
        </w:tc>
        <w:tc>
          <w:tcPr>
            <w:tcW w:w="3470" w:type="dxa"/>
          </w:tcPr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>Уполномоченный представитель юридического лица</w:t>
            </w:r>
          </w:p>
        </w:tc>
        <w:tc>
          <w:tcPr>
            <w:tcW w:w="2336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</w:tr>
      <w:tr w:rsidR="0024664D">
        <w:tc>
          <w:tcPr>
            <w:tcW w:w="9344" w:type="dxa"/>
            <w:gridSpan w:val="4"/>
          </w:tcPr>
          <w:p w:rsidR="0024664D" w:rsidRDefault="004117DB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Результат предоставления Услуги:   решение об установлении публичного сервитута, решение о возврате ходатайства без рассмотрения, решение об отказе в установлении публичного сервитута</w:t>
            </w:r>
            <w:proofErr w:type="gramEnd"/>
          </w:p>
        </w:tc>
      </w:tr>
      <w:tr w:rsidR="0024664D">
        <w:tc>
          <w:tcPr>
            <w:tcW w:w="703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заявителя</w:t>
            </w:r>
          </w:p>
        </w:tc>
        <w:tc>
          <w:tcPr>
            <w:tcW w:w="3470" w:type="dxa"/>
          </w:tcPr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Юридическое лицо</w:t>
            </w:r>
          </w:p>
        </w:tc>
        <w:tc>
          <w:tcPr>
            <w:tcW w:w="2336" w:type="dxa"/>
          </w:tcPr>
          <w:p w:rsidR="0024664D" w:rsidRDefault="0024664D">
            <w:pPr>
              <w:rPr>
                <w:sz w:val="24"/>
                <w:szCs w:val="24"/>
              </w:rPr>
            </w:pPr>
          </w:p>
        </w:tc>
      </w:tr>
      <w:tr w:rsidR="0024664D">
        <w:tc>
          <w:tcPr>
            <w:tcW w:w="703" w:type="dxa"/>
            <w:vMerge w:val="restart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835" w:type="dxa"/>
            <w:vMerge w:val="restart"/>
            <w:vAlign w:val="center"/>
          </w:tcPr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обратившееся за предоставлением  муниципальной услуги</w:t>
            </w:r>
          </w:p>
        </w:tc>
        <w:tc>
          <w:tcPr>
            <w:tcW w:w="3470" w:type="dxa"/>
          </w:tcPr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Лицо, имеющее право без доверенности действовать от имени юридического лица</w:t>
            </w:r>
          </w:p>
        </w:tc>
        <w:tc>
          <w:tcPr>
            <w:tcW w:w="2336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</w:tr>
      <w:tr w:rsidR="0024664D">
        <w:tc>
          <w:tcPr>
            <w:tcW w:w="703" w:type="dxa"/>
            <w:vMerge/>
          </w:tcPr>
          <w:p w:rsidR="0024664D" w:rsidRDefault="0024664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4664D" w:rsidRDefault="0024664D">
            <w:pPr>
              <w:rPr>
                <w:sz w:val="24"/>
                <w:szCs w:val="24"/>
              </w:rPr>
            </w:pPr>
          </w:p>
        </w:tc>
        <w:tc>
          <w:tcPr>
            <w:tcW w:w="3470" w:type="dxa"/>
          </w:tcPr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Уполномоченный представитель юридического лица</w:t>
            </w:r>
          </w:p>
        </w:tc>
        <w:tc>
          <w:tcPr>
            <w:tcW w:w="2336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</w:tr>
    </w:tbl>
    <w:p w:rsidR="0024664D" w:rsidRDefault="0024664D">
      <w:pPr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4117DB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24664D" w:rsidRDefault="004117D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sz w:val="28"/>
          <w:szCs w:val="28"/>
        </w:rPr>
        <w:t>Административному регламенту</w:t>
      </w:r>
    </w:p>
    <w:p w:rsidR="0024664D" w:rsidRDefault="0024664D">
      <w:pPr>
        <w:jc w:val="right"/>
        <w:rPr>
          <w:sz w:val="28"/>
          <w:szCs w:val="28"/>
        </w:rPr>
      </w:pPr>
    </w:p>
    <w:p w:rsidR="0024664D" w:rsidRDefault="0024664D">
      <w:pPr>
        <w:jc w:val="right"/>
        <w:rPr>
          <w:sz w:val="28"/>
          <w:szCs w:val="28"/>
        </w:rPr>
      </w:pPr>
    </w:p>
    <w:p w:rsidR="0024664D" w:rsidRDefault="004117DB">
      <w:pPr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</w:t>
      </w:r>
    </w:p>
    <w:p w:rsidR="0024664D" w:rsidRDefault="004117D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предоставления Услуги </w:t>
      </w:r>
    </w:p>
    <w:p w:rsidR="0024664D" w:rsidRDefault="0024664D">
      <w:pPr>
        <w:jc w:val="center"/>
        <w:rPr>
          <w:sz w:val="28"/>
          <w:szCs w:val="28"/>
        </w:rPr>
      </w:pPr>
    </w:p>
    <w:tbl>
      <w:tblPr>
        <w:tblStyle w:val="aff1"/>
        <w:tblW w:w="9638" w:type="dxa"/>
        <w:tblLayout w:type="fixed"/>
        <w:tblLook w:val="04A0" w:firstRow="1" w:lastRow="0" w:firstColumn="1" w:lastColumn="0" w:noHBand="0" w:noVBand="1"/>
      </w:tblPr>
      <w:tblGrid>
        <w:gridCol w:w="531"/>
        <w:gridCol w:w="1946"/>
        <w:gridCol w:w="4296"/>
        <w:gridCol w:w="1386"/>
        <w:gridCol w:w="1243"/>
        <w:gridCol w:w="236"/>
      </w:tblGrid>
      <w:tr w:rsidR="0024664D">
        <w:tc>
          <w:tcPr>
            <w:tcW w:w="53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993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440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1418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Способы подачи документов, требования </w:t>
            </w:r>
            <w:r>
              <w:rPr>
                <w:sz w:val="24"/>
                <w:szCs w:val="24"/>
              </w:rPr>
              <w:t>к предоставлению</w:t>
            </w:r>
          </w:p>
        </w:tc>
        <w:tc>
          <w:tcPr>
            <w:tcW w:w="1271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требования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24664D" w:rsidRDefault="0024664D"/>
        </w:tc>
      </w:tr>
      <w:tr w:rsidR="0024664D">
        <w:tc>
          <w:tcPr>
            <w:tcW w:w="9637" w:type="dxa"/>
            <w:gridSpan w:val="6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24664D">
        <w:tc>
          <w:tcPr>
            <w:tcW w:w="53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3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Г</w:t>
            </w:r>
          </w:p>
        </w:tc>
        <w:tc>
          <w:tcPr>
            <w:tcW w:w="440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об</w:t>
            </w:r>
            <w:r>
              <w:rPr>
                <w:sz w:val="24"/>
                <w:szCs w:val="24"/>
              </w:rPr>
              <w:t xml:space="preserve"> установлении сервитута по форме, указанной в приложении № 5</w:t>
            </w:r>
          </w:p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Административному регламенту</w:t>
            </w:r>
          </w:p>
        </w:tc>
        <w:tc>
          <w:tcPr>
            <w:tcW w:w="1418" w:type="dxa"/>
            <w:vAlign w:val="center"/>
          </w:tcPr>
          <w:p w:rsidR="0024664D" w:rsidRDefault="004117DB">
            <w:pPr>
              <w:overflowPunct w:val="0"/>
              <w:jc w:val="both"/>
              <w:textAlignment w:val="auto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ЕП</w:t>
            </w:r>
            <w:proofErr w:type="gramEnd"/>
            <w:r>
              <w:rPr>
                <w:sz w:val="24"/>
                <w:szCs w:val="24"/>
              </w:rPr>
              <w:t xml:space="preserve"> – О(э)</w:t>
            </w:r>
          </w:p>
          <w:p w:rsidR="0024664D" w:rsidRDefault="004117DB">
            <w:pPr>
              <w:overflowPunct w:val="0"/>
              <w:jc w:val="both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ЛМ, ПО, МФЦ – О</w:t>
            </w:r>
          </w:p>
          <w:p w:rsidR="0024664D" w:rsidRDefault="0024664D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24664D" w:rsidRDefault="0024664D"/>
        </w:tc>
      </w:tr>
      <w:tr w:rsidR="0024664D">
        <w:tc>
          <w:tcPr>
            <w:tcW w:w="53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93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Д, Е</w:t>
            </w:r>
          </w:p>
        </w:tc>
        <w:tc>
          <w:tcPr>
            <w:tcW w:w="440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ходатайство об установлении публичного сервитута по форме, указанной в приложении № 6  к Административному регламенту</w:t>
            </w:r>
          </w:p>
        </w:tc>
        <w:tc>
          <w:tcPr>
            <w:tcW w:w="1418" w:type="dxa"/>
            <w:vAlign w:val="center"/>
          </w:tcPr>
          <w:p w:rsidR="0024664D" w:rsidRDefault="004117DB">
            <w:pPr>
              <w:overflowPunct w:val="0"/>
              <w:jc w:val="both"/>
              <w:textAlignment w:val="auto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ЕП</w:t>
            </w:r>
            <w:proofErr w:type="gramEnd"/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О(э)</w:t>
            </w:r>
          </w:p>
          <w:p w:rsidR="0024664D" w:rsidRDefault="004117DB">
            <w:pPr>
              <w:overflowPunct w:val="0"/>
              <w:jc w:val="both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ЛМ, ПО, МФЦ – О</w:t>
            </w:r>
          </w:p>
          <w:p w:rsidR="0024664D" w:rsidRDefault="0024664D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24664D" w:rsidRDefault="0024664D"/>
        </w:tc>
      </w:tr>
      <w:tr w:rsidR="0024664D">
        <w:tc>
          <w:tcPr>
            <w:tcW w:w="53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93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Е</w:t>
            </w:r>
          </w:p>
        </w:tc>
        <w:tc>
          <w:tcPr>
            <w:tcW w:w="440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документа, удостоверяющего личность заявителя, либо личность представителя заявителя</w:t>
            </w:r>
          </w:p>
        </w:tc>
        <w:tc>
          <w:tcPr>
            <w:tcW w:w="1418" w:type="dxa"/>
            <w:vAlign w:val="center"/>
          </w:tcPr>
          <w:p w:rsidR="0024664D" w:rsidRDefault="004117DB">
            <w:pPr>
              <w:overflowPunct w:val="0"/>
              <w:jc w:val="both"/>
              <w:textAlignment w:val="auto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ЕП</w:t>
            </w:r>
            <w:proofErr w:type="gramEnd"/>
            <w:r>
              <w:rPr>
                <w:sz w:val="24"/>
                <w:szCs w:val="24"/>
              </w:rPr>
              <w:t xml:space="preserve"> – К(э)</w:t>
            </w:r>
          </w:p>
          <w:p w:rsidR="0024664D" w:rsidRDefault="004117DB">
            <w:pPr>
              <w:overflowPunct w:val="0"/>
              <w:jc w:val="both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ЛМ, ПО, МФЦ –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271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24664D" w:rsidRDefault="0024664D"/>
        </w:tc>
      </w:tr>
      <w:tr w:rsidR="0024664D">
        <w:tc>
          <w:tcPr>
            <w:tcW w:w="53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93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, Г, Е</w:t>
            </w:r>
          </w:p>
        </w:tc>
        <w:tc>
          <w:tcPr>
            <w:tcW w:w="440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документа, подтверждающего полномочия представителя заявителя</w:t>
            </w:r>
          </w:p>
        </w:tc>
        <w:tc>
          <w:tcPr>
            <w:tcW w:w="1418" w:type="dxa"/>
            <w:vAlign w:val="center"/>
          </w:tcPr>
          <w:p w:rsidR="0024664D" w:rsidRDefault="004117DB">
            <w:pPr>
              <w:overflowPunct w:val="0"/>
              <w:jc w:val="both"/>
              <w:textAlignment w:val="auto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ЕП</w:t>
            </w:r>
            <w:proofErr w:type="gramEnd"/>
            <w:r>
              <w:rPr>
                <w:sz w:val="24"/>
                <w:szCs w:val="24"/>
              </w:rPr>
              <w:t xml:space="preserve"> – К(э)</w:t>
            </w:r>
          </w:p>
          <w:p w:rsidR="0024664D" w:rsidRDefault="004117DB">
            <w:pPr>
              <w:overflowPunct w:val="0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ЛМ, ПО,</w:t>
            </w:r>
            <w:r>
              <w:rPr>
                <w:sz w:val="24"/>
                <w:szCs w:val="24"/>
              </w:rPr>
              <w:t xml:space="preserve"> МФЦ –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271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П(</w:t>
            </w:r>
            <w:proofErr w:type="gramEnd"/>
            <w:r>
              <w:rPr>
                <w:sz w:val="24"/>
                <w:szCs w:val="24"/>
              </w:rPr>
              <w:t>з), 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24664D" w:rsidRDefault="0024664D"/>
        </w:tc>
      </w:tr>
      <w:tr w:rsidR="0024664D">
        <w:tc>
          <w:tcPr>
            <w:tcW w:w="53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93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Г</w:t>
            </w:r>
          </w:p>
        </w:tc>
        <w:tc>
          <w:tcPr>
            <w:tcW w:w="440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схема границ сервитута на кадастровом плане территории, за исключением случая, если установление сервитута предусматривается в отношении всего земельного участка</w:t>
            </w:r>
          </w:p>
        </w:tc>
        <w:tc>
          <w:tcPr>
            <w:tcW w:w="1418" w:type="dxa"/>
            <w:vAlign w:val="center"/>
          </w:tcPr>
          <w:p w:rsidR="0024664D" w:rsidRDefault="004117DB">
            <w:pPr>
              <w:overflowPunct w:val="0"/>
              <w:jc w:val="both"/>
              <w:textAlignment w:val="auto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ЕП</w:t>
            </w:r>
            <w:proofErr w:type="gramEnd"/>
            <w:r>
              <w:rPr>
                <w:sz w:val="24"/>
                <w:szCs w:val="24"/>
              </w:rPr>
              <w:t xml:space="preserve"> – О(э)</w:t>
            </w:r>
          </w:p>
          <w:p w:rsidR="0024664D" w:rsidRDefault="004117DB">
            <w:pPr>
              <w:overflowPunct w:val="0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ЛМ, ПО, МФЦ – О</w:t>
            </w:r>
          </w:p>
        </w:tc>
        <w:tc>
          <w:tcPr>
            <w:tcW w:w="1271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24664D" w:rsidRDefault="0024664D"/>
        </w:tc>
      </w:tr>
      <w:tr w:rsidR="0024664D">
        <w:tc>
          <w:tcPr>
            <w:tcW w:w="53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93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Г</w:t>
            </w:r>
          </w:p>
        </w:tc>
        <w:tc>
          <w:tcPr>
            <w:tcW w:w="440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уведомление о </w:t>
            </w:r>
            <w:r>
              <w:rPr>
                <w:sz w:val="24"/>
                <w:szCs w:val="24"/>
              </w:rPr>
              <w:t>возможности заключения соглашения об установлении сервитута в предложенных заявителем границах</w:t>
            </w:r>
          </w:p>
        </w:tc>
        <w:tc>
          <w:tcPr>
            <w:tcW w:w="1418" w:type="dxa"/>
            <w:vAlign w:val="center"/>
          </w:tcPr>
          <w:p w:rsidR="0024664D" w:rsidRDefault="004117DB">
            <w:pPr>
              <w:overflowPunct w:val="0"/>
              <w:jc w:val="both"/>
              <w:textAlignment w:val="auto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ЕП</w:t>
            </w:r>
            <w:proofErr w:type="gramEnd"/>
            <w:r>
              <w:rPr>
                <w:sz w:val="24"/>
                <w:szCs w:val="24"/>
              </w:rPr>
              <w:t xml:space="preserve"> – О(э)</w:t>
            </w:r>
          </w:p>
          <w:p w:rsidR="0024664D" w:rsidRDefault="004117DB">
            <w:pPr>
              <w:overflowPunct w:val="0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ЛМ, ПО, МФЦ – О</w:t>
            </w:r>
          </w:p>
        </w:tc>
        <w:tc>
          <w:tcPr>
            <w:tcW w:w="1271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24664D" w:rsidRDefault="0024664D"/>
        </w:tc>
      </w:tr>
      <w:tr w:rsidR="0024664D">
        <w:tc>
          <w:tcPr>
            <w:tcW w:w="53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93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Д, Е</w:t>
            </w:r>
          </w:p>
        </w:tc>
        <w:tc>
          <w:tcPr>
            <w:tcW w:w="440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сведения о границах территории, в отношении которой устанавливается публичный сервитут, включающие графическое описание м</w:t>
            </w:r>
            <w:r>
              <w:rPr>
                <w:sz w:val="24"/>
                <w:szCs w:val="24"/>
              </w:rPr>
              <w:t>естоположения границ публичного сервитута и перечень координат характерных точек этих границ в системе координат, установленной для ведения ЕГРН</w:t>
            </w:r>
            <w:proofErr w:type="gramEnd"/>
          </w:p>
        </w:tc>
        <w:tc>
          <w:tcPr>
            <w:tcW w:w="1418" w:type="dxa"/>
            <w:vAlign w:val="center"/>
          </w:tcPr>
          <w:p w:rsidR="0024664D" w:rsidRDefault="004117DB">
            <w:pPr>
              <w:overflowPunct w:val="0"/>
              <w:jc w:val="both"/>
              <w:textAlignment w:val="auto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ЕП</w:t>
            </w:r>
            <w:proofErr w:type="gramEnd"/>
            <w:r>
              <w:rPr>
                <w:sz w:val="24"/>
                <w:szCs w:val="24"/>
              </w:rPr>
              <w:t xml:space="preserve"> – Э</w:t>
            </w:r>
          </w:p>
          <w:p w:rsidR="0024664D" w:rsidRDefault="004117DB">
            <w:pPr>
              <w:overflowPunct w:val="0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ЛМ, ПО, МФЦ – Э</w:t>
            </w:r>
          </w:p>
        </w:tc>
        <w:tc>
          <w:tcPr>
            <w:tcW w:w="1271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Э(</w:t>
            </w:r>
            <w:r>
              <w:rPr>
                <w:sz w:val="24"/>
                <w:szCs w:val="24"/>
                <w:lang w:val="en-US"/>
              </w:rPr>
              <w:t>xml</w:t>
            </w:r>
            <w:r>
              <w:rPr>
                <w:sz w:val="24"/>
                <w:szCs w:val="24"/>
              </w:rPr>
              <w:t>),</w:t>
            </w:r>
          </w:p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Э(</w:t>
            </w:r>
            <w:proofErr w:type="gramEnd"/>
            <w:r>
              <w:rPr>
                <w:sz w:val="24"/>
                <w:szCs w:val="24"/>
              </w:rPr>
              <w:t>эн), 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24664D" w:rsidRDefault="0024664D"/>
        </w:tc>
      </w:tr>
      <w:tr w:rsidR="0024664D">
        <w:tc>
          <w:tcPr>
            <w:tcW w:w="53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93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Д, Е</w:t>
            </w:r>
          </w:p>
        </w:tc>
        <w:tc>
          <w:tcPr>
            <w:tcW w:w="440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соглашение, заключенное в </w:t>
            </w:r>
            <w:r>
              <w:rPr>
                <w:sz w:val="24"/>
                <w:szCs w:val="24"/>
              </w:rPr>
              <w:lastRenderedPageBreak/>
              <w:t>письменной форме между заявителем</w:t>
            </w:r>
            <w:r>
              <w:rPr>
                <w:sz w:val="24"/>
                <w:szCs w:val="24"/>
              </w:rPr>
              <w:t xml:space="preserve"> и собственником линейного объекта или иного сооружения, расположенных на земельном участке и (или) землях, в отношении которых подано ходатайство об установлении публичного сервитута, об условиях реконструкции, в том числе переноса или сноса указанных лин</w:t>
            </w:r>
            <w:r>
              <w:rPr>
                <w:sz w:val="24"/>
                <w:szCs w:val="24"/>
              </w:rPr>
              <w:t>ейного объекта, сооружения (если осуществление публичного сервитута повлечет необходимость реконструкции или сноса указанных линейного объекта, сооружения)</w:t>
            </w:r>
            <w:proofErr w:type="gramEnd"/>
          </w:p>
        </w:tc>
        <w:tc>
          <w:tcPr>
            <w:tcW w:w="1418" w:type="dxa"/>
            <w:vAlign w:val="center"/>
          </w:tcPr>
          <w:p w:rsidR="0024664D" w:rsidRDefault="004117DB">
            <w:pPr>
              <w:overflowPunct w:val="0"/>
              <w:jc w:val="both"/>
              <w:textAlignment w:val="auto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ЕП</w:t>
            </w:r>
            <w:proofErr w:type="gramEnd"/>
            <w:r>
              <w:rPr>
                <w:sz w:val="24"/>
                <w:szCs w:val="24"/>
              </w:rPr>
              <w:t xml:space="preserve"> – О(э), </w:t>
            </w:r>
            <w:r>
              <w:rPr>
                <w:sz w:val="24"/>
                <w:szCs w:val="24"/>
              </w:rPr>
              <w:lastRenderedPageBreak/>
              <w:t>К(э)</w:t>
            </w:r>
          </w:p>
          <w:p w:rsidR="0024664D" w:rsidRDefault="004117DB">
            <w:pPr>
              <w:overflowPunct w:val="0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ЛМ, ПО, МФЦ – О,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271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24664D" w:rsidRDefault="0024664D"/>
        </w:tc>
      </w:tr>
      <w:tr w:rsidR="0024664D">
        <w:tc>
          <w:tcPr>
            <w:tcW w:w="53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993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Д, Е</w:t>
            </w:r>
          </w:p>
        </w:tc>
        <w:tc>
          <w:tcPr>
            <w:tcW w:w="440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 документов, подтверждающих право на инженерно</w:t>
            </w:r>
            <w:r>
              <w:rPr>
                <w:sz w:val="24"/>
                <w:szCs w:val="24"/>
              </w:rPr>
              <w:t>е сооружение, если подано ходатайство об установлении публичного сервитута для реконструкции или эксплуатации указанного сооружения, реконструкции или капитального ремонта его участка (части), при условии, что такое право не зарегистрировано</w:t>
            </w:r>
          </w:p>
        </w:tc>
        <w:tc>
          <w:tcPr>
            <w:tcW w:w="1418" w:type="dxa"/>
            <w:vAlign w:val="center"/>
          </w:tcPr>
          <w:p w:rsidR="0024664D" w:rsidRDefault="004117DB">
            <w:pPr>
              <w:overflowPunct w:val="0"/>
              <w:jc w:val="both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ЕП </w:t>
            </w:r>
            <w:proofErr w:type="gramStart"/>
            <w:r>
              <w:rPr>
                <w:sz w:val="24"/>
                <w:szCs w:val="24"/>
              </w:rPr>
              <w:t>–К</w:t>
            </w:r>
            <w:proofErr w:type="gramEnd"/>
            <w:r>
              <w:rPr>
                <w:sz w:val="24"/>
                <w:szCs w:val="24"/>
              </w:rPr>
              <w:t>(э)</w:t>
            </w:r>
          </w:p>
          <w:p w:rsidR="0024664D" w:rsidRDefault="004117DB">
            <w:pPr>
              <w:overflowPunct w:val="0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ЛМ, </w:t>
            </w:r>
            <w:r>
              <w:rPr>
                <w:sz w:val="24"/>
                <w:szCs w:val="24"/>
              </w:rPr>
              <w:t xml:space="preserve">ПО, МФЦ –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271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24664D" w:rsidRDefault="0024664D"/>
        </w:tc>
      </w:tr>
      <w:tr w:rsidR="0024664D">
        <w:tc>
          <w:tcPr>
            <w:tcW w:w="53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93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Д, Е</w:t>
            </w:r>
          </w:p>
        </w:tc>
        <w:tc>
          <w:tcPr>
            <w:tcW w:w="440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договора о прокладке, переустройстве, переносе инженерных коммуникаций, их эксплуатации в случае, если ходатайство об установлении публичного сервитута подано в целях, предусмотренных 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>. 4.1 ст. 39.37 ЗК РФ</w:t>
            </w:r>
          </w:p>
        </w:tc>
        <w:tc>
          <w:tcPr>
            <w:tcW w:w="1418" w:type="dxa"/>
            <w:vAlign w:val="center"/>
          </w:tcPr>
          <w:p w:rsidR="0024664D" w:rsidRDefault="004117DB">
            <w:pPr>
              <w:overflowPunct w:val="0"/>
              <w:jc w:val="both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ЕП </w:t>
            </w:r>
            <w:proofErr w:type="gramStart"/>
            <w:r>
              <w:rPr>
                <w:sz w:val="24"/>
                <w:szCs w:val="24"/>
              </w:rPr>
              <w:t>–К</w:t>
            </w:r>
            <w:proofErr w:type="gramEnd"/>
            <w:r>
              <w:rPr>
                <w:sz w:val="24"/>
                <w:szCs w:val="24"/>
              </w:rPr>
              <w:t>(э)</w:t>
            </w:r>
          </w:p>
          <w:p w:rsidR="0024664D" w:rsidRDefault="004117DB">
            <w:pPr>
              <w:overflowPunct w:val="0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ЛМ, ПО</w:t>
            </w:r>
            <w:r>
              <w:rPr>
                <w:sz w:val="24"/>
                <w:szCs w:val="24"/>
              </w:rPr>
              <w:t xml:space="preserve">, МФЦ –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271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24664D" w:rsidRDefault="0024664D"/>
        </w:tc>
      </w:tr>
      <w:tr w:rsidR="0024664D">
        <w:tc>
          <w:tcPr>
            <w:tcW w:w="53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93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Д, Е</w:t>
            </w:r>
          </w:p>
        </w:tc>
        <w:tc>
          <w:tcPr>
            <w:tcW w:w="440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договора, на основании которого осуществляются реконструкция, капитальный ремонт линейных объектов в связи с планируемыми строительством, реконструкцией или капитальным ремонтом объектов капитального строительства, в случае </w:t>
            </w:r>
            <w:r>
              <w:rPr>
                <w:sz w:val="24"/>
                <w:szCs w:val="24"/>
              </w:rPr>
              <w:t xml:space="preserve">если ходатайство об установлении публичного сервитута подано лицом, указанным в 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>. 4.2 ст. 39.40 ЗК РФ</w:t>
            </w:r>
          </w:p>
        </w:tc>
        <w:tc>
          <w:tcPr>
            <w:tcW w:w="1418" w:type="dxa"/>
            <w:vAlign w:val="center"/>
          </w:tcPr>
          <w:p w:rsidR="0024664D" w:rsidRDefault="004117DB">
            <w:pPr>
              <w:overflowPunct w:val="0"/>
              <w:jc w:val="both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ЕП </w:t>
            </w:r>
            <w:proofErr w:type="gramStart"/>
            <w:r>
              <w:rPr>
                <w:sz w:val="24"/>
                <w:szCs w:val="24"/>
              </w:rPr>
              <w:t>–К</w:t>
            </w:r>
            <w:proofErr w:type="gramEnd"/>
            <w:r>
              <w:rPr>
                <w:sz w:val="24"/>
                <w:szCs w:val="24"/>
              </w:rPr>
              <w:t>(э)</w:t>
            </w:r>
          </w:p>
          <w:p w:rsidR="0024664D" w:rsidRDefault="004117DB">
            <w:pPr>
              <w:overflowPunct w:val="0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ЛМ, ПО, МФЦ –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271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24664D" w:rsidRDefault="0024664D"/>
        </w:tc>
      </w:tr>
      <w:tr w:rsidR="0024664D">
        <w:tc>
          <w:tcPr>
            <w:tcW w:w="53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93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Д, Е</w:t>
            </w:r>
          </w:p>
        </w:tc>
        <w:tc>
          <w:tcPr>
            <w:tcW w:w="440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договор о подключении (технологическом присоединении) к электрическим сетям, тепловым сетям, водопроводным </w:t>
            </w:r>
            <w:r>
              <w:rPr>
                <w:sz w:val="24"/>
                <w:szCs w:val="24"/>
              </w:rPr>
              <w:t xml:space="preserve">сетям, сетям водоснабжения и (или) водоотведения, сетям газоснабжения с указанием сторон такого договора и сроков технологического присоединения, в целях исполнения которого требуется размещение инженерного сооружения (если подано ходатайство об </w:t>
            </w:r>
            <w:r>
              <w:rPr>
                <w:sz w:val="24"/>
                <w:szCs w:val="24"/>
              </w:rPr>
              <w:lastRenderedPageBreak/>
              <w:t>установлен</w:t>
            </w:r>
            <w:r>
              <w:rPr>
                <w:sz w:val="24"/>
                <w:szCs w:val="24"/>
              </w:rPr>
              <w:t>ии публичного сервитута в целях размещения инженерного сооружения, необходимого для подключения (технологического присоединения) объекта капитального строительства к сетям электроснабжения, газоснабжения</w:t>
            </w:r>
            <w:proofErr w:type="gramEnd"/>
            <w:r>
              <w:rPr>
                <w:sz w:val="24"/>
                <w:szCs w:val="24"/>
              </w:rPr>
              <w:t>, теплоснабжения, водоснабжения и водоотведения, сетя</w:t>
            </w:r>
            <w:r>
              <w:rPr>
                <w:sz w:val="24"/>
                <w:szCs w:val="24"/>
              </w:rPr>
              <w:t xml:space="preserve">м связи, и размещение инженерного сооружения не предусмотрено документами, указанными в 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>. 1 и 2 п. 2                      ст. 39.41 ЗК РФ)</w:t>
            </w:r>
          </w:p>
        </w:tc>
        <w:tc>
          <w:tcPr>
            <w:tcW w:w="1418" w:type="dxa"/>
            <w:vAlign w:val="center"/>
          </w:tcPr>
          <w:p w:rsidR="0024664D" w:rsidRDefault="004117DB">
            <w:pPr>
              <w:overflowPunct w:val="0"/>
              <w:jc w:val="both"/>
              <w:textAlignment w:val="auto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ЕП</w:t>
            </w:r>
            <w:proofErr w:type="gramEnd"/>
            <w:r>
              <w:rPr>
                <w:sz w:val="24"/>
                <w:szCs w:val="24"/>
              </w:rPr>
              <w:t xml:space="preserve"> – О(э), К(э)</w:t>
            </w:r>
          </w:p>
          <w:p w:rsidR="0024664D" w:rsidRDefault="004117DB">
            <w:pPr>
              <w:overflowPunct w:val="0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ЛМ, ПО, МФЦ – О,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271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24664D" w:rsidRDefault="0024664D"/>
        </w:tc>
      </w:tr>
      <w:tr w:rsidR="0024664D">
        <w:tc>
          <w:tcPr>
            <w:tcW w:w="53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993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Д, Е</w:t>
            </w:r>
          </w:p>
        </w:tc>
        <w:tc>
          <w:tcPr>
            <w:tcW w:w="440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проекта организации строительства, который является </w:t>
            </w:r>
            <w:r>
              <w:rPr>
                <w:sz w:val="24"/>
                <w:szCs w:val="24"/>
              </w:rPr>
              <w:t xml:space="preserve">разделом проектной документации объекта капитального строительства и в составе которого </w:t>
            </w:r>
            <w:proofErr w:type="gramStart"/>
            <w:r>
              <w:rPr>
                <w:sz w:val="24"/>
                <w:szCs w:val="24"/>
              </w:rPr>
              <w:t>определяются</w:t>
            </w:r>
            <w:proofErr w:type="gramEnd"/>
            <w:r>
              <w:rPr>
                <w:sz w:val="24"/>
                <w:szCs w:val="24"/>
              </w:rPr>
              <w:t xml:space="preserve"> в том числе места временного складирования строительных и иных материалов, размещения строительной техники, возведения некапитальных строений, сооружений н</w:t>
            </w:r>
            <w:r>
              <w:rPr>
                <w:sz w:val="24"/>
                <w:szCs w:val="24"/>
              </w:rPr>
              <w:t xml:space="preserve">а срок строительства, в случае если ходатайство об установлении публичного сервитута подано в целях, предусмотренных 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>. 2                             ст. 39.37 ЗК РФ</w:t>
            </w:r>
          </w:p>
        </w:tc>
        <w:tc>
          <w:tcPr>
            <w:tcW w:w="1418" w:type="dxa"/>
            <w:vAlign w:val="center"/>
          </w:tcPr>
          <w:p w:rsidR="0024664D" w:rsidRDefault="004117DB">
            <w:pPr>
              <w:overflowPunct w:val="0"/>
              <w:jc w:val="both"/>
              <w:textAlignment w:val="auto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ЕП</w:t>
            </w:r>
            <w:proofErr w:type="gramEnd"/>
            <w:r>
              <w:rPr>
                <w:sz w:val="24"/>
                <w:szCs w:val="24"/>
              </w:rPr>
              <w:t xml:space="preserve"> – О(э), К(э)</w:t>
            </w:r>
          </w:p>
          <w:p w:rsidR="0024664D" w:rsidRDefault="004117DB">
            <w:pPr>
              <w:overflowPunct w:val="0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ЛМ, ПО, МФЦ – О,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271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24664D" w:rsidRDefault="0024664D"/>
        </w:tc>
      </w:tr>
      <w:tr w:rsidR="0024664D">
        <w:tc>
          <w:tcPr>
            <w:tcW w:w="53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93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Д, Е</w:t>
            </w:r>
          </w:p>
        </w:tc>
        <w:tc>
          <w:tcPr>
            <w:tcW w:w="440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технический план и декларация об </w:t>
            </w:r>
            <w:r>
              <w:rPr>
                <w:sz w:val="24"/>
                <w:szCs w:val="24"/>
              </w:rPr>
              <w:t>объекте недвижимости, подготовленные в соответствии с Федеральным законом от 13.07.2015  № 218-ФЗ «О государственной регистрации недвижимости», за исключением случаев, если такой линейный объект является движимой вещью, в случае, если ходатайство поступило</w:t>
            </w:r>
            <w:r>
              <w:rPr>
                <w:sz w:val="24"/>
                <w:szCs w:val="24"/>
              </w:rPr>
              <w:t xml:space="preserve"> от субъекта естественной монополии для </w:t>
            </w:r>
            <w:proofErr w:type="gramStart"/>
            <w:r>
              <w:rPr>
                <w:sz w:val="24"/>
                <w:szCs w:val="24"/>
              </w:rPr>
              <w:t>эксплуатации</w:t>
            </w:r>
            <w:proofErr w:type="gramEnd"/>
            <w:r>
              <w:rPr>
                <w:sz w:val="24"/>
                <w:szCs w:val="24"/>
              </w:rPr>
              <w:t xml:space="preserve"> используемого им линейного объекта в сфере деятельности субъекта естественной монополии или от оператора связи для эксплуатации линии связи, в отношении которых у таких субъекта или оператора связи отсут</w:t>
            </w:r>
            <w:r>
              <w:rPr>
                <w:sz w:val="24"/>
                <w:szCs w:val="24"/>
              </w:rPr>
              <w:t>ствуют права, предусмотренные законодательством Российской Федерации, и которые эксплуатируются для организации электр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>, газо-, тепло-, водоснабжения населения, водоотведения и оказания населению услуг связи</w:t>
            </w:r>
          </w:p>
        </w:tc>
        <w:tc>
          <w:tcPr>
            <w:tcW w:w="1418" w:type="dxa"/>
            <w:vAlign w:val="center"/>
          </w:tcPr>
          <w:p w:rsidR="0024664D" w:rsidRDefault="004117DB">
            <w:pPr>
              <w:overflowPunct w:val="0"/>
              <w:jc w:val="both"/>
              <w:textAlignment w:val="auto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ЕП</w:t>
            </w:r>
            <w:proofErr w:type="gramEnd"/>
            <w:r>
              <w:rPr>
                <w:sz w:val="24"/>
                <w:szCs w:val="24"/>
              </w:rPr>
              <w:t xml:space="preserve"> – О(э), К(э)</w:t>
            </w:r>
          </w:p>
          <w:p w:rsidR="0024664D" w:rsidRDefault="004117DB">
            <w:pPr>
              <w:overflowPunct w:val="0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ЛМ, ПО, МФЦ – О,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271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24664D" w:rsidRDefault="0024664D"/>
        </w:tc>
      </w:tr>
      <w:tr w:rsidR="0024664D">
        <w:tc>
          <w:tcPr>
            <w:tcW w:w="9637" w:type="dxa"/>
            <w:gridSpan w:val="6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</w:t>
            </w:r>
            <w:r>
              <w:rPr>
                <w:sz w:val="24"/>
                <w:szCs w:val="24"/>
              </w:rPr>
              <w:t xml:space="preserve">пывающий перечень документов, необходимых в соответствии с законодательством </w:t>
            </w:r>
            <w:r>
              <w:rPr>
                <w:sz w:val="24"/>
                <w:szCs w:val="24"/>
              </w:rPr>
              <w:lastRenderedPageBreak/>
              <w:t>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</w:t>
            </w:r>
            <w:r>
              <w:rPr>
                <w:sz w:val="24"/>
                <w:szCs w:val="24"/>
              </w:rPr>
              <w:t>едомственного информационного взаимодействия</w:t>
            </w:r>
          </w:p>
        </w:tc>
      </w:tr>
      <w:tr w:rsidR="0024664D">
        <w:tc>
          <w:tcPr>
            <w:tcW w:w="539" w:type="dxa"/>
            <w:vAlign w:val="center"/>
          </w:tcPr>
          <w:p w:rsidR="0024664D" w:rsidRDefault="0024664D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Е</w:t>
            </w:r>
          </w:p>
        </w:tc>
        <w:tc>
          <w:tcPr>
            <w:tcW w:w="440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выписка из ЕГРН об объекте недвижимости (здании, сооружении, помещении в здании, сооружении, объекте незавершенного строительства, об испрашиваемом земельном участке)</w:t>
            </w:r>
          </w:p>
        </w:tc>
        <w:tc>
          <w:tcPr>
            <w:tcW w:w="1418" w:type="dxa"/>
            <w:vAlign w:val="center"/>
          </w:tcPr>
          <w:p w:rsidR="0024664D" w:rsidRDefault="004117DB">
            <w:pPr>
              <w:overflowPunct w:val="0"/>
              <w:jc w:val="both"/>
              <w:textAlignment w:val="auto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ЕП</w:t>
            </w:r>
            <w:proofErr w:type="gramEnd"/>
            <w:r>
              <w:rPr>
                <w:sz w:val="24"/>
                <w:szCs w:val="24"/>
              </w:rPr>
              <w:t xml:space="preserve"> – О(э), К(э)</w:t>
            </w:r>
          </w:p>
          <w:p w:rsidR="0024664D" w:rsidRDefault="004117DB">
            <w:pPr>
              <w:overflowPunct w:val="0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ЛМ, ПО, МФЦ – О,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271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24664D" w:rsidRDefault="0024664D"/>
        </w:tc>
      </w:tr>
      <w:tr w:rsidR="0024664D">
        <w:tc>
          <w:tcPr>
            <w:tcW w:w="539" w:type="dxa"/>
            <w:vAlign w:val="center"/>
          </w:tcPr>
          <w:p w:rsidR="0024664D" w:rsidRDefault="0024664D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Е</w:t>
            </w:r>
          </w:p>
        </w:tc>
        <w:tc>
          <w:tcPr>
            <w:tcW w:w="440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выписка из ЕГРН (в виде кадастрового плана территории)</w:t>
            </w:r>
          </w:p>
        </w:tc>
        <w:tc>
          <w:tcPr>
            <w:tcW w:w="1418" w:type="dxa"/>
            <w:vAlign w:val="center"/>
          </w:tcPr>
          <w:p w:rsidR="0024664D" w:rsidRDefault="004117DB">
            <w:pPr>
              <w:overflowPunct w:val="0"/>
              <w:jc w:val="both"/>
              <w:textAlignment w:val="auto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ЕП</w:t>
            </w:r>
            <w:proofErr w:type="gramEnd"/>
            <w:r>
              <w:rPr>
                <w:sz w:val="24"/>
                <w:szCs w:val="24"/>
              </w:rPr>
              <w:t xml:space="preserve"> – О(э), К(э)</w:t>
            </w:r>
          </w:p>
          <w:p w:rsidR="0024664D" w:rsidRDefault="004117DB">
            <w:pPr>
              <w:overflowPunct w:val="0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ЛМ, ПО, МФЦ – О,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271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24664D" w:rsidRDefault="0024664D"/>
        </w:tc>
      </w:tr>
      <w:tr w:rsidR="0024664D">
        <w:tc>
          <w:tcPr>
            <w:tcW w:w="539" w:type="dxa"/>
            <w:vAlign w:val="center"/>
          </w:tcPr>
          <w:p w:rsidR="0024664D" w:rsidRDefault="0024664D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Е</w:t>
            </w:r>
          </w:p>
        </w:tc>
        <w:tc>
          <w:tcPr>
            <w:tcW w:w="440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выписка из ЕГРЮЛ или ЕГРИП</w:t>
            </w:r>
          </w:p>
        </w:tc>
        <w:tc>
          <w:tcPr>
            <w:tcW w:w="1418" w:type="dxa"/>
            <w:vAlign w:val="center"/>
          </w:tcPr>
          <w:p w:rsidR="0024664D" w:rsidRDefault="004117DB">
            <w:pPr>
              <w:overflowPunct w:val="0"/>
              <w:jc w:val="both"/>
              <w:textAlignment w:val="auto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ЕП</w:t>
            </w:r>
            <w:proofErr w:type="gramEnd"/>
            <w:r>
              <w:rPr>
                <w:sz w:val="24"/>
                <w:szCs w:val="24"/>
              </w:rPr>
              <w:t xml:space="preserve"> – О(э), К(э)</w:t>
            </w:r>
          </w:p>
          <w:p w:rsidR="0024664D" w:rsidRDefault="004117DB">
            <w:pPr>
              <w:overflowPunct w:val="0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ЛМ, ПО, МФЦ – О,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271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24664D" w:rsidRDefault="0024664D"/>
        </w:tc>
      </w:tr>
      <w:tr w:rsidR="0024664D">
        <w:tc>
          <w:tcPr>
            <w:tcW w:w="539" w:type="dxa"/>
            <w:vAlign w:val="center"/>
          </w:tcPr>
          <w:p w:rsidR="0024664D" w:rsidRDefault="0024664D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Е</w:t>
            </w:r>
          </w:p>
        </w:tc>
        <w:tc>
          <w:tcPr>
            <w:tcW w:w="440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утвержденный проект планировки территории и (или) утвержденный</w:t>
            </w:r>
            <w:r>
              <w:rPr>
                <w:sz w:val="24"/>
                <w:szCs w:val="24"/>
              </w:rPr>
              <w:t xml:space="preserve"> проект межевания территории</w:t>
            </w:r>
          </w:p>
        </w:tc>
        <w:tc>
          <w:tcPr>
            <w:tcW w:w="1418" w:type="dxa"/>
            <w:vAlign w:val="center"/>
          </w:tcPr>
          <w:p w:rsidR="0024664D" w:rsidRDefault="004117DB">
            <w:pPr>
              <w:overflowPunct w:val="0"/>
              <w:jc w:val="both"/>
              <w:textAlignment w:val="auto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ЕП</w:t>
            </w:r>
            <w:proofErr w:type="gramEnd"/>
            <w:r>
              <w:rPr>
                <w:sz w:val="24"/>
                <w:szCs w:val="24"/>
              </w:rPr>
              <w:t xml:space="preserve"> – О(э), К(э)</w:t>
            </w:r>
          </w:p>
          <w:p w:rsidR="0024664D" w:rsidRDefault="004117DB">
            <w:pPr>
              <w:overflowPunct w:val="0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ЛМ, ПО, МФЦ – О,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271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24664D" w:rsidRDefault="0024664D"/>
        </w:tc>
      </w:tr>
      <w:tr w:rsidR="0024664D">
        <w:tc>
          <w:tcPr>
            <w:tcW w:w="539" w:type="dxa"/>
            <w:vAlign w:val="center"/>
          </w:tcPr>
          <w:p w:rsidR="0024664D" w:rsidRDefault="0024664D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Е</w:t>
            </w:r>
          </w:p>
        </w:tc>
        <w:tc>
          <w:tcPr>
            <w:tcW w:w="440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выписка из ГИС ОГД, содержащая сведения о наличии ограничений использования земельного участка и (или) наличии </w:t>
            </w:r>
            <w:proofErr w:type="gramStart"/>
            <w:r>
              <w:rPr>
                <w:sz w:val="24"/>
                <w:szCs w:val="24"/>
              </w:rPr>
              <w:t>ограничений использования объекта незавершенного строительства</w:t>
            </w:r>
            <w:proofErr w:type="gramEnd"/>
          </w:p>
        </w:tc>
        <w:tc>
          <w:tcPr>
            <w:tcW w:w="1418" w:type="dxa"/>
            <w:vAlign w:val="center"/>
          </w:tcPr>
          <w:p w:rsidR="0024664D" w:rsidRDefault="004117DB">
            <w:pPr>
              <w:overflowPunct w:val="0"/>
              <w:jc w:val="both"/>
              <w:textAlignment w:val="auto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ЕП</w:t>
            </w:r>
            <w:proofErr w:type="gramEnd"/>
            <w:r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О(э), К(э)</w:t>
            </w:r>
          </w:p>
          <w:p w:rsidR="0024664D" w:rsidRDefault="004117DB">
            <w:pPr>
              <w:overflowPunct w:val="0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ЛМ, ПО, МФЦ – О,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271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24664D" w:rsidRDefault="0024664D"/>
        </w:tc>
      </w:tr>
      <w:tr w:rsidR="0024664D">
        <w:tc>
          <w:tcPr>
            <w:tcW w:w="539" w:type="dxa"/>
            <w:vAlign w:val="center"/>
          </w:tcPr>
          <w:p w:rsidR="0024664D" w:rsidRDefault="0024664D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Д, Е</w:t>
            </w:r>
          </w:p>
        </w:tc>
        <w:tc>
          <w:tcPr>
            <w:tcW w:w="4409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выписка из документа территориального планирования или выписка из документации по планировке территории, подтверждающая отнесение объекта к объектам регионального или местного значения</w:t>
            </w:r>
          </w:p>
        </w:tc>
        <w:tc>
          <w:tcPr>
            <w:tcW w:w="1418" w:type="dxa"/>
            <w:vAlign w:val="center"/>
          </w:tcPr>
          <w:p w:rsidR="0024664D" w:rsidRDefault="004117DB">
            <w:pPr>
              <w:overflowPunct w:val="0"/>
              <w:jc w:val="both"/>
              <w:textAlignment w:val="auto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ЕП</w:t>
            </w:r>
            <w:proofErr w:type="gramEnd"/>
            <w:r>
              <w:rPr>
                <w:sz w:val="24"/>
                <w:szCs w:val="24"/>
              </w:rPr>
              <w:t xml:space="preserve"> – О(э), К(э)</w:t>
            </w:r>
          </w:p>
          <w:p w:rsidR="0024664D" w:rsidRDefault="004117DB">
            <w:pPr>
              <w:overflowPunct w:val="0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ЛМ, ПО, МФЦ</w:t>
            </w:r>
            <w:r>
              <w:rPr>
                <w:sz w:val="24"/>
                <w:szCs w:val="24"/>
              </w:rPr>
              <w:t xml:space="preserve"> – О,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271" w:type="dxa"/>
            <w:vAlign w:val="center"/>
          </w:tcPr>
          <w:p w:rsidR="0024664D" w:rsidRDefault="004117DB">
            <w:pPr>
              <w:overflowPunct w:val="0"/>
              <w:jc w:val="center"/>
              <w:textAlignment w:val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24664D" w:rsidRDefault="0024664D"/>
        </w:tc>
      </w:tr>
    </w:tbl>
    <w:p w:rsidR="0024664D" w:rsidRDefault="0024664D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4117DB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24664D" w:rsidRDefault="004117DB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</w:p>
    <w:p w:rsidR="0024664D" w:rsidRDefault="0024664D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4117DB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Приложение № 4</w:t>
      </w:r>
    </w:p>
    <w:p w:rsidR="0024664D" w:rsidRDefault="004117DB">
      <w:pPr>
        <w:pStyle w:val="ConsPlusNormal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24664D" w:rsidRDefault="0024664D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664D" w:rsidRDefault="004117DB">
      <w:pPr>
        <w:ind w:firstLine="851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Исчерпывающий перечень оснований для возврата ходатайства и документов, необходимых для предоставления Ус</w:t>
      </w:r>
      <w:r>
        <w:rPr>
          <w:sz w:val="28"/>
          <w:szCs w:val="28"/>
        </w:rPr>
        <w:t>луги, с целью установления публичного сервитута, основания для отказа в предоставлении Услуги, с целью установления сервитута, публичного сервитута</w:t>
      </w:r>
      <w:proofErr w:type="gramEnd"/>
    </w:p>
    <w:p w:rsidR="0024664D" w:rsidRDefault="0024664D">
      <w:pPr>
        <w:ind w:firstLine="851"/>
        <w:jc w:val="center"/>
        <w:rPr>
          <w:sz w:val="28"/>
          <w:szCs w:val="28"/>
        </w:rPr>
      </w:pPr>
    </w:p>
    <w:tbl>
      <w:tblPr>
        <w:tblStyle w:val="aff1"/>
        <w:tblW w:w="9488" w:type="dxa"/>
        <w:tblLayout w:type="fixed"/>
        <w:tblLook w:val="04A0" w:firstRow="1" w:lastRow="0" w:firstColumn="1" w:lastColumn="0" w:noHBand="0" w:noVBand="1"/>
      </w:tblPr>
      <w:tblGrid>
        <w:gridCol w:w="846"/>
        <w:gridCol w:w="5479"/>
        <w:gridCol w:w="3163"/>
      </w:tblGrid>
      <w:tr w:rsidR="0024664D">
        <w:tc>
          <w:tcPr>
            <w:tcW w:w="846" w:type="dxa"/>
            <w:vAlign w:val="center"/>
          </w:tcPr>
          <w:p w:rsidR="0024664D" w:rsidRDefault="004117DB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479" w:type="dxa"/>
            <w:vAlign w:val="center"/>
          </w:tcPr>
          <w:p w:rsidR="0024664D" w:rsidRDefault="004117DB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3163" w:type="dxa"/>
            <w:vAlign w:val="center"/>
          </w:tcPr>
          <w:p w:rsidR="0024664D" w:rsidRDefault="004117DB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24664D">
        <w:tc>
          <w:tcPr>
            <w:tcW w:w="9488" w:type="dxa"/>
            <w:gridSpan w:val="3"/>
          </w:tcPr>
          <w:p w:rsidR="0024664D" w:rsidRDefault="004117DB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оснований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возврата ходатайства и документов, необходимых для предоставления Услуги с целью установления публичного сервитута</w:t>
            </w:r>
          </w:p>
        </w:tc>
      </w:tr>
      <w:tr w:rsidR="0024664D">
        <w:tc>
          <w:tcPr>
            <w:tcW w:w="846" w:type="dxa"/>
            <w:vAlign w:val="center"/>
          </w:tcPr>
          <w:p w:rsidR="0024664D" w:rsidRDefault="004117DB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9" w:type="dxa"/>
          </w:tcPr>
          <w:p w:rsidR="0024664D" w:rsidRDefault="004117DB">
            <w:pPr>
              <w:pStyle w:val="ConsPlusNormal0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ходатайство подано в орган местного самоуправления, не уполномоченный на установление публичного сервитута для целей, указанных в 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тайстве</w:t>
            </w:r>
          </w:p>
          <w:p w:rsidR="0024664D" w:rsidRDefault="004117DB">
            <w:pPr>
              <w:pStyle w:val="ConsPlusNormal0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 п. 9 ст. 39.41 ЗК РФ)</w:t>
            </w:r>
          </w:p>
        </w:tc>
        <w:tc>
          <w:tcPr>
            <w:tcW w:w="3163" w:type="dxa"/>
            <w:vMerge w:val="restart"/>
            <w:vAlign w:val="center"/>
          </w:tcPr>
          <w:p w:rsidR="0024664D" w:rsidRDefault="004117DB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Д, Е</w:t>
            </w:r>
          </w:p>
        </w:tc>
      </w:tr>
      <w:tr w:rsidR="0024664D">
        <w:tc>
          <w:tcPr>
            <w:tcW w:w="846" w:type="dxa"/>
            <w:vAlign w:val="center"/>
          </w:tcPr>
          <w:p w:rsidR="0024664D" w:rsidRDefault="004117DB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9" w:type="dxa"/>
          </w:tcPr>
          <w:p w:rsidR="0024664D" w:rsidRDefault="004117DB">
            <w:pPr>
              <w:tabs>
                <w:tab w:val="left" w:pos="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 не является лицом, предусмотренным ст. 39.40 ЗК РФ</w:t>
            </w:r>
          </w:p>
          <w:p w:rsidR="0024664D" w:rsidRDefault="004117DB">
            <w:pPr>
              <w:tabs>
                <w:tab w:val="left" w:pos="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>. 2 п. 9 ст. 39.41 ЗК РФ)</w:t>
            </w:r>
          </w:p>
        </w:tc>
        <w:tc>
          <w:tcPr>
            <w:tcW w:w="3163" w:type="dxa"/>
            <w:vMerge/>
          </w:tcPr>
          <w:p w:rsidR="0024664D" w:rsidRDefault="0024664D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64D">
        <w:tc>
          <w:tcPr>
            <w:tcW w:w="846" w:type="dxa"/>
            <w:vAlign w:val="center"/>
          </w:tcPr>
          <w:p w:rsidR="0024664D" w:rsidRDefault="004117DB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9" w:type="dxa"/>
          </w:tcPr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подано ходатайство об установлении публичного сервитута в целях, не предусмотренных ст. 39.37 ЗК РФ</w:t>
            </w:r>
          </w:p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 xml:space="preserve">. 3 п. 9 ст. </w:t>
            </w:r>
            <w:r>
              <w:rPr>
                <w:sz w:val="24"/>
                <w:szCs w:val="24"/>
              </w:rPr>
              <w:t>39.41 ЗК РФ)</w:t>
            </w:r>
          </w:p>
        </w:tc>
        <w:tc>
          <w:tcPr>
            <w:tcW w:w="3163" w:type="dxa"/>
            <w:vMerge/>
          </w:tcPr>
          <w:p w:rsidR="0024664D" w:rsidRDefault="0024664D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64D">
        <w:tc>
          <w:tcPr>
            <w:tcW w:w="846" w:type="dxa"/>
            <w:vAlign w:val="center"/>
          </w:tcPr>
          <w:p w:rsidR="0024664D" w:rsidRDefault="004117DB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9" w:type="dxa"/>
          </w:tcPr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ходатайству об установлении публичного сервитута не приложены документы, предусмотренные п. 5 ст. 39.41 ЗК РФ</w:t>
            </w:r>
          </w:p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>. 4 п. 9 ст. 39.41 ЗК РФ)</w:t>
            </w:r>
          </w:p>
        </w:tc>
        <w:tc>
          <w:tcPr>
            <w:tcW w:w="3163" w:type="dxa"/>
            <w:vMerge/>
          </w:tcPr>
          <w:p w:rsidR="0024664D" w:rsidRDefault="0024664D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64D">
        <w:tc>
          <w:tcPr>
            <w:tcW w:w="846" w:type="dxa"/>
            <w:vAlign w:val="center"/>
          </w:tcPr>
          <w:p w:rsidR="0024664D" w:rsidRDefault="004117DB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79" w:type="dxa"/>
          </w:tcPr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ходатайство об установлении публичного сервитута и приложенные к нему документы не соответству</w:t>
            </w:r>
            <w:r>
              <w:rPr>
                <w:sz w:val="24"/>
                <w:szCs w:val="24"/>
              </w:rPr>
              <w:t>ют требованиям, установленным в соответствии с п. 4 ст. 39.41 ЗК РФ</w:t>
            </w:r>
          </w:p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>. 5 п. 9 ст. 39.41 ЗК РФ)</w:t>
            </w:r>
          </w:p>
        </w:tc>
        <w:tc>
          <w:tcPr>
            <w:tcW w:w="3163" w:type="dxa"/>
            <w:vMerge/>
          </w:tcPr>
          <w:p w:rsidR="0024664D" w:rsidRDefault="0024664D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64D">
        <w:tc>
          <w:tcPr>
            <w:tcW w:w="9488" w:type="dxa"/>
            <w:gridSpan w:val="3"/>
          </w:tcPr>
          <w:p w:rsidR="0024664D" w:rsidRDefault="004117DB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предоставлении Услуги, с целью установления публичного сервитута</w:t>
            </w:r>
          </w:p>
        </w:tc>
      </w:tr>
      <w:tr w:rsidR="0024664D">
        <w:tc>
          <w:tcPr>
            <w:tcW w:w="846" w:type="dxa"/>
            <w:vAlign w:val="center"/>
          </w:tcPr>
          <w:p w:rsidR="0024664D" w:rsidRDefault="004117DB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9" w:type="dxa"/>
          </w:tcPr>
          <w:p w:rsidR="0024664D" w:rsidRDefault="004117D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в ходатайстве об установлении публичного </w:t>
            </w:r>
            <w:r>
              <w:rPr>
                <w:sz w:val="24"/>
                <w:szCs w:val="24"/>
              </w:rPr>
              <w:t>сервитута отсутствуют сведения, предусмотренные ст. 39.41 ЗК РФ,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п.</w:t>
            </w:r>
            <w:r>
              <w:rPr>
                <w:sz w:val="24"/>
                <w:szCs w:val="24"/>
              </w:rPr>
              <w:t xml:space="preserve"> 2 - 3                  ст. 39.41 ЗК РФ (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>. 1 п. 1 ст. 39.44 ЗК РФ)</w:t>
            </w:r>
            <w:proofErr w:type="gramEnd"/>
          </w:p>
        </w:tc>
        <w:tc>
          <w:tcPr>
            <w:tcW w:w="3163" w:type="dxa"/>
            <w:vMerge w:val="restart"/>
            <w:vAlign w:val="center"/>
          </w:tcPr>
          <w:p w:rsidR="0024664D" w:rsidRDefault="004117DB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Д, Е</w:t>
            </w:r>
          </w:p>
        </w:tc>
      </w:tr>
      <w:tr w:rsidR="0024664D">
        <w:tc>
          <w:tcPr>
            <w:tcW w:w="846" w:type="dxa"/>
            <w:vAlign w:val="center"/>
          </w:tcPr>
          <w:p w:rsidR="0024664D" w:rsidRDefault="004117DB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9" w:type="dxa"/>
          </w:tcPr>
          <w:p w:rsidR="0024664D" w:rsidRDefault="004117DB">
            <w:pPr>
              <w:tabs>
                <w:tab w:val="left" w:pos="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соблюдены условия установления публичного </w:t>
            </w:r>
            <w:r>
              <w:rPr>
                <w:sz w:val="24"/>
                <w:szCs w:val="24"/>
              </w:rPr>
              <w:lastRenderedPageBreak/>
              <w:t>сервитута, предусмотренные ст. 23 и ст. 39.39 ЗК РФ (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>. 2 п. 1 ст. 39.44 ЗК РФ)</w:t>
            </w:r>
          </w:p>
        </w:tc>
        <w:tc>
          <w:tcPr>
            <w:tcW w:w="3163" w:type="dxa"/>
            <w:vMerge/>
            <w:vAlign w:val="center"/>
          </w:tcPr>
          <w:p w:rsidR="0024664D" w:rsidRDefault="0024664D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64D">
        <w:tc>
          <w:tcPr>
            <w:tcW w:w="846" w:type="dxa"/>
            <w:vAlign w:val="center"/>
          </w:tcPr>
          <w:p w:rsidR="0024664D" w:rsidRDefault="004117DB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479" w:type="dxa"/>
          </w:tcPr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деятельности, для обеспечения </w:t>
            </w:r>
            <w:r>
              <w:rPr>
                <w:sz w:val="24"/>
                <w:szCs w:val="24"/>
              </w:rPr>
              <w:t>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</w:t>
            </w:r>
            <w:r>
              <w:rPr>
                <w:sz w:val="24"/>
                <w:szCs w:val="24"/>
              </w:rPr>
              <w:t>я установить публичный сервитут</w:t>
            </w:r>
          </w:p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>. 3 п. 1 ст. 39.44 ЗК РФ)</w:t>
            </w:r>
          </w:p>
        </w:tc>
        <w:tc>
          <w:tcPr>
            <w:tcW w:w="3163" w:type="dxa"/>
            <w:vMerge/>
            <w:vAlign w:val="center"/>
          </w:tcPr>
          <w:p w:rsidR="0024664D" w:rsidRDefault="0024664D">
            <w:pPr>
              <w:rPr>
                <w:sz w:val="24"/>
                <w:szCs w:val="24"/>
              </w:rPr>
            </w:pPr>
          </w:p>
        </w:tc>
      </w:tr>
      <w:tr w:rsidR="0024664D">
        <w:tc>
          <w:tcPr>
            <w:tcW w:w="846" w:type="dxa"/>
            <w:vAlign w:val="center"/>
          </w:tcPr>
          <w:p w:rsidR="0024664D" w:rsidRDefault="004117DB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9" w:type="dxa"/>
          </w:tcPr>
          <w:p w:rsidR="0024664D" w:rsidRDefault="004117D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</w:t>
            </w:r>
            <w:r>
              <w:rPr>
                <w:sz w:val="24"/>
                <w:szCs w:val="24"/>
              </w:rPr>
              <w:t xml:space="preserve">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</w:t>
            </w:r>
            <w:r>
              <w:rPr>
                <w:sz w:val="24"/>
                <w:szCs w:val="24"/>
              </w:rPr>
              <w:t>жилищного строительства (в том числе индивидуального жилищного</w:t>
            </w:r>
            <w:proofErr w:type="gramEnd"/>
            <w:r>
              <w:rPr>
                <w:sz w:val="24"/>
                <w:szCs w:val="24"/>
              </w:rPr>
              <w:t xml:space="preserve"> строительства), ведения личного подсобного хозяйства, гражданами садоводства или огородничества для собственных нужд, или одного года в отношении иных земельных участков (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>. 4 п. 1 ст. 39.44 З</w:t>
            </w:r>
            <w:r>
              <w:rPr>
                <w:sz w:val="24"/>
                <w:szCs w:val="24"/>
              </w:rPr>
              <w:t>К РФ)</w:t>
            </w:r>
          </w:p>
        </w:tc>
        <w:tc>
          <w:tcPr>
            <w:tcW w:w="3163" w:type="dxa"/>
            <w:vMerge/>
            <w:vAlign w:val="center"/>
          </w:tcPr>
          <w:p w:rsidR="0024664D" w:rsidRDefault="0024664D">
            <w:pPr>
              <w:rPr>
                <w:sz w:val="24"/>
                <w:szCs w:val="24"/>
              </w:rPr>
            </w:pPr>
          </w:p>
        </w:tc>
      </w:tr>
      <w:tr w:rsidR="0024664D">
        <w:tc>
          <w:tcPr>
            <w:tcW w:w="846" w:type="dxa"/>
            <w:vAlign w:val="center"/>
          </w:tcPr>
          <w:p w:rsidR="0024664D" w:rsidRDefault="004117DB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79" w:type="dxa"/>
          </w:tcPr>
          <w:p w:rsidR="0024664D" w:rsidRDefault="004117D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осуществление деятельности, для обеспечения которой подано заявление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</w:t>
            </w:r>
            <w:r>
              <w:rPr>
                <w:sz w:val="24"/>
                <w:szCs w:val="24"/>
              </w:rPr>
              <w:t>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 (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>. 5 п. 1 ст. 39.44 ЗК РФ)</w:t>
            </w:r>
            <w:proofErr w:type="gramEnd"/>
          </w:p>
        </w:tc>
        <w:tc>
          <w:tcPr>
            <w:tcW w:w="3163" w:type="dxa"/>
            <w:vMerge/>
            <w:vAlign w:val="center"/>
          </w:tcPr>
          <w:p w:rsidR="0024664D" w:rsidRDefault="0024664D">
            <w:pPr>
              <w:rPr>
                <w:sz w:val="24"/>
                <w:szCs w:val="24"/>
              </w:rPr>
            </w:pPr>
          </w:p>
        </w:tc>
      </w:tr>
      <w:tr w:rsidR="0024664D">
        <w:tc>
          <w:tcPr>
            <w:tcW w:w="846" w:type="dxa"/>
            <w:vAlign w:val="center"/>
          </w:tcPr>
          <w:p w:rsidR="0024664D" w:rsidRDefault="004117DB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9" w:type="dxa"/>
          </w:tcPr>
          <w:p w:rsidR="0024664D" w:rsidRDefault="004117D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границы публичного серви</w:t>
            </w:r>
            <w:r>
              <w:rPr>
                <w:sz w:val="24"/>
                <w:szCs w:val="24"/>
              </w:rPr>
              <w:t>тута не соответствуют предусмотренной документацией по планировке территории зоне размещения инженерного сооружения, автомобильной дороги, железнодорожных путей в случае подачи ходатайства об установлении публичного сервитута в целях, предусмотренных подпу</w:t>
            </w:r>
            <w:r>
              <w:rPr>
                <w:sz w:val="24"/>
                <w:szCs w:val="24"/>
              </w:rPr>
              <w:t>нктами 1, 3 - 4.1 и 6 ЗК РФ, за исключением случая установления публичного сервитута в целях капитального ремонта инженерных сооружений, являющихся линейными объектами, а также в целях капитального ремонта участков (частей</w:t>
            </w:r>
            <w:proofErr w:type="gramEnd"/>
            <w:r>
              <w:rPr>
                <w:sz w:val="24"/>
                <w:szCs w:val="24"/>
              </w:rPr>
              <w:t>) таких инженерных сооружений</w:t>
            </w:r>
          </w:p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6 п. 1 ст. 39.44 ЗК РФ)</w:t>
            </w:r>
          </w:p>
        </w:tc>
        <w:tc>
          <w:tcPr>
            <w:tcW w:w="3163" w:type="dxa"/>
            <w:vMerge/>
          </w:tcPr>
          <w:p w:rsidR="0024664D" w:rsidRDefault="0024664D">
            <w:pPr>
              <w:rPr>
                <w:sz w:val="24"/>
                <w:szCs w:val="24"/>
              </w:rPr>
            </w:pPr>
          </w:p>
        </w:tc>
      </w:tr>
      <w:tr w:rsidR="0024664D">
        <w:tc>
          <w:tcPr>
            <w:tcW w:w="846" w:type="dxa"/>
            <w:vAlign w:val="center"/>
          </w:tcPr>
          <w:p w:rsidR="0024664D" w:rsidRDefault="004117DB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479" w:type="dxa"/>
          </w:tcPr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публичного сервитута в границах, указанных в заявлении, препятствует размещению иных объектов, предусмотренных утвержденным проектом планировки территории</w:t>
            </w:r>
          </w:p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>. 7 п. 1 ст. 39.44 ЗК РФ)</w:t>
            </w:r>
          </w:p>
        </w:tc>
        <w:tc>
          <w:tcPr>
            <w:tcW w:w="3163" w:type="dxa"/>
            <w:vMerge/>
          </w:tcPr>
          <w:p w:rsidR="0024664D" w:rsidRDefault="0024664D">
            <w:pPr>
              <w:rPr>
                <w:sz w:val="24"/>
                <w:szCs w:val="24"/>
              </w:rPr>
            </w:pPr>
          </w:p>
        </w:tc>
      </w:tr>
      <w:tr w:rsidR="0024664D">
        <w:tc>
          <w:tcPr>
            <w:tcW w:w="846" w:type="dxa"/>
            <w:vAlign w:val="center"/>
          </w:tcPr>
          <w:p w:rsidR="0024664D" w:rsidRDefault="004117DB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79" w:type="dxa"/>
          </w:tcPr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публичный сервитут </w:t>
            </w:r>
            <w:r>
              <w:rPr>
                <w:sz w:val="24"/>
                <w:szCs w:val="24"/>
              </w:rPr>
              <w:t>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</w:t>
            </w:r>
            <w:r>
              <w:rPr>
                <w:sz w:val="24"/>
                <w:szCs w:val="24"/>
              </w:rPr>
              <w:t>ного участка для государственных или муниципальных нужд</w:t>
            </w:r>
          </w:p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>. 8 п. 1 ст. 39.44 ЗК РФ)</w:t>
            </w:r>
          </w:p>
        </w:tc>
        <w:tc>
          <w:tcPr>
            <w:tcW w:w="3163" w:type="dxa"/>
            <w:vMerge/>
          </w:tcPr>
          <w:p w:rsidR="0024664D" w:rsidRDefault="0024664D">
            <w:pPr>
              <w:rPr>
                <w:sz w:val="24"/>
                <w:szCs w:val="24"/>
              </w:rPr>
            </w:pPr>
          </w:p>
        </w:tc>
      </w:tr>
      <w:tr w:rsidR="0024664D">
        <w:tc>
          <w:tcPr>
            <w:tcW w:w="846" w:type="dxa"/>
            <w:vAlign w:val="center"/>
          </w:tcPr>
          <w:p w:rsidR="0024664D" w:rsidRDefault="004117DB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79" w:type="dxa"/>
          </w:tcPr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поступление возражений граждан и организаций относительно установления публичного сервитута в течение 30 дней со дня опубликования сообщения о возможном установлении с</w:t>
            </w:r>
            <w:r>
              <w:rPr>
                <w:sz w:val="24"/>
                <w:szCs w:val="24"/>
              </w:rPr>
              <w:t xml:space="preserve">ервитута, в случае если публичный сервитут устанавливается на основании ходатайства субъекта естественной монополии для </w:t>
            </w:r>
            <w:proofErr w:type="gramStart"/>
            <w:r>
              <w:rPr>
                <w:sz w:val="24"/>
                <w:szCs w:val="24"/>
              </w:rPr>
              <w:t>эксплуатации</w:t>
            </w:r>
            <w:proofErr w:type="gramEnd"/>
            <w:r>
              <w:rPr>
                <w:sz w:val="24"/>
                <w:szCs w:val="24"/>
              </w:rPr>
              <w:t xml:space="preserve"> используемого им линейного объекта в сфере деятельности субъекта естественной монополии или на основании ходатайства операт</w:t>
            </w:r>
            <w:r>
              <w:rPr>
                <w:sz w:val="24"/>
                <w:szCs w:val="24"/>
              </w:rPr>
              <w:t>ора связи для эксплуатации линии связи, в отношении которых у таких субъекта или оператора связи отсутствуют права, предусмотренные законодательством Российской Федерации, и которые эксплуатируются для организации электр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>, газо-, тепло-, водоснабжения нас</w:t>
            </w:r>
            <w:r>
              <w:rPr>
                <w:sz w:val="24"/>
                <w:szCs w:val="24"/>
              </w:rPr>
              <w:t>еления, водоотведения и оказания населению услуг связи</w:t>
            </w:r>
          </w:p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(п. 3 ст. 3.9 Федерального закона от 25.10.2001                № 137-ФЗ «О введении в действие Земельного кодекса Российской Федерации»)</w:t>
            </w:r>
          </w:p>
        </w:tc>
        <w:tc>
          <w:tcPr>
            <w:tcW w:w="3163" w:type="dxa"/>
            <w:vMerge/>
          </w:tcPr>
          <w:p w:rsidR="0024664D" w:rsidRDefault="0024664D">
            <w:pPr>
              <w:rPr>
                <w:sz w:val="24"/>
                <w:szCs w:val="24"/>
              </w:rPr>
            </w:pPr>
          </w:p>
        </w:tc>
      </w:tr>
      <w:tr w:rsidR="0024664D">
        <w:tc>
          <w:tcPr>
            <w:tcW w:w="846" w:type="dxa"/>
            <w:vAlign w:val="center"/>
          </w:tcPr>
          <w:p w:rsidR="0024664D" w:rsidRDefault="004117DB">
            <w:pPr>
              <w:pStyle w:val="ConsPlusNormal0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79" w:type="dxa"/>
          </w:tcPr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(сведения), представленные заявителем, противореч</w:t>
            </w:r>
            <w:r>
              <w:rPr>
                <w:sz w:val="24"/>
                <w:szCs w:val="24"/>
              </w:rPr>
              <w:t>ат документам (сведениям), полученным в рамках межведомственного взаимодействия</w:t>
            </w:r>
          </w:p>
        </w:tc>
        <w:tc>
          <w:tcPr>
            <w:tcW w:w="3163" w:type="dxa"/>
            <w:vMerge/>
          </w:tcPr>
          <w:p w:rsidR="0024664D" w:rsidRDefault="0024664D">
            <w:pPr>
              <w:rPr>
                <w:sz w:val="24"/>
                <w:szCs w:val="24"/>
              </w:rPr>
            </w:pPr>
          </w:p>
        </w:tc>
      </w:tr>
      <w:tr w:rsidR="0024664D">
        <w:tc>
          <w:tcPr>
            <w:tcW w:w="9488" w:type="dxa"/>
            <w:gridSpan w:val="3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оснований для отказа в предоставлении Услуги, с целью установления сервитута</w:t>
            </w:r>
          </w:p>
        </w:tc>
      </w:tr>
      <w:tr w:rsidR="0024664D">
        <w:tc>
          <w:tcPr>
            <w:tcW w:w="846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79" w:type="dxa"/>
          </w:tcPr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об установлении сервитута направлено в орган местного </w:t>
            </w:r>
            <w:r>
              <w:rPr>
                <w:sz w:val="24"/>
                <w:szCs w:val="24"/>
              </w:rPr>
              <w:t>самоуправления, который не вправе заключать соглашение об установлении сервитута    (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>. 1 п. 4 ст. 39.26 ЗК РФ)</w:t>
            </w:r>
          </w:p>
        </w:tc>
        <w:tc>
          <w:tcPr>
            <w:tcW w:w="3163" w:type="dxa"/>
            <w:vMerge w:val="restart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Г</w:t>
            </w:r>
          </w:p>
        </w:tc>
      </w:tr>
      <w:tr w:rsidR="0024664D">
        <w:tc>
          <w:tcPr>
            <w:tcW w:w="846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79" w:type="dxa"/>
          </w:tcPr>
          <w:p w:rsidR="0024664D" w:rsidRDefault="004117DB">
            <w:pPr>
              <w:tabs>
                <w:tab w:val="left" w:pos="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планируемое на условиях сервитута использование земельного участка не допускается в соответствии с федеральными законами</w:t>
            </w:r>
          </w:p>
          <w:p w:rsidR="0024664D" w:rsidRDefault="004117DB">
            <w:pPr>
              <w:tabs>
                <w:tab w:val="left" w:pos="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 xml:space="preserve">. 2 п. 4 </w:t>
            </w:r>
            <w:r>
              <w:rPr>
                <w:sz w:val="24"/>
                <w:szCs w:val="24"/>
              </w:rPr>
              <w:t>ст. 39.26 ЗК РФ)</w:t>
            </w:r>
          </w:p>
        </w:tc>
        <w:tc>
          <w:tcPr>
            <w:tcW w:w="3163" w:type="dxa"/>
            <w:vMerge/>
            <w:vAlign w:val="center"/>
          </w:tcPr>
          <w:p w:rsidR="0024664D" w:rsidRDefault="0024664D">
            <w:pPr>
              <w:rPr>
                <w:sz w:val="24"/>
                <w:szCs w:val="24"/>
              </w:rPr>
            </w:pPr>
          </w:p>
        </w:tc>
      </w:tr>
      <w:tr w:rsidR="0024664D">
        <w:trPr>
          <w:trHeight w:val="1942"/>
        </w:trPr>
        <w:tc>
          <w:tcPr>
            <w:tcW w:w="846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479" w:type="dxa"/>
          </w:tcPr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      </w:r>
          </w:p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>. 3 п. 4 ст. 39.26 ЗК РФ)</w:t>
            </w:r>
          </w:p>
        </w:tc>
        <w:tc>
          <w:tcPr>
            <w:tcW w:w="3163" w:type="dxa"/>
            <w:vMerge/>
            <w:vAlign w:val="center"/>
          </w:tcPr>
          <w:p w:rsidR="0024664D" w:rsidRDefault="0024664D">
            <w:pPr>
              <w:rPr>
                <w:sz w:val="24"/>
                <w:szCs w:val="24"/>
              </w:rPr>
            </w:pPr>
          </w:p>
        </w:tc>
      </w:tr>
      <w:tr w:rsidR="0024664D">
        <w:trPr>
          <w:trHeight w:val="1255"/>
        </w:trPr>
        <w:tc>
          <w:tcPr>
            <w:tcW w:w="846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479" w:type="dxa"/>
          </w:tcPr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</w:t>
            </w:r>
            <w:r>
              <w:rPr>
                <w:sz w:val="24"/>
                <w:szCs w:val="24"/>
              </w:rPr>
              <w:t>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3163" w:type="dxa"/>
            <w:vMerge/>
            <w:vAlign w:val="center"/>
          </w:tcPr>
          <w:p w:rsidR="0024664D" w:rsidRDefault="0024664D">
            <w:pPr>
              <w:rPr>
                <w:sz w:val="24"/>
                <w:szCs w:val="24"/>
              </w:rPr>
            </w:pPr>
          </w:p>
        </w:tc>
      </w:tr>
      <w:tr w:rsidR="0024664D">
        <w:trPr>
          <w:trHeight w:val="1942"/>
        </w:trPr>
        <w:tc>
          <w:tcPr>
            <w:tcW w:w="846" w:type="dxa"/>
            <w:vAlign w:val="center"/>
          </w:tcPr>
          <w:p w:rsidR="0024664D" w:rsidRDefault="00411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479" w:type="dxa"/>
          </w:tcPr>
          <w:p w:rsidR="0024664D" w:rsidRDefault="00411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в отношении которого испрашивается установление сервитута, предоставлен в постоянное (бессрочное) </w:t>
            </w:r>
            <w:r>
              <w:rPr>
                <w:sz w:val="24"/>
                <w:szCs w:val="24"/>
              </w:rPr>
              <w:t>пользование, пожизненное наследуемое владение либо в аренду или безвозмездное пользование на срок более чем один год.</w:t>
            </w:r>
          </w:p>
        </w:tc>
        <w:tc>
          <w:tcPr>
            <w:tcW w:w="3163" w:type="dxa"/>
            <w:vMerge/>
            <w:vAlign w:val="center"/>
          </w:tcPr>
          <w:p w:rsidR="0024664D" w:rsidRDefault="0024664D">
            <w:pPr>
              <w:rPr>
                <w:sz w:val="24"/>
                <w:szCs w:val="24"/>
              </w:rPr>
            </w:pPr>
          </w:p>
        </w:tc>
      </w:tr>
    </w:tbl>
    <w:p w:rsidR="0024664D" w:rsidRDefault="0024664D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ind w:firstLine="851"/>
        <w:jc w:val="center"/>
        <w:rPr>
          <w:sz w:val="28"/>
          <w:szCs w:val="28"/>
        </w:rPr>
      </w:pPr>
    </w:p>
    <w:p w:rsidR="0024664D" w:rsidRDefault="0024664D">
      <w:pPr>
        <w:pStyle w:val="ConsPlusNormal0"/>
        <w:ind w:firstLine="70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4664D" w:rsidRDefault="0024664D">
      <w:pPr>
        <w:pStyle w:val="ConsPlusNormal0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24664D" w:rsidRDefault="0024664D">
      <w:pPr>
        <w:pStyle w:val="ConsPlusNormal0"/>
        <w:ind w:firstLine="70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4664D" w:rsidRDefault="0024664D">
      <w:pPr>
        <w:pStyle w:val="ConsPlusNormal0"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24664D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664D" w:rsidRDefault="004117DB">
      <w:pPr>
        <w:pStyle w:val="ConsPlusNormal0"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5 </w:t>
      </w:r>
    </w:p>
    <w:p w:rsidR="0024664D" w:rsidRDefault="004117DB">
      <w:pPr>
        <w:pStyle w:val="ConsPlusNormal0"/>
        <w:tabs>
          <w:tab w:val="left" w:pos="4111"/>
          <w:tab w:val="left" w:pos="6521"/>
        </w:tabs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к Административному </w:t>
      </w:r>
      <w:r>
        <w:rPr>
          <w:rFonts w:ascii="Times New Roman" w:hAnsi="Times New Roman" w:cs="Times New Roman"/>
          <w:sz w:val="28"/>
          <w:szCs w:val="28"/>
        </w:rPr>
        <w:t>регламенту</w:t>
      </w:r>
    </w:p>
    <w:p w:rsidR="0024664D" w:rsidRDefault="004117DB">
      <w:pPr>
        <w:pStyle w:val="ConsPlusNormal0"/>
        <w:ind w:firstLine="708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4664D" w:rsidRDefault="0024664D">
      <w:pPr>
        <w:spacing w:line="237" w:lineRule="auto"/>
        <w:ind w:right="100"/>
        <w:rPr>
          <w:bCs/>
          <w:color w:val="000000"/>
          <w:sz w:val="28"/>
          <w:szCs w:val="28"/>
        </w:rPr>
      </w:pPr>
    </w:p>
    <w:p w:rsidR="0024664D" w:rsidRDefault="004117DB">
      <w:pPr>
        <w:spacing w:line="237" w:lineRule="auto"/>
        <w:ind w:left="42" w:right="10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Форма</w:t>
      </w:r>
      <w:r>
        <w:rPr>
          <w:bCs/>
          <w:color w:val="000000"/>
          <w:spacing w:val="1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зая</w:t>
      </w:r>
      <w:r>
        <w:rPr>
          <w:bCs/>
          <w:color w:val="000000"/>
          <w:spacing w:val="-1"/>
          <w:sz w:val="28"/>
          <w:szCs w:val="28"/>
        </w:rPr>
        <w:t>в</w:t>
      </w:r>
      <w:r>
        <w:rPr>
          <w:bCs/>
          <w:color w:val="000000"/>
          <w:sz w:val="28"/>
          <w:szCs w:val="28"/>
        </w:rPr>
        <w:t xml:space="preserve">ления </w:t>
      </w:r>
    </w:p>
    <w:p w:rsidR="0024664D" w:rsidRDefault="004117DB">
      <w:pPr>
        <w:spacing w:line="237" w:lineRule="auto"/>
        <w:ind w:left="42" w:right="10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об установлении сервитута в отношении земельного участка, находящегося в государственной или муниципальной собственности </w:t>
      </w:r>
    </w:p>
    <w:p w:rsidR="0024664D" w:rsidRDefault="0024664D">
      <w:pPr>
        <w:spacing w:line="237" w:lineRule="auto"/>
        <w:ind w:left="42" w:right="100"/>
        <w:jc w:val="center"/>
        <w:rPr>
          <w:bCs/>
          <w:color w:val="000000"/>
          <w:sz w:val="28"/>
          <w:szCs w:val="28"/>
        </w:rPr>
      </w:pPr>
    </w:p>
    <w:p w:rsidR="0024664D" w:rsidRDefault="004117DB">
      <w:pPr>
        <w:spacing w:line="237" w:lineRule="auto"/>
        <w:ind w:left="42" w:right="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 об установлении сервитута</w:t>
      </w:r>
    </w:p>
    <w:p w:rsidR="0024664D" w:rsidRDefault="0024664D">
      <w:pPr>
        <w:spacing w:line="237" w:lineRule="auto"/>
        <w:ind w:left="42" w:right="100"/>
        <w:jc w:val="center"/>
        <w:rPr>
          <w:bCs/>
          <w:color w:val="000000"/>
          <w:sz w:val="28"/>
          <w:szCs w:val="28"/>
        </w:rPr>
      </w:pPr>
    </w:p>
    <w:tbl>
      <w:tblPr>
        <w:tblpPr w:leftFromText="180" w:rightFromText="180" w:vertAnchor="text" w:tblpY="1"/>
        <w:tblW w:w="9369" w:type="dxa"/>
        <w:tblInd w:w="22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3870"/>
        <w:gridCol w:w="3206"/>
        <w:gridCol w:w="2293"/>
      </w:tblGrid>
      <w:tr w:rsidR="0024664D">
        <w:tc>
          <w:tcPr>
            <w:tcW w:w="3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4117DB">
            <w:pPr>
              <w:pStyle w:val="afe"/>
              <w:widowControl w:val="0"/>
              <w:spacing w:beforeAutospacing="0" w:afterAutospacing="0"/>
            </w:pPr>
            <w:proofErr w:type="gramStart"/>
            <w:r>
              <w:t>Кадастровый (условный)</w:t>
            </w:r>
            <w:proofErr w:type="gramEnd"/>
          </w:p>
          <w:p w:rsidR="0024664D" w:rsidRDefault="004117DB">
            <w:pPr>
              <w:pStyle w:val="afe"/>
              <w:widowControl w:val="0"/>
              <w:spacing w:beforeAutospacing="0" w:afterAutospacing="0"/>
            </w:pPr>
            <w:r>
              <w:t>номер земельного участка</w:t>
            </w:r>
          </w:p>
        </w:tc>
        <w:tc>
          <w:tcPr>
            <w:tcW w:w="54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24664D">
            <w:pPr>
              <w:pStyle w:val="afe"/>
              <w:widowControl w:val="0"/>
              <w:spacing w:beforeAutospacing="0" w:afterAutospacing="0"/>
            </w:pPr>
          </w:p>
        </w:tc>
      </w:tr>
      <w:tr w:rsidR="0024664D">
        <w:tc>
          <w:tcPr>
            <w:tcW w:w="3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4117DB">
            <w:pPr>
              <w:pStyle w:val="afe"/>
              <w:widowControl w:val="0"/>
              <w:spacing w:beforeAutospacing="0" w:afterAutospacing="0"/>
            </w:pPr>
            <w:r>
              <w:t xml:space="preserve">Адрес </w:t>
            </w:r>
            <w:r>
              <w:t>(местоположение)</w:t>
            </w:r>
          </w:p>
        </w:tc>
        <w:tc>
          <w:tcPr>
            <w:tcW w:w="54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24664D">
            <w:pPr>
              <w:pStyle w:val="afe"/>
              <w:widowControl w:val="0"/>
              <w:spacing w:beforeAutospacing="0" w:afterAutospacing="0"/>
            </w:pPr>
          </w:p>
        </w:tc>
      </w:tr>
      <w:tr w:rsidR="0024664D">
        <w:tc>
          <w:tcPr>
            <w:tcW w:w="3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4117DB">
            <w:pPr>
              <w:pStyle w:val="afe"/>
              <w:widowControl w:val="0"/>
              <w:spacing w:beforeAutospacing="0" w:afterAutospacing="0"/>
            </w:pPr>
            <w:r>
              <w:t>Площадь</w:t>
            </w:r>
          </w:p>
        </w:tc>
        <w:tc>
          <w:tcPr>
            <w:tcW w:w="54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24664D">
            <w:pPr>
              <w:pStyle w:val="afe"/>
              <w:widowControl w:val="0"/>
              <w:spacing w:beforeAutospacing="0" w:afterAutospacing="0"/>
            </w:pPr>
          </w:p>
        </w:tc>
      </w:tr>
      <w:tr w:rsidR="0024664D">
        <w:tc>
          <w:tcPr>
            <w:tcW w:w="3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4117DB">
            <w:pPr>
              <w:pStyle w:val="afe"/>
              <w:widowControl w:val="0"/>
              <w:spacing w:beforeAutospacing="0" w:afterAutospacing="0"/>
            </w:pPr>
            <w:r>
              <w:t>Учетный номер части земельного       участка, применительно к  которой устанавливается сервитут</w:t>
            </w:r>
          </w:p>
        </w:tc>
        <w:tc>
          <w:tcPr>
            <w:tcW w:w="54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24664D">
            <w:pPr>
              <w:pStyle w:val="afe"/>
              <w:widowControl w:val="0"/>
              <w:spacing w:beforeAutospacing="0" w:afterAutospacing="0"/>
            </w:pPr>
          </w:p>
        </w:tc>
      </w:tr>
      <w:tr w:rsidR="0024664D">
        <w:tc>
          <w:tcPr>
            <w:tcW w:w="3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4117DB">
            <w:pPr>
              <w:pStyle w:val="afe"/>
              <w:widowControl w:val="0"/>
              <w:spacing w:beforeAutospacing="0" w:afterAutospacing="0"/>
            </w:pPr>
            <w:r>
              <w:t>Площадь</w:t>
            </w:r>
          </w:p>
        </w:tc>
        <w:tc>
          <w:tcPr>
            <w:tcW w:w="54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24664D">
            <w:pPr>
              <w:pStyle w:val="afe"/>
              <w:widowControl w:val="0"/>
              <w:spacing w:beforeAutospacing="0" w:afterAutospacing="0"/>
            </w:pPr>
          </w:p>
        </w:tc>
      </w:tr>
      <w:tr w:rsidR="0024664D">
        <w:tc>
          <w:tcPr>
            <w:tcW w:w="3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4117DB">
            <w:pPr>
              <w:pStyle w:val="afe"/>
              <w:widowControl w:val="0"/>
              <w:spacing w:beforeAutospacing="0" w:afterAutospacing="0"/>
            </w:pPr>
            <w:r>
              <w:t>Цель установления сервитута</w:t>
            </w:r>
          </w:p>
        </w:tc>
        <w:tc>
          <w:tcPr>
            <w:tcW w:w="54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24664D">
            <w:pPr>
              <w:pStyle w:val="afe"/>
              <w:widowControl w:val="0"/>
              <w:spacing w:beforeAutospacing="0" w:afterAutospacing="0"/>
            </w:pPr>
          </w:p>
        </w:tc>
      </w:tr>
      <w:tr w:rsidR="0024664D">
        <w:tc>
          <w:tcPr>
            <w:tcW w:w="3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4117DB">
            <w:pPr>
              <w:pStyle w:val="afe"/>
              <w:widowControl w:val="0"/>
              <w:spacing w:beforeAutospacing="0" w:afterAutospacing="0"/>
            </w:pPr>
            <w:r>
              <w:t>Срок действия сервитута</w:t>
            </w:r>
          </w:p>
        </w:tc>
        <w:tc>
          <w:tcPr>
            <w:tcW w:w="54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24664D">
            <w:pPr>
              <w:pStyle w:val="afe"/>
              <w:widowControl w:val="0"/>
              <w:spacing w:beforeAutospacing="0" w:afterAutospacing="0"/>
            </w:pPr>
          </w:p>
        </w:tc>
      </w:tr>
      <w:tr w:rsidR="0024664D">
        <w:tc>
          <w:tcPr>
            <w:tcW w:w="936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4117DB">
            <w:pPr>
              <w:pStyle w:val="afe"/>
              <w:widowControl w:val="0"/>
              <w:spacing w:beforeAutospacing="0" w:afterAutospacing="0"/>
              <w:rPr>
                <w:b/>
              </w:rPr>
            </w:pPr>
            <w:r>
              <w:rPr>
                <w:b/>
              </w:rPr>
              <w:t>Сведения о заявителе (представителе заявителя):</w:t>
            </w:r>
          </w:p>
        </w:tc>
      </w:tr>
      <w:tr w:rsidR="0024664D">
        <w:tc>
          <w:tcPr>
            <w:tcW w:w="3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24664D" w:rsidRDefault="004117DB">
            <w:pPr>
              <w:overflowPunct w:val="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54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24664D">
            <w:pPr>
              <w:pStyle w:val="afe"/>
              <w:widowControl w:val="0"/>
              <w:spacing w:beforeAutospacing="0" w:afterAutospacing="0"/>
            </w:pPr>
          </w:p>
        </w:tc>
      </w:tr>
      <w:tr w:rsidR="0024664D">
        <w:tc>
          <w:tcPr>
            <w:tcW w:w="3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24664D" w:rsidRDefault="004117DB">
            <w:pPr>
              <w:overflowPunct w:val="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54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24664D">
            <w:pPr>
              <w:pStyle w:val="afe"/>
              <w:widowControl w:val="0"/>
              <w:spacing w:beforeAutospacing="0" w:afterAutospacing="0"/>
            </w:pPr>
          </w:p>
        </w:tc>
      </w:tr>
      <w:tr w:rsidR="0024664D">
        <w:tc>
          <w:tcPr>
            <w:tcW w:w="3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24664D" w:rsidRDefault="004117DB">
            <w:pPr>
              <w:overflowPunct w:val="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 (при наличии)</w:t>
            </w:r>
          </w:p>
        </w:tc>
        <w:tc>
          <w:tcPr>
            <w:tcW w:w="54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24664D">
            <w:pPr>
              <w:pStyle w:val="afe"/>
              <w:widowControl w:val="0"/>
              <w:spacing w:beforeAutospacing="0" w:afterAutospacing="0"/>
            </w:pPr>
          </w:p>
        </w:tc>
      </w:tr>
      <w:tr w:rsidR="0024664D">
        <w:tc>
          <w:tcPr>
            <w:tcW w:w="3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4117DB">
            <w:pPr>
              <w:pStyle w:val="afe"/>
              <w:widowControl w:val="0"/>
              <w:spacing w:beforeAutospacing="0" w:afterAutospacing="0"/>
            </w:pPr>
            <w:r>
              <w:t>Адрес электронной почты (при наличии)</w:t>
            </w:r>
          </w:p>
        </w:tc>
        <w:tc>
          <w:tcPr>
            <w:tcW w:w="54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24664D">
            <w:pPr>
              <w:pStyle w:val="afe"/>
              <w:widowControl w:val="0"/>
              <w:spacing w:beforeAutospacing="0" w:afterAutospacing="0"/>
            </w:pPr>
          </w:p>
        </w:tc>
      </w:tr>
      <w:tr w:rsidR="0024664D">
        <w:tc>
          <w:tcPr>
            <w:tcW w:w="3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4117DB">
            <w:pPr>
              <w:pStyle w:val="afe"/>
              <w:widowControl w:val="0"/>
              <w:spacing w:beforeAutospacing="0" w:afterAutospacing="0"/>
            </w:pPr>
            <w:r>
              <w:t>Телефон</w:t>
            </w:r>
          </w:p>
        </w:tc>
        <w:tc>
          <w:tcPr>
            <w:tcW w:w="54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24664D">
            <w:pPr>
              <w:pStyle w:val="afe"/>
              <w:widowControl w:val="0"/>
              <w:spacing w:beforeAutospacing="0" w:afterAutospacing="0"/>
            </w:pPr>
          </w:p>
        </w:tc>
      </w:tr>
      <w:tr w:rsidR="0024664D">
        <w:tc>
          <w:tcPr>
            <w:tcW w:w="3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24664D" w:rsidRDefault="004117DB">
            <w:pPr>
              <w:overflowPunct w:val="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54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24664D">
            <w:pPr>
              <w:pStyle w:val="afe"/>
              <w:widowControl w:val="0"/>
              <w:spacing w:beforeAutospacing="0" w:afterAutospacing="0"/>
            </w:pPr>
          </w:p>
        </w:tc>
      </w:tr>
      <w:tr w:rsidR="0024664D">
        <w:tc>
          <w:tcPr>
            <w:tcW w:w="3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24664D" w:rsidRDefault="004117DB">
            <w:pPr>
              <w:overflowPunct w:val="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</w:tc>
        <w:tc>
          <w:tcPr>
            <w:tcW w:w="54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24664D">
            <w:pPr>
              <w:pStyle w:val="afe"/>
              <w:widowControl w:val="0"/>
              <w:spacing w:beforeAutospacing="0" w:afterAutospacing="0"/>
            </w:pPr>
          </w:p>
        </w:tc>
      </w:tr>
      <w:tr w:rsidR="0024664D">
        <w:tc>
          <w:tcPr>
            <w:tcW w:w="3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4117DB">
            <w:pPr>
              <w:pStyle w:val="afe"/>
              <w:widowControl w:val="0"/>
              <w:spacing w:beforeAutospacing="0" w:afterAutospacing="0"/>
            </w:pPr>
            <w:r>
              <w:t>Наименование и реквизиты    документа, подтверждающего   полномочия представителя</w:t>
            </w:r>
          </w:p>
        </w:tc>
        <w:tc>
          <w:tcPr>
            <w:tcW w:w="549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24664D">
            <w:pPr>
              <w:pStyle w:val="afe"/>
              <w:widowControl w:val="0"/>
              <w:spacing w:beforeAutospacing="0" w:afterAutospacing="0"/>
            </w:pPr>
          </w:p>
        </w:tc>
      </w:tr>
      <w:tr w:rsidR="0024664D">
        <w:tc>
          <w:tcPr>
            <w:tcW w:w="707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4117DB">
            <w:pPr>
              <w:pStyle w:val="afe"/>
              <w:widowControl w:val="0"/>
              <w:spacing w:beforeAutospacing="0" w:afterAutospacing="0"/>
              <w:rPr>
                <w:b/>
              </w:rPr>
            </w:pPr>
            <w:r>
              <w:rPr>
                <w:b/>
              </w:rPr>
              <w:t>Документы, прилагаемые к заявлению:</w:t>
            </w:r>
          </w:p>
        </w:tc>
        <w:tc>
          <w:tcPr>
            <w:tcW w:w="22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24664D">
            <w:pPr>
              <w:pStyle w:val="afe"/>
              <w:widowControl w:val="0"/>
              <w:spacing w:beforeAutospacing="0" w:afterAutospacing="0"/>
            </w:pPr>
          </w:p>
        </w:tc>
      </w:tr>
      <w:tr w:rsidR="0024664D">
        <w:tc>
          <w:tcPr>
            <w:tcW w:w="707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4117DB">
            <w:pPr>
              <w:pStyle w:val="afe"/>
              <w:widowControl w:val="0"/>
              <w:spacing w:beforeAutospacing="0" w:afterAutospacing="0"/>
            </w:pPr>
            <w:r>
              <w:t xml:space="preserve">документ, подтверждающий полномочия </w:t>
            </w:r>
            <w:r>
              <w:t>представителя заявителя  (в случае, если с заявлением обращается представитель заявителя)</w:t>
            </w:r>
          </w:p>
        </w:tc>
        <w:tc>
          <w:tcPr>
            <w:tcW w:w="22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24664D">
            <w:pPr>
              <w:pStyle w:val="afe"/>
              <w:widowControl w:val="0"/>
              <w:spacing w:beforeAutospacing="0" w:afterAutospacing="0"/>
            </w:pPr>
          </w:p>
        </w:tc>
      </w:tr>
      <w:tr w:rsidR="0024664D">
        <w:tc>
          <w:tcPr>
            <w:tcW w:w="707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4117DB">
            <w:pPr>
              <w:pStyle w:val="afe"/>
              <w:widowControl w:val="0"/>
              <w:spacing w:beforeAutospacing="0" w:afterAutospacing="0"/>
            </w:pPr>
            <w:r>
              <w:t>схема границ  сервитута  на  кадастровом  плане  территории  (в случае заключения соглашения об установлении сервитута на часть земельного участка)</w:t>
            </w:r>
          </w:p>
        </w:tc>
        <w:tc>
          <w:tcPr>
            <w:tcW w:w="22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24664D">
            <w:pPr>
              <w:pStyle w:val="afe"/>
              <w:widowControl w:val="0"/>
              <w:spacing w:beforeAutospacing="0" w:afterAutospacing="0"/>
            </w:pPr>
          </w:p>
        </w:tc>
      </w:tr>
      <w:tr w:rsidR="0024664D">
        <w:tc>
          <w:tcPr>
            <w:tcW w:w="707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4117DB">
            <w:pPr>
              <w:pStyle w:val="afe"/>
              <w:widowControl w:val="0"/>
              <w:spacing w:beforeAutospacing="0" w:afterAutospacing="0"/>
            </w:pPr>
            <w:r>
              <w:t>документ, удос</w:t>
            </w:r>
            <w:r>
              <w:t xml:space="preserve">товеряющий личность заявителя, являющегося физическим лицом, либо личность представителя физического или </w:t>
            </w:r>
            <w:r>
              <w:lastRenderedPageBreak/>
              <w:t>юридического лица</w:t>
            </w:r>
          </w:p>
        </w:tc>
        <w:tc>
          <w:tcPr>
            <w:tcW w:w="22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24664D">
            <w:pPr>
              <w:pStyle w:val="afe"/>
              <w:widowControl w:val="0"/>
              <w:spacing w:beforeAutospacing="0" w:afterAutospacing="0"/>
            </w:pPr>
          </w:p>
        </w:tc>
      </w:tr>
      <w:tr w:rsidR="0024664D">
        <w:trPr>
          <w:trHeight w:val="885"/>
        </w:trPr>
        <w:tc>
          <w:tcPr>
            <w:tcW w:w="707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4117DB">
            <w:pPr>
              <w:pStyle w:val="afe"/>
              <w:widowControl w:val="0"/>
              <w:spacing w:beforeAutospacing="0" w:afterAutospacing="0"/>
            </w:pPr>
            <w:r>
              <w:lastRenderedPageBreak/>
              <w:t>выписка из Единого государственного реестра недвижимости (ЕГРН) о земельном участке, в отношении которого предполагается установить</w:t>
            </w:r>
            <w:r>
              <w:t xml:space="preserve"> сервитут</w:t>
            </w:r>
          </w:p>
        </w:tc>
        <w:tc>
          <w:tcPr>
            <w:tcW w:w="22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24664D">
            <w:pPr>
              <w:pStyle w:val="afe"/>
              <w:widowControl w:val="0"/>
              <w:spacing w:beforeAutospacing="0" w:afterAutospacing="0"/>
            </w:pPr>
          </w:p>
        </w:tc>
      </w:tr>
      <w:tr w:rsidR="0024664D">
        <w:tc>
          <w:tcPr>
            <w:tcW w:w="707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4117DB">
            <w:pPr>
              <w:pStyle w:val="afe"/>
              <w:widowControl w:val="0"/>
              <w:spacing w:beforeAutospacing="0" w:afterAutospacing="0"/>
            </w:pPr>
            <w:r>
              <w:t>* выписка из ЕГРЮЛ о юридическом лице, являющемся заявителем</w:t>
            </w:r>
          </w:p>
        </w:tc>
        <w:tc>
          <w:tcPr>
            <w:tcW w:w="22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24664D">
            <w:pPr>
              <w:pStyle w:val="afe"/>
              <w:widowControl w:val="0"/>
              <w:spacing w:beforeAutospacing="0" w:afterAutospacing="0"/>
            </w:pPr>
          </w:p>
        </w:tc>
      </w:tr>
      <w:tr w:rsidR="0024664D">
        <w:tc>
          <w:tcPr>
            <w:tcW w:w="707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4117DB">
            <w:pPr>
              <w:pStyle w:val="afe"/>
              <w:widowControl w:val="0"/>
              <w:spacing w:beforeAutospacing="0" w:afterAutospacing="0"/>
            </w:pPr>
            <w:r>
              <w:t>* выписка из ЕГРИП об индивидуальном предпринимателе, являющемся заявителем</w:t>
            </w:r>
          </w:p>
        </w:tc>
        <w:tc>
          <w:tcPr>
            <w:tcW w:w="22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24664D">
            <w:pPr>
              <w:pStyle w:val="afe"/>
              <w:widowControl w:val="0"/>
              <w:spacing w:beforeAutospacing="0" w:afterAutospacing="0"/>
            </w:pPr>
          </w:p>
        </w:tc>
      </w:tr>
      <w:tr w:rsidR="0024664D">
        <w:tc>
          <w:tcPr>
            <w:tcW w:w="3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24664D">
            <w:pPr>
              <w:rPr>
                <w:sz w:val="24"/>
                <w:szCs w:val="24"/>
              </w:rPr>
            </w:pPr>
          </w:p>
        </w:tc>
        <w:tc>
          <w:tcPr>
            <w:tcW w:w="32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24664D">
            <w:pPr>
              <w:rPr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24664D" w:rsidRDefault="0024664D">
            <w:pPr>
              <w:rPr>
                <w:sz w:val="24"/>
                <w:szCs w:val="24"/>
              </w:rPr>
            </w:pPr>
          </w:p>
        </w:tc>
      </w:tr>
    </w:tbl>
    <w:p w:rsidR="0024664D" w:rsidRDefault="0024664D">
      <w:pPr>
        <w:spacing w:line="237" w:lineRule="auto"/>
        <w:ind w:left="42" w:right="100"/>
        <w:jc w:val="center"/>
        <w:rPr>
          <w:bCs/>
          <w:color w:val="000000"/>
          <w:sz w:val="28"/>
          <w:szCs w:val="28"/>
        </w:rPr>
      </w:pPr>
    </w:p>
    <w:p w:rsidR="0024664D" w:rsidRDefault="004117DB">
      <w:pPr>
        <w:pStyle w:val="afe"/>
        <w:shd w:val="clear" w:color="auto" w:fill="FFFFFF"/>
        <w:spacing w:beforeAutospacing="0" w:afterAutospacing="0"/>
        <w:jc w:val="both"/>
      </w:pPr>
      <w:bookmarkStart w:id="1" w:name="sub_10011"/>
      <w:proofErr w:type="gramStart"/>
      <w:r>
        <w:t>В соответствии с  Федеральным </w:t>
      </w:r>
      <w:hyperlink r:id="rId23">
        <w:bookmarkEnd w:id="1"/>
        <w:r>
          <w:rPr>
            <w:rStyle w:val="af"/>
            <w:color w:val="auto"/>
            <w:u w:val="none"/>
          </w:rPr>
          <w:t>законом</w:t>
        </w:r>
      </w:hyperlink>
      <w:r>
        <w:t> от 27 июля 2006 года №  152-ФЗ «О персональных данных» я даю свое согласие Уполномоченного органа (оператор), находящемуся по адресу: инде</w:t>
      </w:r>
      <w:r>
        <w:t>кс, адрес,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</w:t>
      </w:r>
      <w:r>
        <w:t>ние, уточнение (обновление, изменение), извлечение, использование, передачу</w:t>
      </w:r>
      <w:proofErr w:type="gramEnd"/>
      <w:r>
        <w:t xml:space="preserve"> (</w:t>
      </w:r>
      <w:proofErr w:type="gramStart"/>
      <w:r>
        <w:t>распространение, предоставление, доступ), обезличивание, блокирование, удаление, уничтожение) персональных данных, указанных в настоящем заявлении.</w:t>
      </w:r>
      <w:proofErr w:type="gramEnd"/>
      <w:r>
        <w:t xml:space="preserve"> Достоверность сведений подтверж</w:t>
      </w:r>
      <w:r>
        <w:t>даю.</w:t>
      </w:r>
    </w:p>
    <w:p w:rsidR="0024664D" w:rsidRDefault="004117DB">
      <w:pPr>
        <w:pStyle w:val="afe"/>
        <w:shd w:val="clear" w:color="auto" w:fill="FFFFFF"/>
        <w:spacing w:beforeAutospacing="0" w:afterAutospacing="0"/>
        <w:jc w:val="both"/>
      </w:pPr>
      <w:r>
        <w:t>Настоящее согласие действует со дня подписания заявления до дня отзыва согласия в письменной форме.</w:t>
      </w:r>
    </w:p>
    <w:p w:rsidR="0024664D" w:rsidRDefault="004117DB">
      <w:pPr>
        <w:pStyle w:val="afe"/>
        <w:shd w:val="clear" w:color="auto" w:fill="FFFFFF"/>
        <w:spacing w:beforeAutospacing="0" w:afterAutospacing="0"/>
      </w:pPr>
      <w:r>
        <w:t> </w:t>
      </w:r>
    </w:p>
    <w:p w:rsidR="0024664D" w:rsidRDefault="004117DB">
      <w:pPr>
        <w:pStyle w:val="afe"/>
        <w:shd w:val="clear" w:color="auto" w:fill="FFFFFF"/>
        <w:spacing w:beforeAutospacing="0" w:afterAutospacing="0"/>
      </w:pPr>
      <w:r>
        <w:t>Подпись заявител</w:t>
      </w:r>
      <w:proofErr w:type="gramStart"/>
      <w:r>
        <w:t>я(</w:t>
      </w:r>
      <w:proofErr w:type="gramEnd"/>
      <w:r>
        <w:t>ей) (представителя(ей) по доверенности от "___" 20__________№___________</w:t>
      </w:r>
    </w:p>
    <w:p w:rsidR="0024664D" w:rsidRDefault="004117DB">
      <w:pPr>
        <w:pStyle w:val="afe"/>
        <w:shd w:val="clear" w:color="auto" w:fill="FFFFFF"/>
        <w:spacing w:beforeAutospacing="0" w:afterAutospacing="0"/>
      </w:pPr>
      <w:r>
        <w:t> _______________________________________/_________________</w:t>
      </w:r>
      <w:r>
        <w:t>______/</w:t>
      </w:r>
    </w:p>
    <w:p w:rsidR="0024664D" w:rsidRDefault="004117DB">
      <w:pPr>
        <w:pStyle w:val="afe"/>
        <w:shd w:val="clear" w:color="auto" w:fill="FFFFFF"/>
        <w:spacing w:beforeAutospacing="0" w:afterAutospacing="0"/>
      </w:pPr>
      <w:r>
        <w:t>       (фамилия, имя, отчество (при наличии) представителя, подпись)</w:t>
      </w:r>
    </w:p>
    <w:p w:rsidR="0024664D" w:rsidRDefault="004117DB">
      <w:pPr>
        <w:pStyle w:val="afe"/>
        <w:shd w:val="clear" w:color="auto" w:fill="FFFFFF"/>
        <w:spacing w:beforeAutospacing="0" w:afterAutospacing="0"/>
      </w:pPr>
      <w:r>
        <w:t> </w:t>
      </w:r>
    </w:p>
    <w:p w:rsidR="0024664D" w:rsidRDefault="004117DB">
      <w:pPr>
        <w:pStyle w:val="afe"/>
        <w:shd w:val="clear" w:color="auto" w:fill="FFFFFF"/>
        <w:spacing w:beforeAutospacing="0" w:afterAutospacing="0"/>
      </w:pPr>
      <w:r>
        <w:t>М.П. (при наличии печати)</w:t>
      </w:r>
    </w:p>
    <w:p w:rsidR="0024664D" w:rsidRDefault="004117DB">
      <w:pPr>
        <w:pStyle w:val="afe"/>
        <w:shd w:val="clear" w:color="auto" w:fill="FFFFFF"/>
        <w:spacing w:beforeAutospacing="0" w:afterAutospacing="0"/>
      </w:pPr>
      <w:r>
        <w:t> </w:t>
      </w:r>
    </w:p>
    <w:p w:rsidR="0024664D" w:rsidRDefault="0024664D">
      <w:pPr>
        <w:ind w:firstLine="851"/>
        <w:jc w:val="center"/>
        <w:rPr>
          <w:sz w:val="24"/>
          <w:szCs w:val="24"/>
        </w:rPr>
      </w:pPr>
    </w:p>
    <w:p w:rsidR="0024664D" w:rsidRDefault="0024664D">
      <w:pPr>
        <w:spacing w:line="237" w:lineRule="auto"/>
        <w:ind w:left="42" w:right="100"/>
        <w:jc w:val="center"/>
        <w:rPr>
          <w:bCs/>
          <w:color w:val="000000"/>
          <w:sz w:val="24"/>
          <w:szCs w:val="24"/>
        </w:rPr>
      </w:pPr>
    </w:p>
    <w:p w:rsidR="0024664D" w:rsidRDefault="0024664D">
      <w:pPr>
        <w:spacing w:line="237" w:lineRule="auto"/>
        <w:ind w:left="42" w:right="100"/>
        <w:jc w:val="center"/>
        <w:rPr>
          <w:bCs/>
          <w:color w:val="000000"/>
          <w:sz w:val="24"/>
          <w:szCs w:val="24"/>
        </w:rPr>
      </w:pPr>
    </w:p>
    <w:p w:rsidR="0024664D" w:rsidRDefault="0024664D">
      <w:pPr>
        <w:spacing w:line="237" w:lineRule="auto"/>
        <w:ind w:left="42" w:right="100"/>
        <w:jc w:val="center"/>
        <w:rPr>
          <w:bCs/>
          <w:color w:val="000000"/>
          <w:sz w:val="24"/>
          <w:szCs w:val="24"/>
        </w:rPr>
      </w:pPr>
    </w:p>
    <w:p w:rsidR="0024664D" w:rsidRDefault="0024664D">
      <w:pPr>
        <w:spacing w:line="237" w:lineRule="auto"/>
        <w:ind w:left="42" w:right="100"/>
        <w:jc w:val="center"/>
        <w:rPr>
          <w:bCs/>
          <w:color w:val="000000"/>
          <w:sz w:val="24"/>
          <w:szCs w:val="24"/>
        </w:rPr>
      </w:pPr>
    </w:p>
    <w:p w:rsidR="0024664D" w:rsidRDefault="0024664D">
      <w:pPr>
        <w:spacing w:line="237" w:lineRule="auto"/>
        <w:ind w:left="42" w:right="100"/>
        <w:jc w:val="center"/>
        <w:rPr>
          <w:bCs/>
          <w:color w:val="000000"/>
          <w:sz w:val="24"/>
          <w:szCs w:val="24"/>
        </w:rPr>
      </w:pPr>
    </w:p>
    <w:p w:rsidR="0024664D" w:rsidRDefault="0024664D">
      <w:pPr>
        <w:spacing w:line="237" w:lineRule="auto"/>
        <w:ind w:left="42" w:right="100"/>
        <w:jc w:val="center"/>
        <w:rPr>
          <w:bCs/>
          <w:color w:val="000000"/>
          <w:sz w:val="24"/>
          <w:szCs w:val="24"/>
        </w:rPr>
      </w:pPr>
    </w:p>
    <w:p w:rsidR="0024664D" w:rsidRDefault="004117DB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24664D" w:rsidRDefault="004117DB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24664D" w:rsidRDefault="0024664D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4664D" w:rsidRDefault="0024664D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4664D" w:rsidRDefault="0024664D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4664D" w:rsidRDefault="0024664D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4664D" w:rsidRDefault="0024664D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4664D" w:rsidRDefault="0024664D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4664D" w:rsidRDefault="0024664D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4664D" w:rsidRDefault="0024664D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4664D" w:rsidRDefault="0024664D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4664D" w:rsidRDefault="0024664D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4664D" w:rsidRDefault="0024664D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4664D" w:rsidRDefault="0024664D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4664D" w:rsidRDefault="0024664D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4664D" w:rsidRDefault="0024664D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4664D" w:rsidRDefault="0024664D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4664D" w:rsidRDefault="0024664D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4664D" w:rsidRDefault="0024664D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4664D" w:rsidRDefault="0024664D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4664D" w:rsidRDefault="0024664D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4664D" w:rsidRDefault="004117DB">
      <w:pPr>
        <w:spacing w:line="237" w:lineRule="auto"/>
        <w:ind w:left="5403" w:right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</w:p>
    <w:p w:rsidR="0024664D" w:rsidRDefault="004117DB">
      <w:pPr>
        <w:spacing w:line="237" w:lineRule="auto"/>
        <w:ind w:left="5403" w:right="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 6</w:t>
      </w:r>
      <w:r>
        <w:rPr>
          <w:color w:val="000000"/>
          <w:spacing w:val="3"/>
          <w:sz w:val="28"/>
          <w:szCs w:val="28"/>
        </w:rPr>
        <w:t xml:space="preserve">                                       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ивно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у реглам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нту</w:t>
      </w:r>
      <w:r>
        <w:rPr>
          <w:color w:val="000000"/>
          <w:spacing w:val="-2"/>
          <w:sz w:val="28"/>
          <w:szCs w:val="28"/>
        </w:rPr>
        <w:t xml:space="preserve"> </w:t>
      </w:r>
    </w:p>
    <w:p w:rsidR="0024664D" w:rsidRDefault="0024664D">
      <w:pPr>
        <w:spacing w:after="1" w:line="280" w:lineRule="atLeast"/>
        <w:jc w:val="both"/>
      </w:pPr>
    </w:p>
    <w:p w:rsidR="0024664D" w:rsidRDefault="0024664D">
      <w:pPr>
        <w:spacing w:after="1" w:line="280" w:lineRule="atLeast"/>
        <w:jc w:val="both"/>
      </w:pPr>
    </w:p>
    <w:p w:rsidR="0024664D" w:rsidRDefault="004117DB">
      <w:pPr>
        <w:spacing w:after="1" w:line="280" w:lineRule="atLeast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24664D" w:rsidRDefault="004117DB">
      <w:pPr>
        <w:spacing w:after="1" w:line="28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к требованиям к форме ходатайства</w:t>
      </w:r>
    </w:p>
    <w:p w:rsidR="0024664D" w:rsidRDefault="004117DB">
      <w:pPr>
        <w:spacing w:after="1" w:line="28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об установлении публичного сервитута,</w:t>
      </w:r>
    </w:p>
    <w:p w:rsidR="0024664D" w:rsidRDefault="004117DB">
      <w:pPr>
        <w:spacing w:after="1" w:line="28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содержанию обоснования необходимости</w:t>
      </w:r>
    </w:p>
    <w:p w:rsidR="0024664D" w:rsidRDefault="004117DB">
      <w:pPr>
        <w:spacing w:after="1" w:line="28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установления публичного сервитута,</w:t>
      </w:r>
    </w:p>
    <w:p w:rsidR="0024664D" w:rsidRDefault="004117DB">
      <w:pPr>
        <w:spacing w:after="1" w:line="28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утвержденным приказом </w:t>
      </w:r>
      <w:proofErr w:type="gramStart"/>
      <w:r>
        <w:rPr>
          <w:sz w:val="24"/>
          <w:szCs w:val="24"/>
        </w:rPr>
        <w:t>Федеральной</w:t>
      </w:r>
      <w:proofErr w:type="gramEnd"/>
    </w:p>
    <w:p w:rsidR="0024664D" w:rsidRDefault="004117DB">
      <w:pPr>
        <w:spacing w:after="1" w:line="28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службы государственной регистрации</w:t>
      </w:r>
      <w:r>
        <w:rPr>
          <w:sz w:val="24"/>
          <w:szCs w:val="24"/>
        </w:rPr>
        <w:t>,</w:t>
      </w:r>
    </w:p>
    <w:p w:rsidR="0024664D" w:rsidRDefault="004117DB">
      <w:pPr>
        <w:spacing w:after="1" w:line="28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кадастра и картографии</w:t>
      </w:r>
    </w:p>
    <w:p w:rsidR="0024664D" w:rsidRDefault="004117DB">
      <w:pPr>
        <w:spacing w:after="1" w:line="28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19 апреля 2022 г. N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>/0150</w:t>
      </w:r>
    </w:p>
    <w:p w:rsidR="0024664D" w:rsidRDefault="0024664D">
      <w:pPr>
        <w:spacing w:after="1"/>
        <w:rPr>
          <w:sz w:val="24"/>
          <w:szCs w:val="24"/>
        </w:rPr>
      </w:pPr>
    </w:p>
    <w:p w:rsidR="0024664D" w:rsidRDefault="0024664D">
      <w:pPr>
        <w:spacing w:after="1" w:line="280" w:lineRule="atLeast"/>
        <w:jc w:val="both"/>
        <w:rPr>
          <w:sz w:val="24"/>
          <w:szCs w:val="24"/>
        </w:rPr>
      </w:pPr>
    </w:p>
    <w:p w:rsidR="0024664D" w:rsidRDefault="004117DB">
      <w:pPr>
        <w:spacing w:after="1" w:line="28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:rsidR="0024664D" w:rsidRDefault="0024664D">
      <w:pPr>
        <w:spacing w:after="1" w:line="280" w:lineRule="atLeast"/>
        <w:jc w:val="both"/>
      </w:pPr>
    </w:p>
    <w:tbl>
      <w:tblPr>
        <w:tblW w:w="920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40"/>
        <w:gridCol w:w="1802"/>
        <w:gridCol w:w="340"/>
        <w:gridCol w:w="341"/>
        <w:gridCol w:w="1421"/>
        <w:gridCol w:w="1104"/>
        <w:gridCol w:w="340"/>
        <w:gridCol w:w="2620"/>
        <w:gridCol w:w="339"/>
      </w:tblGrid>
      <w:tr w:rsidR="0024664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</w:pPr>
          </w:p>
        </w:tc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sz w:val="24"/>
                <w:szCs w:val="24"/>
              </w:rPr>
            </w:pPr>
            <w:bookmarkStart w:id="2" w:name="P106"/>
            <w:bookmarkEnd w:id="2"/>
            <w:r>
              <w:rPr>
                <w:sz w:val="24"/>
                <w:szCs w:val="24"/>
              </w:rPr>
              <w:t>Ходатайство об установлении публичного сервитута</w:t>
            </w:r>
          </w:p>
        </w:tc>
      </w:tr>
      <w:tr w:rsidR="0024664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</w:pPr>
            <w:r>
              <w:rPr>
                <w:sz w:val="28"/>
              </w:rPr>
              <w:t>1</w:t>
            </w:r>
          </w:p>
        </w:tc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</w:t>
            </w:r>
          </w:p>
          <w:p w:rsidR="0024664D" w:rsidRDefault="004117DB">
            <w:pPr>
              <w:spacing w:after="1" w:line="28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органа, принимающего решение об установлении публичного</w:t>
            </w:r>
            <w:r>
              <w:rPr>
                <w:sz w:val="24"/>
                <w:szCs w:val="24"/>
              </w:rPr>
              <w:t xml:space="preserve"> сервитута)</w:t>
            </w:r>
          </w:p>
        </w:tc>
      </w:tr>
      <w:tr w:rsidR="0024664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outlineLvl w:val="2"/>
            </w:pPr>
            <w:bookmarkStart w:id="3" w:name="P110"/>
            <w:bookmarkEnd w:id="3"/>
            <w:r>
              <w:rPr>
                <w:sz w:val="28"/>
              </w:rPr>
              <w:t>2</w:t>
            </w:r>
          </w:p>
        </w:tc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24664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</w:pPr>
            <w:r>
              <w:rPr>
                <w:sz w:val="28"/>
              </w:rPr>
              <w:t>2.1</w:t>
            </w:r>
          </w:p>
        </w:tc>
        <w:tc>
          <w:tcPr>
            <w:tcW w:w="2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5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sz w:val="24"/>
                <w:szCs w:val="24"/>
              </w:rPr>
            </w:pPr>
          </w:p>
        </w:tc>
      </w:tr>
      <w:tr w:rsidR="0024664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</w:pPr>
            <w:r>
              <w:rPr>
                <w:sz w:val="28"/>
              </w:rPr>
              <w:t>2.2</w:t>
            </w:r>
          </w:p>
        </w:tc>
        <w:tc>
          <w:tcPr>
            <w:tcW w:w="2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Сокращенное наименование (при наличии)</w:t>
            </w:r>
          </w:p>
        </w:tc>
        <w:tc>
          <w:tcPr>
            <w:tcW w:w="5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sz w:val="24"/>
                <w:szCs w:val="24"/>
              </w:rPr>
            </w:pPr>
          </w:p>
        </w:tc>
      </w:tr>
      <w:tr w:rsidR="0024664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</w:pPr>
            <w:r>
              <w:rPr>
                <w:sz w:val="28"/>
              </w:rPr>
              <w:t>2.3</w:t>
            </w:r>
          </w:p>
        </w:tc>
        <w:tc>
          <w:tcPr>
            <w:tcW w:w="2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5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sz w:val="24"/>
                <w:szCs w:val="24"/>
              </w:rPr>
            </w:pPr>
          </w:p>
        </w:tc>
      </w:tr>
      <w:tr w:rsidR="0024664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</w:pPr>
            <w:r>
              <w:rPr>
                <w:sz w:val="28"/>
              </w:rPr>
              <w:t>2.4</w:t>
            </w:r>
          </w:p>
        </w:tc>
        <w:tc>
          <w:tcPr>
            <w:tcW w:w="2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 (индекс, </w:t>
            </w:r>
            <w:r>
              <w:rPr>
                <w:sz w:val="24"/>
                <w:szCs w:val="24"/>
              </w:rPr>
              <w:t>субъект Российской Федерации, населенный пункт, улица, дом)</w:t>
            </w:r>
          </w:p>
        </w:tc>
        <w:tc>
          <w:tcPr>
            <w:tcW w:w="5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sz w:val="24"/>
                <w:szCs w:val="24"/>
              </w:rPr>
            </w:pPr>
          </w:p>
        </w:tc>
      </w:tr>
      <w:tr w:rsidR="0024664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2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24664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2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5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24664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2.7</w:t>
            </w:r>
          </w:p>
        </w:tc>
        <w:tc>
          <w:tcPr>
            <w:tcW w:w="2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5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24664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outlineLvl w:val="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Сведения о представителе заявителя:</w:t>
            </w:r>
          </w:p>
        </w:tc>
      </w:tr>
      <w:tr w:rsidR="0024664D"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3.1</w:t>
            </w:r>
          </w:p>
        </w:tc>
        <w:tc>
          <w:tcPr>
            <w:tcW w:w="2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Фамилия</w:t>
            </w:r>
          </w:p>
        </w:tc>
        <w:tc>
          <w:tcPr>
            <w:tcW w:w="5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24664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Имя</w:t>
            </w:r>
          </w:p>
        </w:tc>
        <w:tc>
          <w:tcPr>
            <w:tcW w:w="5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24664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Отчество (при наличии)</w:t>
            </w:r>
          </w:p>
        </w:tc>
        <w:tc>
          <w:tcPr>
            <w:tcW w:w="5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24664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2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5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24664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2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Телефон</w:t>
            </w:r>
          </w:p>
        </w:tc>
        <w:tc>
          <w:tcPr>
            <w:tcW w:w="5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24664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2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24664D"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Прошу установить публичный сервитут в отношении земель и (или) земельного участка (земельных участков) в целях (указываются цели, предусмотренные </w:t>
            </w:r>
            <w:hyperlink r:id="rId24">
              <w:r>
                <w:rPr>
                  <w:color w:val="000000" w:themeColor="text1"/>
                  <w:sz w:val="24"/>
                  <w:szCs w:val="24"/>
                </w:rPr>
                <w:t>статьей 39.37</w:t>
              </w:r>
            </w:hyperlink>
            <w:r>
              <w:rPr>
                <w:color w:val="000000" w:themeColor="text1"/>
                <w:sz w:val="24"/>
                <w:szCs w:val="24"/>
              </w:rPr>
              <w:t xml:space="preserve"> Земельного кодекса Российской Федерации или </w:t>
            </w:r>
            <w:hyperlink r:id="rId25">
              <w:r>
                <w:rPr>
                  <w:color w:val="000000" w:themeColor="text1"/>
                  <w:sz w:val="24"/>
                  <w:szCs w:val="24"/>
                </w:rPr>
                <w:t>статьями 3.6</w:t>
              </w:r>
            </w:hyperlink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hyperlink r:id="rId26">
              <w:r>
                <w:rPr>
                  <w:color w:val="000000" w:themeColor="text1"/>
                  <w:sz w:val="24"/>
                  <w:szCs w:val="24"/>
                </w:rPr>
                <w:t>3.9</w:t>
              </w:r>
            </w:hyperlink>
            <w:r>
              <w:rPr>
                <w:color w:val="000000" w:themeColor="text1"/>
                <w:sz w:val="24"/>
                <w:szCs w:val="24"/>
              </w:rPr>
              <w:t xml:space="preserve"> Федерального закона от 25 октября 2001 г. N 137-ФЗ "О введении в действие Земельного кодекса Российской Федерации"):</w:t>
            </w:r>
          </w:p>
        </w:tc>
      </w:tr>
      <w:tr w:rsidR="0024664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9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9" w:type="dxa"/>
            <w:tcBorders>
              <w:left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24664D">
        <w:trPr>
          <w:trHeight w:val="20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64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24664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Испрашиваемый срок публичного сервитута </w:t>
            </w:r>
            <w:r>
              <w:rPr>
                <w:color w:val="000000" w:themeColor="text1"/>
                <w:sz w:val="24"/>
                <w:szCs w:val="24"/>
              </w:rPr>
              <w:t>______________________________</w:t>
            </w:r>
          </w:p>
        </w:tc>
      </w:tr>
      <w:tr w:rsidR="0024664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</w:t>
            </w:r>
            <w:hyperlink r:id="rId27">
              <w:r>
                <w:rPr>
                  <w:color w:val="000000" w:themeColor="text1"/>
                  <w:sz w:val="24"/>
                  <w:szCs w:val="24"/>
                </w:rPr>
                <w:t>подпунктом 4 пункта 1 статьи 39.41</w:t>
              </w:r>
            </w:hyperlink>
            <w:r>
              <w:rPr>
                <w:color w:val="000000" w:themeColor="text1"/>
                <w:sz w:val="24"/>
                <w:szCs w:val="24"/>
              </w:rPr>
              <w:t xml:space="preserve"> Земельного кодекса Российской Федерации невозможно или существенно затруднено в связи с осуществлением деятельности, для обеспечения которой устанавливается публичн</w:t>
            </w:r>
            <w:r>
              <w:rPr>
                <w:color w:val="000000" w:themeColor="text1"/>
                <w:sz w:val="24"/>
                <w:szCs w:val="24"/>
              </w:rPr>
              <w:t>ый сервитут (при возникновении таких обстоятельств) __________________________________________________</w:t>
            </w:r>
            <w:proofErr w:type="gramEnd"/>
          </w:p>
        </w:tc>
      </w:tr>
      <w:tr w:rsidR="0024664D"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Обоснование необходимости установления публичного сервитута</w:t>
            </w:r>
          </w:p>
        </w:tc>
      </w:tr>
      <w:tr w:rsidR="0024664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9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9" w:type="dxa"/>
            <w:tcBorders>
              <w:left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24664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64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24664D"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</w:rPr>
      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нужд, а также о правообладателе инженерного сооружения, являющегося линейным объектом, реконструкция, капитал</w:t>
            </w:r>
            <w:r>
              <w:rPr>
                <w:color w:val="000000" w:themeColor="text1"/>
                <w:sz w:val="24"/>
                <w:szCs w:val="24"/>
              </w:rPr>
              <w:t>ьный ремонт которого (реконструкция, капитальный ремонт участков (частей) которого) осуществляются в связи с планируемым строительством, реконструкцией, капитальным ремонтом объектов капитального строительства, в случае, если заявитель не является правообл</w:t>
            </w:r>
            <w:r>
              <w:rPr>
                <w:color w:val="000000" w:themeColor="text1"/>
                <w:sz w:val="24"/>
                <w:szCs w:val="24"/>
              </w:rPr>
              <w:t>адателем указанного инженерного сооружения (в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данном случае указываются сведения в объеме, предусмотренном </w:t>
            </w:r>
            <w:hyperlink w:anchor="P110">
              <w:r>
                <w:rPr>
                  <w:color w:val="000000" w:themeColor="text1"/>
                  <w:sz w:val="24"/>
                  <w:szCs w:val="24"/>
                </w:rPr>
                <w:t>строкой 2</w:t>
              </w:r>
            </w:hyperlink>
            <w:r>
              <w:rPr>
                <w:color w:val="000000" w:themeColor="text1"/>
                <w:sz w:val="24"/>
                <w:szCs w:val="24"/>
              </w:rPr>
              <w:t xml:space="preserve"> настоящей формы) (заполняется в случае, если ходатайство об установлении публичного сервитута подается с целью у</w:t>
            </w:r>
            <w:r>
              <w:rPr>
                <w:color w:val="000000" w:themeColor="text1"/>
                <w:sz w:val="24"/>
                <w:szCs w:val="24"/>
              </w:rPr>
              <w:t xml:space="preserve">становления публичного сервитута в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целях реконструкции инженерного сооружения, являющегося линейным объектом, реконструкции его участка (части), которое переносится в связи с изъятием такого земельного участка для государственных или муниципальных нужд, а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также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если ходатайство об установлении публичного сервитута подается с целью установления публичного сервитута в целях реконструкции, капитального ремонта инженерного сооружения, являющегося линейным объектом, реконструкции, капитального ремонта его участк</w:t>
            </w:r>
            <w:r>
              <w:rPr>
                <w:color w:val="000000" w:themeColor="text1"/>
                <w:sz w:val="24"/>
                <w:szCs w:val="24"/>
              </w:rPr>
              <w:t>ов (частей)</w:t>
            </w:r>
          </w:p>
        </w:tc>
      </w:tr>
      <w:tr w:rsidR="0024664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9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9" w:type="dxa"/>
            <w:tcBorders>
              <w:left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24664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64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24664D"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24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Кадастровые номера земельных участков (при их наличии), в отношении которых подано ходатайство об установлении публичного сервитута, адреса или иное описание местоположения таких земельных участков</w:t>
            </w:r>
          </w:p>
        </w:tc>
        <w:tc>
          <w:tcPr>
            <w:tcW w:w="4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24664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4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24664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4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24664D"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</w:rPr>
              <w:t>Право, на котором инженерное сооружение принадлежит заявителю (если подано ходатайство об установлении публичного сервитута для реконструкции, капитального ремонта или эксплуатации указанного инженерного сооружения, реконструкции или капитального ремонта у</w:t>
            </w:r>
            <w:r>
              <w:rPr>
                <w:color w:val="000000" w:themeColor="text1"/>
                <w:sz w:val="24"/>
                <w:szCs w:val="24"/>
              </w:rPr>
              <w:t xml:space="preserve">частка (части) инженерного сооружения, являющегося линейным объектом) (предоставление правоустанавливающих документов на линейный объект не требуется в случае, если ходатайство об установлении публичного сервитута подано в соответствии со </w:t>
            </w:r>
            <w:hyperlink r:id="rId28">
              <w:r>
                <w:rPr>
                  <w:color w:val="000000" w:themeColor="text1"/>
                  <w:sz w:val="24"/>
                  <w:szCs w:val="24"/>
                </w:rPr>
                <w:t>статьей 3.9</w:t>
              </w:r>
            </w:hyperlink>
            <w:r>
              <w:rPr>
                <w:color w:val="000000" w:themeColor="text1"/>
                <w:sz w:val="24"/>
                <w:szCs w:val="24"/>
              </w:rPr>
              <w:t xml:space="preserve"> Федерального закона от 25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октября 2001 г. N 137-ФЗ "О введении в действие Земельного кодекса Российской Федерации).</w:t>
            </w:r>
          </w:p>
        </w:tc>
      </w:tr>
      <w:tr w:rsidR="0024664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9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9" w:type="dxa"/>
            <w:tcBorders>
              <w:left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24664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64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24664D"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Сведения о способах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представления результатов </w:t>
            </w:r>
            <w:r>
              <w:rPr>
                <w:color w:val="000000" w:themeColor="text1"/>
                <w:sz w:val="24"/>
                <w:szCs w:val="24"/>
              </w:rPr>
              <w:t>рассмотрения ходатайства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:</w:t>
            </w:r>
          </w:p>
        </w:tc>
      </w:tr>
      <w:tr w:rsidR="0024664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2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_______________</w:t>
            </w:r>
          </w:p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(да/нет)</w:t>
            </w:r>
          </w:p>
        </w:tc>
      </w:tr>
      <w:tr w:rsidR="0024664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виде бумажного документа, который заявитель получает непосредственно при личном обра</w:t>
            </w:r>
            <w:r>
              <w:rPr>
                <w:color w:val="000000" w:themeColor="text1"/>
                <w:sz w:val="24"/>
                <w:szCs w:val="24"/>
              </w:rPr>
              <w:t>щении или посредством почтового отправления</w:t>
            </w:r>
          </w:p>
        </w:tc>
        <w:tc>
          <w:tcPr>
            <w:tcW w:w="2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_______________</w:t>
            </w:r>
          </w:p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(да/нет)</w:t>
            </w:r>
          </w:p>
        </w:tc>
      </w:tr>
      <w:tr w:rsidR="0024664D"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Документы, прилагаемые к ходатайству:</w:t>
            </w:r>
          </w:p>
        </w:tc>
      </w:tr>
      <w:tr w:rsidR="0024664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9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9" w:type="dxa"/>
            <w:tcBorders>
              <w:left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24664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64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24664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</w:t>
            </w:r>
            <w:r>
              <w:rPr>
                <w:color w:val="000000" w:themeColor="text1"/>
                <w:sz w:val="24"/>
                <w:szCs w:val="24"/>
              </w:rPr>
              <w:t xml:space="preserve"> использование, распространение (в том числе передачу), обезличивание, блокирование, уничтожение персональных данных, а также иных действий,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необходимых для обработки персональных данных в соответствии с законодательством Российской Федерации), в том числе</w:t>
            </w:r>
            <w:r>
              <w:rPr>
                <w:color w:val="000000" w:themeColor="text1"/>
                <w:sz w:val="24"/>
                <w:szCs w:val="24"/>
              </w:rPr>
              <w:t xml:space="preserve"> в автоматизированном режиме</w:t>
            </w:r>
            <w:proofErr w:type="gramEnd"/>
          </w:p>
        </w:tc>
      </w:tr>
      <w:tr w:rsidR="0024664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14</w:t>
            </w:r>
          </w:p>
        </w:tc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</w:t>
            </w:r>
            <w:hyperlink r:id="rId29">
              <w:r>
                <w:rPr>
                  <w:color w:val="000000" w:themeColor="text1"/>
                  <w:sz w:val="24"/>
                  <w:szCs w:val="24"/>
                </w:rPr>
                <w:t>статьей 39.41</w:t>
              </w:r>
            </w:hyperlink>
            <w:r>
              <w:rPr>
                <w:color w:val="000000" w:themeColor="text1"/>
                <w:sz w:val="24"/>
                <w:szCs w:val="24"/>
              </w:rPr>
              <w:t xml:space="preserve"> Земельного кодекса Российской Федерации</w:t>
            </w:r>
          </w:p>
        </w:tc>
      </w:tr>
      <w:tr w:rsidR="0024664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6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Подпись:</w:t>
            </w:r>
          </w:p>
        </w:tc>
        <w:tc>
          <w:tcPr>
            <w:tcW w:w="2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Дата:</w:t>
            </w:r>
          </w:p>
        </w:tc>
      </w:tr>
      <w:tr w:rsidR="0024664D"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"__" __________ ____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г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24664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/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>
            <w:pPr>
              <w:spacing w:after="1" w:line="280" w:lineRule="atLeast"/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4117DB">
            <w:pPr>
              <w:spacing w:after="1" w:line="28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(инициалы, фамилия)</w:t>
            </w: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/>
        </w:tc>
        <w:tc>
          <w:tcPr>
            <w:tcW w:w="2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4D" w:rsidRDefault="0024664D"/>
        </w:tc>
      </w:tr>
    </w:tbl>
    <w:p w:rsidR="0024664D" w:rsidRDefault="0024664D">
      <w:pPr>
        <w:spacing w:after="1" w:line="280" w:lineRule="atLeast"/>
        <w:jc w:val="both"/>
      </w:pPr>
    </w:p>
    <w:p w:rsidR="0024664D" w:rsidRDefault="0024664D">
      <w:pPr>
        <w:spacing w:after="1" w:line="280" w:lineRule="atLeast"/>
        <w:jc w:val="both"/>
      </w:pPr>
    </w:p>
    <w:p w:rsidR="0024664D" w:rsidRDefault="0024664D">
      <w:pPr>
        <w:pBdr>
          <w:bottom w:val="single" w:sz="6" w:space="0" w:color="000000"/>
        </w:pBdr>
        <w:spacing w:before="100" w:after="100"/>
        <w:jc w:val="both"/>
        <w:rPr>
          <w:sz w:val="2"/>
          <w:szCs w:val="2"/>
        </w:rPr>
      </w:pPr>
    </w:p>
    <w:p w:rsidR="0024664D" w:rsidRDefault="0024664D">
      <w:pPr>
        <w:tabs>
          <w:tab w:val="left" w:pos="7620"/>
        </w:tabs>
        <w:spacing w:line="276" w:lineRule="auto"/>
        <w:ind w:firstLine="567"/>
        <w:jc w:val="both"/>
        <w:rPr>
          <w:sz w:val="28"/>
          <w:szCs w:val="28"/>
        </w:rPr>
      </w:pPr>
    </w:p>
    <w:sectPr w:rsidR="0024664D">
      <w:headerReference w:type="default" r:id="rId30"/>
      <w:footerReference w:type="default" r:id="rId31"/>
      <w:pgSz w:w="11906" w:h="16838"/>
      <w:pgMar w:top="1134" w:right="851" w:bottom="1134" w:left="1701" w:header="454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7DB" w:rsidRDefault="004117DB">
      <w:r>
        <w:separator/>
      </w:r>
    </w:p>
  </w:endnote>
  <w:endnote w:type="continuationSeparator" w:id="0">
    <w:p w:rsidR="004117DB" w:rsidRDefault="00411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n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64D" w:rsidRDefault="004117DB">
    <w:pPr>
      <w:pStyle w:val="a9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5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32385" cy="146685"/>
              <wp:effectExtent l="0" t="0" r="0" b="0"/>
              <wp:wrapSquare wrapText="largest"/>
              <wp:docPr id="5" name="Fra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4664D" w:rsidRDefault="004117DB">
                          <w:pPr>
                            <w:pStyle w:val="a9"/>
                            <w:rPr>
                              <w:rStyle w:val="ac"/>
                            </w:rPr>
                          </w:pPr>
                          <w:r>
                            <w:rPr>
                              <w:rStyle w:val="ac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fillcolor="#FFFFFF" style="position:absolute;rotation:-0;width:2.55pt;height:11.55pt;mso-wrap-distance-left:0pt;mso-wrap-distance-right:0pt;mso-wrap-distance-top:0pt;mso-wrap-distance-bottom:0pt;margin-top:0.05pt;mso-position-vertical-relative:text;margin-left:465.1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t xml:space="preserve"> </w:t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7DB" w:rsidRDefault="004117DB">
      <w:r>
        <w:separator/>
      </w:r>
    </w:p>
  </w:footnote>
  <w:footnote w:type="continuationSeparator" w:id="0">
    <w:p w:rsidR="004117DB" w:rsidRDefault="004117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64D" w:rsidRDefault="004117DB">
    <w:pPr>
      <w:pStyle w:val="a7"/>
      <w:ind w:right="360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30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largest"/>
              <wp:docPr id="4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4664D" w:rsidRDefault="004117DB">
                          <w:pPr>
                            <w:pStyle w:val="a7"/>
                            <w:rPr>
                              <w:rStyle w:val="ac"/>
                            </w:rPr>
                          </w:pPr>
                          <w:r>
                            <w:rPr>
                              <w:rStyle w:val="ac"/>
                            </w:rPr>
                            <w:fldChar w:fldCharType="begin"/>
                          </w:r>
                          <w:r>
                            <w:rPr>
                              <w:rStyle w:val="ac"/>
                            </w:rPr>
                            <w:instrText xml:space="preserve"> PAGE </w:instrText>
                          </w:r>
                          <w:r>
                            <w:rPr>
                              <w:rStyle w:val="ac"/>
                            </w:rPr>
                            <w:fldChar w:fldCharType="separate"/>
                          </w:r>
                          <w:r w:rsidR="00A13097">
                            <w:rPr>
                              <w:rStyle w:val="ac"/>
                              <w:noProof/>
                            </w:rPr>
                            <w:t>2</w:t>
                          </w:r>
                          <w:r>
                            <w:rPr>
                              <w:rStyle w:val="ac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0;margin-top:.05pt;width:10.05pt;height:11.55pt;z-index:3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" o:allowincell="f" stroked="f">
              <v:fill opacity="0"/>
              <v:textbox style="mso-fit-shape-to-text:t" inset="0,0,0,0">
                <w:txbxContent>
                  <w:p w:rsidR="0024664D" w:rsidRDefault="004117DB">
                    <w:pPr>
                      <w:pStyle w:val="a7"/>
                      <w:rPr>
                        <w:rStyle w:val="ac"/>
                      </w:rPr>
                    </w:pPr>
                    <w:r>
                      <w:rPr>
                        <w:rStyle w:val="ac"/>
                      </w:rPr>
                      <w:fldChar w:fldCharType="begin"/>
                    </w:r>
                    <w:r>
                      <w:rPr>
                        <w:rStyle w:val="ac"/>
                      </w:rPr>
                      <w:instrText xml:space="preserve"> PAGE </w:instrText>
                    </w:r>
                    <w:r>
                      <w:rPr>
                        <w:rStyle w:val="ac"/>
                      </w:rPr>
                      <w:fldChar w:fldCharType="separate"/>
                    </w:r>
                    <w:r w:rsidR="00A13097">
                      <w:rPr>
                        <w:rStyle w:val="ac"/>
                        <w:noProof/>
                      </w:rPr>
                      <w:t>2</w:t>
                    </w:r>
                    <w:r>
                      <w:rPr>
                        <w:rStyle w:val="ac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24664D" w:rsidRDefault="0024664D"/>
  <w:p w:rsidR="0024664D" w:rsidRDefault="0024664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B5439"/>
    <w:multiLevelType w:val="multilevel"/>
    <w:tmpl w:val="87C631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67C73AF"/>
    <w:multiLevelType w:val="multilevel"/>
    <w:tmpl w:val="BE02DF54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5321" w:hanging="360"/>
      </w:pPr>
      <w:rPr>
        <w:rFonts w:cs="Times New Roman"/>
        <w:i/>
        <w:sz w:val="28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571" w:hanging="720"/>
      </w:pPr>
      <w:rPr>
        <w:rFonts w:cs="Times New Roman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713" w:hanging="720"/>
      </w:pPr>
      <w:rPr>
        <w:rFonts w:cs="Times New Roman"/>
        <w:b w:val="0"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  <w:rPr>
        <w:rFonts w:cs="Times New Roman"/>
      </w:r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64D"/>
    <w:rsid w:val="0024664D"/>
    <w:rsid w:val="004117DB"/>
    <w:rsid w:val="00A1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uiPriority="0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6CD7"/>
    <w:pPr>
      <w:widowControl w:val="0"/>
      <w:textAlignment w:val="baseline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8" w:firstLine="1843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ind w:right="-908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right="-284"/>
      <w:jc w:val="center"/>
      <w:outlineLvl w:val="2"/>
    </w:pPr>
    <w:rPr>
      <w:b/>
      <w:bCs/>
      <w:sz w:val="34"/>
      <w:szCs w:val="34"/>
    </w:rPr>
  </w:style>
  <w:style w:type="paragraph" w:styleId="4">
    <w:name w:val="heading 4"/>
    <w:basedOn w:val="a"/>
    <w:next w:val="a"/>
    <w:link w:val="40"/>
    <w:uiPriority w:val="99"/>
    <w:qFormat/>
    <w:pPr>
      <w:keepNext/>
      <w:ind w:right="-284"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Текст сноски Знак"/>
    <w:basedOn w:val="a0"/>
    <w:link w:val="a4"/>
    <w:uiPriority w:val="99"/>
    <w:semiHidden/>
    <w:qFormat/>
    <w:locked/>
    <w:rPr>
      <w:rFonts w:cs="Times New Roman"/>
      <w:sz w:val="20"/>
      <w:szCs w:val="20"/>
    </w:rPr>
  </w:style>
  <w:style w:type="character" w:customStyle="1" w:styleId="FootnoteCharacters">
    <w:name w:val="Footnote Characters"/>
    <w:basedOn w:val="a0"/>
    <w:uiPriority w:val="99"/>
    <w:semiHidden/>
    <w:qFormat/>
    <w:rPr>
      <w:rFonts w:cs="Times New Roman"/>
      <w:sz w:val="20"/>
      <w:szCs w:val="20"/>
      <w:vertAlign w:val="superscript"/>
    </w:rPr>
  </w:style>
  <w:style w:type="character" w:styleId="a5">
    <w:name w:val="footnote reference"/>
    <w:rPr>
      <w:rFonts w:cs="Times New Roman"/>
      <w:sz w:val="20"/>
      <w:szCs w:val="20"/>
      <w:vertAlign w:val="superscript"/>
    </w:rPr>
  </w:style>
  <w:style w:type="character" w:customStyle="1" w:styleId="a6">
    <w:name w:val="Верхний колонтитул Знак"/>
    <w:basedOn w:val="a0"/>
    <w:link w:val="a7"/>
    <w:uiPriority w:val="99"/>
    <w:qFormat/>
    <w:locked/>
    <w:rPr>
      <w:rFonts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9"/>
    <w:uiPriority w:val="99"/>
    <w:semiHidden/>
    <w:qFormat/>
    <w:locked/>
    <w:rPr>
      <w:rFonts w:cs="Times New Roman"/>
      <w:sz w:val="20"/>
      <w:szCs w:val="20"/>
    </w:rPr>
  </w:style>
  <w:style w:type="character" w:customStyle="1" w:styleId="aa">
    <w:name w:val="Основной текст Знак"/>
    <w:basedOn w:val="a0"/>
    <w:link w:val="ab"/>
    <w:uiPriority w:val="99"/>
    <w:semiHidden/>
    <w:qFormat/>
    <w:locked/>
    <w:rPr>
      <w:rFonts w:cs="Times New Roman"/>
      <w:sz w:val="20"/>
      <w:szCs w:val="20"/>
    </w:rPr>
  </w:style>
  <w:style w:type="character" w:styleId="ac">
    <w:name w:val="page number"/>
    <w:basedOn w:val="a0"/>
    <w:uiPriority w:val="99"/>
    <w:qFormat/>
    <w:rPr>
      <w:rFonts w:cs="Times New Roman"/>
    </w:rPr>
  </w:style>
  <w:style w:type="character" w:customStyle="1" w:styleId="21">
    <w:name w:val="Основной текст 2 Знак"/>
    <w:basedOn w:val="a0"/>
    <w:link w:val="22"/>
    <w:uiPriority w:val="99"/>
    <w:qFormat/>
    <w:locked/>
    <w:rPr>
      <w:rFonts w:cs="Times New Roman"/>
      <w:sz w:val="20"/>
      <w:szCs w:val="20"/>
    </w:rPr>
  </w:style>
  <w:style w:type="character" w:customStyle="1" w:styleId="ad">
    <w:name w:val="Текст выноски Знак"/>
    <w:basedOn w:val="a0"/>
    <w:link w:val="ae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qFormat/>
    <w:rsid w:val="00A139B4"/>
    <w:rPr>
      <w:rFonts w:ascii="Times New Roman" w:hAnsi="Times New Roman"/>
      <w:sz w:val="26"/>
    </w:rPr>
  </w:style>
  <w:style w:type="character" w:styleId="af">
    <w:name w:val="Hyperlink"/>
    <w:basedOn w:val="a0"/>
    <w:uiPriority w:val="99"/>
    <w:rsid w:val="00FF4DF7"/>
    <w:rPr>
      <w:rFonts w:cs="Times New Roman"/>
      <w:color w:val="0000FF"/>
      <w:u w:val="single"/>
    </w:rPr>
  </w:style>
  <w:style w:type="character" w:styleId="af0">
    <w:name w:val="annotation reference"/>
    <w:basedOn w:val="a0"/>
    <w:uiPriority w:val="99"/>
    <w:unhideWhenUsed/>
    <w:qFormat/>
    <w:rsid w:val="00CB4B50"/>
    <w:rPr>
      <w:rFonts w:cs="Times New Roman"/>
      <w:sz w:val="16"/>
    </w:rPr>
  </w:style>
  <w:style w:type="character" w:customStyle="1" w:styleId="af1">
    <w:name w:val="Текст примечания Знак"/>
    <w:basedOn w:val="a0"/>
    <w:link w:val="af2"/>
    <w:uiPriority w:val="99"/>
    <w:qFormat/>
    <w:locked/>
    <w:rsid w:val="00933F1D"/>
    <w:rPr>
      <w:rFonts w:cs="Times New Roman"/>
      <w:sz w:val="20"/>
      <w:szCs w:val="20"/>
    </w:rPr>
  </w:style>
  <w:style w:type="character" w:customStyle="1" w:styleId="af3">
    <w:name w:val="Тема примечания Знак"/>
    <w:basedOn w:val="af1"/>
    <w:link w:val="af4"/>
    <w:uiPriority w:val="99"/>
    <w:qFormat/>
    <w:locked/>
    <w:rsid w:val="00933F1D"/>
    <w:rPr>
      <w:rFonts w:cs="Times New Roman"/>
      <w:b/>
      <w:bCs/>
      <w:sz w:val="20"/>
      <w:szCs w:val="20"/>
    </w:rPr>
  </w:style>
  <w:style w:type="character" w:customStyle="1" w:styleId="ng-scope">
    <w:name w:val="ng-scope"/>
    <w:qFormat/>
    <w:rsid w:val="00BD1BAA"/>
  </w:style>
  <w:style w:type="character" w:customStyle="1" w:styleId="ConsPlusNormal">
    <w:name w:val="ConsPlusNormal Знак"/>
    <w:link w:val="ConsPlusNormal0"/>
    <w:qFormat/>
    <w:locked/>
    <w:rsid w:val="00292818"/>
    <w:rPr>
      <w:rFonts w:ascii="Arial" w:hAnsi="Arial"/>
      <w:sz w:val="20"/>
    </w:rPr>
  </w:style>
  <w:style w:type="character" w:styleId="af5">
    <w:name w:val="Strong"/>
    <w:basedOn w:val="a0"/>
    <w:uiPriority w:val="22"/>
    <w:qFormat/>
    <w:locked/>
    <w:rsid w:val="00C57DD5"/>
    <w:rPr>
      <w:b/>
      <w:bCs/>
    </w:rPr>
  </w:style>
  <w:style w:type="character" w:customStyle="1" w:styleId="af6">
    <w:name w:val="Основной текст с отступом Знак"/>
    <w:basedOn w:val="a0"/>
    <w:link w:val="af7"/>
    <w:qFormat/>
    <w:rsid w:val="004D5B90"/>
    <w:rPr>
      <w:sz w:val="20"/>
      <w:szCs w:val="20"/>
    </w:rPr>
  </w:style>
  <w:style w:type="paragraph" w:customStyle="1" w:styleId="Heading">
    <w:name w:val="Heading"/>
    <w:basedOn w:val="a"/>
    <w:next w:val="ab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b">
    <w:name w:val="Body Text"/>
    <w:basedOn w:val="a"/>
    <w:link w:val="aa"/>
    <w:uiPriority w:val="99"/>
    <w:pPr>
      <w:pBdr>
        <w:bottom w:val="single" w:sz="18" w:space="1" w:color="000000"/>
      </w:pBdr>
      <w:jc w:val="center"/>
    </w:pPr>
    <w:rPr>
      <w:b/>
      <w:bCs/>
      <w:sz w:val="10"/>
      <w:szCs w:val="10"/>
    </w:rPr>
  </w:style>
  <w:style w:type="paragraph" w:styleId="af8">
    <w:name w:val="List"/>
    <w:basedOn w:val="ab"/>
  </w:style>
  <w:style w:type="paragraph" w:styleId="af9">
    <w:name w:val="caption"/>
    <w:basedOn w:val="a"/>
    <w:next w:val="a"/>
    <w:uiPriority w:val="99"/>
    <w:qFormat/>
    <w:pPr>
      <w:widowControl/>
      <w:ind w:right="-908" w:firstLine="5670"/>
      <w:jc w:val="both"/>
    </w:pPr>
    <w:rPr>
      <w:sz w:val="28"/>
      <w:szCs w:val="2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footnote text"/>
    <w:basedOn w:val="a"/>
    <w:link w:val="a3"/>
    <w:uiPriority w:val="99"/>
    <w:semiHidden/>
  </w:style>
  <w:style w:type="paragraph" w:customStyle="1" w:styleId="BlockQuotation">
    <w:name w:val="Block Quotation"/>
    <w:basedOn w:val="a"/>
    <w:qFormat/>
    <w:pPr>
      <w:ind w:left="567" w:right="-2" w:firstLine="851"/>
      <w:jc w:val="both"/>
    </w:pPr>
    <w:rPr>
      <w:sz w:val="28"/>
      <w:szCs w:val="2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9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paragraph" w:styleId="22">
    <w:name w:val="Body Text 2"/>
    <w:basedOn w:val="a"/>
    <w:link w:val="21"/>
    <w:uiPriority w:val="99"/>
    <w:qFormat/>
    <w:rsid w:val="003C708A"/>
    <w:pPr>
      <w:widowControl/>
      <w:ind w:firstLine="708"/>
      <w:jc w:val="both"/>
    </w:pPr>
    <w:rPr>
      <w:color w:val="000080"/>
      <w:sz w:val="28"/>
      <w:szCs w:val="28"/>
    </w:rPr>
  </w:style>
  <w:style w:type="paragraph" w:customStyle="1" w:styleId="ConsPlusNormal0">
    <w:name w:val="ConsPlusNormal"/>
    <w:link w:val="ConsPlusNormal"/>
    <w:qFormat/>
    <w:rsid w:val="007E6B51"/>
    <w:pPr>
      <w:widowControl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qFormat/>
    <w:rsid w:val="007E6B51"/>
    <w:pPr>
      <w:widowControl w:val="0"/>
    </w:pPr>
    <w:rPr>
      <w:rFonts w:ascii="Courier New" w:hAnsi="Courier New" w:cs="Courier New"/>
      <w:sz w:val="20"/>
      <w:szCs w:val="20"/>
    </w:rPr>
  </w:style>
  <w:style w:type="paragraph" w:styleId="ae">
    <w:name w:val="Balloon Text"/>
    <w:basedOn w:val="a"/>
    <w:link w:val="ad"/>
    <w:uiPriority w:val="99"/>
    <w:semiHidden/>
    <w:qFormat/>
    <w:rsid w:val="008A5FD7"/>
    <w:rPr>
      <w:rFonts w:ascii="Tahoma" w:hAnsi="Tahoma" w:cs="Tahoma"/>
      <w:sz w:val="16"/>
      <w:szCs w:val="16"/>
    </w:rPr>
  </w:style>
  <w:style w:type="paragraph" w:customStyle="1" w:styleId="afa">
    <w:name w:val="Знак Знак Знак Знак Знак Знак Знак Знак Знак"/>
    <w:basedOn w:val="a"/>
    <w:uiPriority w:val="99"/>
    <w:qFormat/>
    <w:rsid w:val="009F186F"/>
    <w:pPr>
      <w:widowControl/>
      <w:tabs>
        <w:tab w:val="left" w:pos="432"/>
      </w:tabs>
      <w:overflowPunct w:val="0"/>
      <w:spacing w:before="120" w:after="160"/>
      <w:ind w:left="432" w:hanging="432"/>
      <w:jc w:val="both"/>
      <w:textAlignment w:val="auto"/>
    </w:pPr>
    <w:rPr>
      <w:rFonts w:ascii="Arial" w:hAnsi="Arial" w:cs="Arial"/>
      <w:b/>
      <w:bCs/>
      <w:caps/>
      <w:sz w:val="32"/>
      <w:szCs w:val="32"/>
      <w:lang w:val="en-US" w:eastAsia="en-US"/>
    </w:rPr>
  </w:style>
  <w:style w:type="paragraph" w:customStyle="1" w:styleId="afb">
    <w:name w:val="Знак Знак Знак Знак Знак Знак Знак"/>
    <w:basedOn w:val="a"/>
    <w:uiPriority w:val="99"/>
    <w:qFormat/>
    <w:rsid w:val="007F140C"/>
    <w:pPr>
      <w:widowControl/>
      <w:overflowPunct w:val="0"/>
      <w:spacing w:beforeAutospacing="1" w:afterAutospacing="1"/>
      <w:textAlignment w:val="auto"/>
    </w:pPr>
    <w:rPr>
      <w:rFonts w:ascii="Tahoma" w:hAnsi="Tahoma" w:cs="Tahoma"/>
      <w:lang w:val="en-US" w:eastAsia="en-US"/>
    </w:rPr>
  </w:style>
  <w:style w:type="paragraph" w:customStyle="1" w:styleId="Style5">
    <w:name w:val="Style5"/>
    <w:basedOn w:val="a"/>
    <w:uiPriority w:val="99"/>
    <w:qFormat/>
    <w:rsid w:val="00A139B4"/>
    <w:pPr>
      <w:overflowPunct w:val="0"/>
      <w:spacing w:line="317" w:lineRule="exact"/>
      <w:textAlignment w:val="auto"/>
    </w:pPr>
    <w:rPr>
      <w:sz w:val="24"/>
      <w:szCs w:val="24"/>
    </w:rPr>
  </w:style>
  <w:style w:type="paragraph" w:customStyle="1" w:styleId="Style6">
    <w:name w:val="Style6"/>
    <w:basedOn w:val="a"/>
    <w:uiPriority w:val="99"/>
    <w:qFormat/>
    <w:rsid w:val="00A139B4"/>
    <w:pPr>
      <w:overflowPunct w:val="0"/>
      <w:spacing w:line="322" w:lineRule="exact"/>
      <w:textAlignment w:val="auto"/>
    </w:pPr>
    <w:rPr>
      <w:sz w:val="24"/>
      <w:szCs w:val="24"/>
    </w:rPr>
  </w:style>
  <w:style w:type="paragraph" w:customStyle="1" w:styleId="afc">
    <w:name w:val="Текст таблицы"/>
    <w:basedOn w:val="a"/>
    <w:qFormat/>
    <w:rsid w:val="00E70869"/>
    <w:pPr>
      <w:widowControl/>
      <w:overflowPunct w:val="0"/>
      <w:snapToGrid w:val="0"/>
      <w:textAlignment w:val="auto"/>
    </w:pPr>
    <w:rPr>
      <w:sz w:val="22"/>
    </w:rPr>
  </w:style>
  <w:style w:type="paragraph" w:customStyle="1" w:styleId="ConsPlusTitle">
    <w:name w:val="ConsPlusTitle"/>
    <w:qFormat/>
    <w:rsid w:val="00417725"/>
    <w:pPr>
      <w:widowControl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qFormat/>
    <w:rsid w:val="00417725"/>
    <w:pPr>
      <w:widowControl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qFormat/>
    <w:rsid w:val="00417725"/>
    <w:pPr>
      <w:widowControl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qFormat/>
    <w:rsid w:val="00417725"/>
    <w:pPr>
      <w:widowControl w:val="0"/>
    </w:pPr>
    <w:rPr>
      <w:rFonts w:ascii="Tahoma" w:hAnsi="Tahoma" w:cs="Tahoma"/>
      <w:sz w:val="20"/>
    </w:rPr>
  </w:style>
  <w:style w:type="paragraph" w:customStyle="1" w:styleId="ConsPlusJurTerm">
    <w:name w:val="ConsPlusJurTerm"/>
    <w:qFormat/>
    <w:rsid w:val="00417725"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qFormat/>
    <w:rsid w:val="00417725"/>
    <w:pPr>
      <w:widowControl w:val="0"/>
    </w:pPr>
    <w:rPr>
      <w:rFonts w:ascii="Arial" w:hAnsi="Arial" w:cs="Arial"/>
      <w:sz w:val="20"/>
    </w:rPr>
  </w:style>
  <w:style w:type="paragraph" w:styleId="af2">
    <w:name w:val="annotation text"/>
    <w:basedOn w:val="a"/>
    <w:link w:val="af1"/>
    <w:uiPriority w:val="99"/>
    <w:qFormat/>
    <w:rsid w:val="00933F1D"/>
  </w:style>
  <w:style w:type="paragraph" w:styleId="af4">
    <w:name w:val="annotation subject"/>
    <w:basedOn w:val="af2"/>
    <w:next w:val="af2"/>
    <w:link w:val="af3"/>
    <w:uiPriority w:val="99"/>
    <w:qFormat/>
    <w:rsid w:val="00933F1D"/>
    <w:rPr>
      <w:b/>
      <w:bCs/>
    </w:rPr>
  </w:style>
  <w:style w:type="paragraph" w:customStyle="1" w:styleId="afd">
    <w:name w:val="Знак Знак Знак Знак"/>
    <w:basedOn w:val="a"/>
    <w:uiPriority w:val="99"/>
    <w:qFormat/>
    <w:rsid w:val="00085B88"/>
    <w:pPr>
      <w:widowControl/>
      <w:overflowPunct w:val="0"/>
      <w:spacing w:beforeAutospacing="1" w:afterAutospacing="1"/>
      <w:textAlignment w:val="auto"/>
    </w:pPr>
    <w:rPr>
      <w:rFonts w:ascii="Tahoma" w:hAnsi="Tahoma" w:cs="Tahoma"/>
      <w:lang w:val="en-US" w:eastAsia="en-US"/>
    </w:rPr>
  </w:style>
  <w:style w:type="paragraph" w:customStyle="1" w:styleId="2-">
    <w:name w:val="Рег. Заголовок 2-го уровня регламента"/>
    <w:basedOn w:val="ConsPlusNormal0"/>
    <w:qFormat/>
    <w:rsid w:val="008C2C15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8C2C15"/>
    <w:pPr>
      <w:widowControl/>
      <w:numPr>
        <w:ilvl w:val="2"/>
        <w:numId w:val="1"/>
      </w:numPr>
      <w:overflowPunct w:val="0"/>
      <w:spacing w:line="276" w:lineRule="auto"/>
      <w:jc w:val="both"/>
      <w:textAlignment w:val="auto"/>
    </w:pPr>
    <w:rPr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8C2C15"/>
    <w:pPr>
      <w:widowControl/>
      <w:numPr>
        <w:ilvl w:val="1"/>
        <w:numId w:val="1"/>
      </w:numPr>
      <w:spacing w:line="276" w:lineRule="auto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e">
    <w:name w:val="Normal (Web)"/>
    <w:basedOn w:val="a"/>
    <w:uiPriority w:val="99"/>
    <w:unhideWhenUsed/>
    <w:qFormat/>
    <w:rsid w:val="00C57DD5"/>
    <w:pPr>
      <w:widowControl/>
      <w:overflowPunct w:val="0"/>
      <w:spacing w:beforeAutospacing="1" w:afterAutospacing="1"/>
      <w:textAlignment w:val="auto"/>
    </w:pPr>
    <w:rPr>
      <w:sz w:val="24"/>
      <w:szCs w:val="24"/>
    </w:rPr>
  </w:style>
  <w:style w:type="paragraph" w:styleId="aff">
    <w:name w:val="No Spacing"/>
    <w:uiPriority w:val="1"/>
    <w:qFormat/>
    <w:rsid w:val="00D6171B"/>
    <w:rPr>
      <w:rFonts w:ascii="Calibri" w:eastAsia="Calibri" w:hAnsi="Calibri"/>
      <w:lang w:eastAsia="en-US"/>
    </w:rPr>
  </w:style>
  <w:style w:type="paragraph" w:customStyle="1" w:styleId="12">
    <w:name w:val="Обычный1"/>
    <w:qFormat/>
    <w:rsid w:val="00FB4B4B"/>
    <w:pPr>
      <w:widowControl w:val="0"/>
    </w:pPr>
    <w:rPr>
      <w:sz w:val="20"/>
      <w:szCs w:val="20"/>
    </w:rPr>
  </w:style>
  <w:style w:type="paragraph" w:customStyle="1" w:styleId="ConsNonformat">
    <w:name w:val="ConsNonformat"/>
    <w:qFormat/>
    <w:rsid w:val="00FB4B4B"/>
    <w:pPr>
      <w:widowControl w:val="0"/>
    </w:pPr>
    <w:rPr>
      <w:rFonts w:ascii="Courier New" w:hAnsi="Courier New" w:cs="Courier New"/>
      <w:sz w:val="20"/>
      <w:szCs w:val="20"/>
    </w:rPr>
  </w:style>
  <w:style w:type="paragraph" w:styleId="af7">
    <w:name w:val="Body Text Indent"/>
    <w:basedOn w:val="a"/>
    <w:link w:val="af6"/>
    <w:rsid w:val="004D5B90"/>
    <w:pPr>
      <w:spacing w:after="120"/>
      <w:ind w:left="283"/>
    </w:pPr>
  </w:style>
  <w:style w:type="paragraph" w:styleId="aff0">
    <w:name w:val="List Paragraph"/>
    <w:basedOn w:val="a"/>
    <w:uiPriority w:val="1"/>
    <w:qFormat/>
    <w:rsid w:val="00F56F89"/>
    <w:pPr>
      <w:widowControl/>
      <w:overflowPunct w:val="0"/>
      <w:ind w:left="139" w:right="168" w:firstLine="708"/>
      <w:jc w:val="both"/>
      <w:textAlignment w:val="auto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54716E"/>
    <w:pPr>
      <w:widowControl/>
      <w:overflowPunct w:val="0"/>
      <w:textAlignment w:val="auto"/>
    </w:pPr>
    <w:rPr>
      <w:sz w:val="22"/>
      <w:szCs w:val="22"/>
      <w:lang w:eastAsia="en-US"/>
    </w:rPr>
  </w:style>
  <w:style w:type="paragraph" w:customStyle="1" w:styleId="FrameContents">
    <w:name w:val="Frame Contents"/>
    <w:basedOn w:val="a"/>
    <w:qFormat/>
  </w:style>
  <w:style w:type="table" w:styleId="aff1">
    <w:name w:val="Table Grid"/>
    <w:basedOn w:val="a1"/>
    <w:uiPriority w:val="39"/>
    <w:rsid w:val="006D4B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99"/>
    <w:rsid w:val="00FC4B6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uiPriority w:val="99"/>
    <w:rsid w:val="00BF011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uiPriority="0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6CD7"/>
    <w:pPr>
      <w:widowControl w:val="0"/>
      <w:textAlignment w:val="baseline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8" w:firstLine="1843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ind w:right="-908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right="-284"/>
      <w:jc w:val="center"/>
      <w:outlineLvl w:val="2"/>
    </w:pPr>
    <w:rPr>
      <w:b/>
      <w:bCs/>
      <w:sz w:val="34"/>
      <w:szCs w:val="34"/>
    </w:rPr>
  </w:style>
  <w:style w:type="paragraph" w:styleId="4">
    <w:name w:val="heading 4"/>
    <w:basedOn w:val="a"/>
    <w:next w:val="a"/>
    <w:link w:val="40"/>
    <w:uiPriority w:val="99"/>
    <w:qFormat/>
    <w:pPr>
      <w:keepNext/>
      <w:ind w:right="-284"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Текст сноски Знак"/>
    <w:basedOn w:val="a0"/>
    <w:link w:val="a4"/>
    <w:uiPriority w:val="99"/>
    <w:semiHidden/>
    <w:qFormat/>
    <w:locked/>
    <w:rPr>
      <w:rFonts w:cs="Times New Roman"/>
      <w:sz w:val="20"/>
      <w:szCs w:val="20"/>
    </w:rPr>
  </w:style>
  <w:style w:type="character" w:customStyle="1" w:styleId="FootnoteCharacters">
    <w:name w:val="Footnote Characters"/>
    <w:basedOn w:val="a0"/>
    <w:uiPriority w:val="99"/>
    <w:semiHidden/>
    <w:qFormat/>
    <w:rPr>
      <w:rFonts w:cs="Times New Roman"/>
      <w:sz w:val="20"/>
      <w:szCs w:val="20"/>
      <w:vertAlign w:val="superscript"/>
    </w:rPr>
  </w:style>
  <w:style w:type="character" w:styleId="a5">
    <w:name w:val="footnote reference"/>
    <w:rPr>
      <w:rFonts w:cs="Times New Roman"/>
      <w:sz w:val="20"/>
      <w:szCs w:val="20"/>
      <w:vertAlign w:val="superscript"/>
    </w:rPr>
  </w:style>
  <w:style w:type="character" w:customStyle="1" w:styleId="a6">
    <w:name w:val="Верхний колонтитул Знак"/>
    <w:basedOn w:val="a0"/>
    <w:link w:val="a7"/>
    <w:uiPriority w:val="99"/>
    <w:qFormat/>
    <w:locked/>
    <w:rPr>
      <w:rFonts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9"/>
    <w:uiPriority w:val="99"/>
    <w:semiHidden/>
    <w:qFormat/>
    <w:locked/>
    <w:rPr>
      <w:rFonts w:cs="Times New Roman"/>
      <w:sz w:val="20"/>
      <w:szCs w:val="20"/>
    </w:rPr>
  </w:style>
  <w:style w:type="character" w:customStyle="1" w:styleId="aa">
    <w:name w:val="Основной текст Знак"/>
    <w:basedOn w:val="a0"/>
    <w:link w:val="ab"/>
    <w:uiPriority w:val="99"/>
    <w:semiHidden/>
    <w:qFormat/>
    <w:locked/>
    <w:rPr>
      <w:rFonts w:cs="Times New Roman"/>
      <w:sz w:val="20"/>
      <w:szCs w:val="20"/>
    </w:rPr>
  </w:style>
  <w:style w:type="character" w:styleId="ac">
    <w:name w:val="page number"/>
    <w:basedOn w:val="a0"/>
    <w:uiPriority w:val="99"/>
    <w:qFormat/>
    <w:rPr>
      <w:rFonts w:cs="Times New Roman"/>
    </w:rPr>
  </w:style>
  <w:style w:type="character" w:customStyle="1" w:styleId="21">
    <w:name w:val="Основной текст 2 Знак"/>
    <w:basedOn w:val="a0"/>
    <w:link w:val="22"/>
    <w:uiPriority w:val="99"/>
    <w:qFormat/>
    <w:locked/>
    <w:rPr>
      <w:rFonts w:cs="Times New Roman"/>
      <w:sz w:val="20"/>
      <w:szCs w:val="20"/>
    </w:rPr>
  </w:style>
  <w:style w:type="character" w:customStyle="1" w:styleId="ad">
    <w:name w:val="Текст выноски Знак"/>
    <w:basedOn w:val="a0"/>
    <w:link w:val="ae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qFormat/>
    <w:rsid w:val="00A139B4"/>
    <w:rPr>
      <w:rFonts w:ascii="Times New Roman" w:hAnsi="Times New Roman"/>
      <w:sz w:val="26"/>
    </w:rPr>
  </w:style>
  <w:style w:type="character" w:styleId="af">
    <w:name w:val="Hyperlink"/>
    <w:basedOn w:val="a0"/>
    <w:uiPriority w:val="99"/>
    <w:rsid w:val="00FF4DF7"/>
    <w:rPr>
      <w:rFonts w:cs="Times New Roman"/>
      <w:color w:val="0000FF"/>
      <w:u w:val="single"/>
    </w:rPr>
  </w:style>
  <w:style w:type="character" w:styleId="af0">
    <w:name w:val="annotation reference"/>
    <w:basedOn w:val="a0"/>
    <w:uiPriority w:val="99"/>
    <w:unhideWhenUsed/>
    <w:qFormat/>
    <w:rsid w:val="00CB4B50"/>
    <w:rPr>
      <w:rFonts w:cs="Times New Roman"/>
      <w:sz w:val="16"/>
    </w:rPr>
  </w:style>
  <w:style w:type="character" w:customStyle="1" w:styleId="af1">
    <w:name w:val="Текст примечания Знак"/>
    <w:basedOn w:val="a0"/>
    <w:link w:val="af2"/>
    <w:uiPriority w:val="99"/>
    <w:qFormat/>
    <w:locked/>
    <w:rsid w:val="00933F1D"/>
    <w:rPr>
      <w:rFonts w:cs="Times New Roman"/>
      <w:sz w:val="20"/>
      <w:szCs w:val="20"/>
    </w:rPr>
  </w:style>
  <w:style w:type="character" w:customStyle="1" w:styleId="af3">
    <w:name w:val="Тема примечания Знак"/>
    <w:basedOn w:val="af1"/>
    <w:link w:val="af4"/>
    <w:uiPriority w:val="99"/>
    <w:qFormat/>
    <w:locked/>
    <w:rsid w:val="00933F1D"/>
    <w:rPr>
      <w:rFonts w:cs="Times New Roman"/>
      <w:b/>
      <w:bCs/>
      <w:sz w:val="20"/>
      <w:szCs w:val="20"/>
    </w:rPr>
  </w:style>
  <w:style w:type="character" w:customStyle="1" w:styleId="ng-scope">
    <w:name w:val="ng-scope"/>
    <w:qFormat/>
    <w:rsid w:val="00BD1BAA"/>
  </w:style>
  <w:style w:type="character" w:customStyle="1" w:styleId="ConsPlusNormal">
    <w:name w:val="ConsPlusNormal Знак"/>
    <w:link w:val="ConsPlusNormal0"/>
    <w:qFormat/>
    <w:locked/>
    <w:rsid w:val="00292818"/>
    <w:rPr>
      <w:rFonts w:ascii="Arial" w:hAnsi="Arial"/>
      <w:sz w:val="20"/>
    </w:rPr>
  </w:style>
  <w:style w:type="character" w:styleId="af5">
    <w:name w:val="Strong"/>
    <w:basedOn w:val="a0"/>
    <w:uiPriority w:val="22"/>
    <w:qFormat/>
    <w:locked/>
    <w:rsid w:val="00C57DD5"/>
    <w:rPr>
      <w:b/>
      <w:bCs/>
    </w:rPr>
  </w:style>
  <w:style w:type="character" w:customStyle="1" w:styleId="af6">
    <w:name w:val="Основной текст с отступом Знак"/>
    <w:basedOn w:val="a0"/>
    <w:link w:val="af7"/>
    <w:qFormat/>
    <w:rsid w:val="004D5B90"/>
    <w:rPr>
      <w:sz w:val="20"/>
      <w:szCs w:val="20"/>
    </w:rPr>
  </w:style>
  <w:style w:type="paragraph" w:customStyle="1" w:styleId="Heading">
    <w:name w:val="Heading"/>
    <w:basedOn w:val="a"/>
    <w:next w:val="ab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b">
    <w:name w:val="Body Text"/>
    <w:basedOn w:val="a"/>
    <w:link w:val="aa"/>
    <w:uiPriority w:val="99"/>
    <w:pPr>
      <w:pBdr>
        <w:bottom w:val="single" w:sz="18" w:space="1" w:color="000000"/>
      </w:pBdr>
      <w:jc w:val="center"/>
    </w:pPr>
    <w:rPr>
      <w:b/>
      <w:bCs/>
      <w:sz w:val="10"/>
      <w:szCs w:val="10"/>
    </w:rPr>
  </w:style>
  <w:style w:type="paragraph" w:styleId="af8">
    <w:name w:val="List"/>
    <w:basedOn w:val="ab"/>
  </w:style>
  <w:style w:type="paragraph" w:styleId="af9">
    <w:name w:val="caption"/>
    <w:basedOn w:val="a"/>
    <w:next w:val="a"/>
    <w:uiPriority w:val="99"/>
    <w:qFormat/>
    <w:pPr>
      <w:widowControl/>
      <w:ind w:right="-908" w:firstLine="5670"/>
      <w:jc w:val="both"/>
    </w:pPr>
    <w:rPr>
      <w:sz w:val="28"/>
      <w:szCs w:val="2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footnote text"/>
    <w:basedOn w:val="a"/>
    <w:link w:val="a3"/>
    <w:uiPriority w:val="99"/>
    <w:semiHidden/>
  </w:style>
  <w:style w:type="paragraph" w:customStyle="1" w:styleId="BlockQuotation">
    <w:name w:val="Block Quotation"/>
    <w:basedOn w:val="a"/>
    <w:qFormat/>
    <w:pPr>
      <w:ind w:left="567" w:right="-2" w:firstLine="851"/>
      <w:jc w:val="both"/>
    </w:pPr>
    <w:rPr>
      <w:sz w:val="28"/>
      <w:szCs w:val="2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9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paragraph" w:styleId="22">
    <w:name w:val="Body Text 2"/>
    <w:basedOn w:val="a"/>
    <w:link w:val="21"/>
    <w:uiPriority w:val="99"/>
    <w:qFormat/>
    <w:rsid w:val="003C708A"/>
    <w:pPr>
      <w:widowControl/>
      <w:ind w:firstLine="708"/>
      <w:jc w:val="both"/>
    </w:pPr>
    <w:rPr>
      <w:color w:val="000080"/>
      <w:sz w:val="28"/>
      <w:szCs w:val="28"/>
    </w:rPr>
  </w:style>
  <w:style w:type="paragraph" w:customStyle="1" w:styleId="ConsPlusNormal0">
    <w:name w:val="ConsPlusNormal"/>
    <w:link w:val="ConsPlusNormal"/>
    <w:qFormat/>
    <w:rsid w:val="007E6B51"/>
    <w:pPr>
      <w:widowControl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qFormat/>
    <w:rsid w:val="007E6B51"/>
    <w:pPr>
      <w:widowControl w:val="0"/>
    </w:pPr>
    <w:rPr>
      <w:rFonts w:ascii="Courier New" w:hAnsi="Courier New" w:cs="Courier New"/>
      <w:sz w:val="20"/>
      <w:szCs w:val="20"/>
    </w:rPr>
  </w:style>
  <w:style w:type="paragraph" w:styleId="ae">
    <w:name w:val="Balloon Text"/>
    <w:basedOn w:val="a"/>
    <w:link w:val="ad"/>
    <w:uiPriority w:val="99"/>
    <w:semiHidden/>
    <w:qFormat/>
    <w:rsid w:val="008A5FD7"/>
    <w:rPr>
      <w:rFonts w:ascii="Tahoma" w:hAnsi="Tahoma" w:cs="Tahoma"/>
      <w:sz w:val="16"/>
      <w:szCs w:val="16"/>
    </w:rPr>
  </w:style>
  <w:style w:type="paragraph" w:customStyle="1" w:styleId="afa">
    <w:name w:val="Знак Знак Знак Знак Знак Знак Знак Знак Знак"/>
    <w:basedOn w:val="a"/>
    <w:uiPriority w:val="99"/>
    <w:qFormat/>
    <w:rsid w:val="009F186F"/>
    <w:pPr>
      <w:widowControl/>
      <w:tabs>
        <w:tab w:val="left" w:pos="432"/>
      </w:tabs>
      <w:overflowPunct w:val="0"/>
      <w:spacing w:before="120" w:after="160"/>
      <w:ind w:left="432" w:hanging="432"/>
      <w:jc w:val="both"/>
      <w:textAlignment w:val="auto"/>
    </w:pPr>
    <w:rPr>
      <w:rFonts w:ascii="Arial" w:hAnsi="Arial" w:cs="Arial"/>
      <w:b/>
      <w:bCs/>
      <w:caps/>
      <w:sz w:val="32"/>
      <w:szCs w:val="32"/>
      <w:lang w:val="en-US" w:eastAsia="en-US"/>
    </w:rPr>
  </w:style>
  <w:style w:type="paragraph" w:customStyle="1" w:styleId="afb">
    <w:name w:val="Знак Знак Знак Знак Знак Знак Знак"/>
    <w:basedOn w:val="a"/>
    <w:uiPriority w:val="99"/>
    <w:qFormat/>
    <w:rsid w:val="007F140C"/>
    <w:pPr>
      <w:widowControl/>
      <w:overflowPunct w:val="0"/>
      <w:spacing w:beforeAutospacing="1" w:afterAutospacing="1"/>
      <w:textAlignment w:val="auto"/>
    </w:pPr>
    <w:rPr>
      <w:rFonts w:ascii="Tahoma" w:hAnsi="Tahoma" w:cs="Tahoma"/>
      <w:lang w:val="en-US" w:eastAsia="en-US"/>
    </w:rPr>
  </w:style>
  <w:style w:type="paragraph" w:customStyle="1" w:styleId="Style5">
    <w:name w:val="Style5"/>
    <w:basedOn w:val="a"/>
    <w:uiPriority w:val="99"/>
    <w:qFormat/>
    <w:rsid w:val="00A139B4"/>
    <w:pPr>
      <w:overflowPunct w:val="0"/>
      <w:spacing w:line="317" w:lineRule="exact"/>
      <w:textAlignment w:val="auto"/>
    </w:pPr>
    <w:rPr>
      <w:sz w:val="24"/>
      <w:szCs w:val="24"/>
    </w:rPr>
  </w:style>
  <w:style w:type="paragraph" w:customStyle="1" w:styleId="Style6">
    <w:name w:val="Style6"/>
    <w:basedOn w:val="a"/>
    <w:uiPriority w:val="99"/>
    <w:qFormat/>
    <w:rsid w:val="00A139B4"/>
    <w:pPr>
      <w:overflowPunct w:val="0"/>
      <w:spacing w:line="322" w:lineRule="exact"/>
      <w:textAlignment w:val="auto"/>
    </w:pPr>
    <w:rPr>
      <w:sz w:val="24"/>
      <w:szCs w:val="24"/>
    </w:rPr>
  </w:style>
  <w:style w:type="paragraph" w:customStyle="1" w:styleId="afc">
    <w:name w:val="Текст таблицы"/>
    <w:basedOn w:val="a"/>
    <w:qFormat/>
    <w:rsid w:val="00E70869"/>
    <w:pPr>
      <w:widowControl/>
      <w:overflowPunct w:val="0"/>
      <w:snapToGrid w:val="0"/>
      <w:textAlignment w:val="auto"/>
    </w:pPr>
    <w:rPr>
      <w:sz w:val="22"/>
    </w:rPr>
  </w:style>
  <w:style w:type="paragraph" w:customStyle="1" w:styleId="ConsPlusTitle">
    <w:name w:val="ConsPlusTitle"/>
    <w:qFormat/>
    <w:rsid w:val="00417725"/>
    <w:pPr>
      <w:widowControl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qFormat/>
    <w:rsid w:val="00417725"/>
    <w:pPr>
      <w:widowControl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qFormat/>
    <w:rsid w:val="00417725"/>
    <w:pPr>
      <w:widowControl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qFormat/>
    <w:rsid w:val="00417725"/>
    <w:pPr>
      <w:widowControl w:val="0"/>
    </w:pPr>
    <w:rPr>
      <w:rFonts w:ascii="Tahoma" w:hAnsi="Tahoma" w:cs="Tahoma"/>
      <w:sz w:val="20"/>
    </w:rPr>
  </w:style>
  <w:style w:type="paragraph" w:customStyle="1" w:styleId="ConsPlusJurTerm">
    <w:name w:val="ConsPlusJurTerm"/>
    <w:qFormat/>
    <w:rsid w:val="00417725"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qFormat/>
    <w:rsid w:val="00417725"/>
    <w:pPr>
      <w:widowControl w:val="0"/>
    </w:pPr>
    <w:rPr>
      <w:rFonts w:ascii="Arial" w:hAnsi="Arial" w:cs="Arial"/>
      <w:sz w:val="20"/>
    </w:rPr>
  </w:style>
  <w:style w:type="paragraph" w:styleId="af2">
    <w:name w:val="annotation text"/>
    <w:basedOn w:val="a"/>
    <w:link w:val="af1"/>
    <w:uiPriority w:val="99"/>
    <w:qFormat/>
    <w:rsid w:val="00933F1D"/>
  </w:style>
  <w:style w:type="paragraph" w:styleId="af4">
    <w:name w:val="annotation subject"/>
    <w:basedOn w:val="af2"/>
    <w:next w:val="af2"/>
    <w:link w:val="af3"/>
    <w:uiPriority w:val="99"/>
    <w:qFormat/>
    <w:rsid w:val="00933F1D"/>
    <w:rPr>
      <w:b/>
      <w:bCs/>
    </w:rPr>
  </w:style>
  <w:style w:type="paragraph" w:customStyle="1" w:styleId="afd">
    <w:name w:val="Знак Знак Знак Знак"/>
    <w:basedOn w:val="a"/>
    <w:uiPriority w:val="99"/>
    <w:qFormat/>
    <w:rsid w:val="00085B88"/>
    <w:pPr>
      <w:widowControl/>
      <w:overflowPunct w:val="0"/>
      <w:spacing w:beforeAutospacing="1" w:afterAutospacing="1"/>
      <w:textAlignment w:val="auto"/>
    </w:pPr>
    <w:rPr>
      <w:rFonts w:ascii="Tahoma" w:hAnsi="Tahoma" w:cs="Tahoma"/>
      <w:lang w:val="en-US" w:eastAsia="en-US"/>
    </w:rPr>
  </w:style>
  <w:style w:type="paragraph" w:customStyle="1" w:styleId="2-">
    <w:name w:val="Рег. Заголовок 2-го уровня регламента"/>
    <w:basedOn w:val="ConsPlusNormal0"/>
    <w:qFormat/>
    <w:rsid w:val="008C2C15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8C2C15"/>
    <w:pPr>
      <w:widowControl/>
      <w:numPr>
        <w:ilvl w:val="2"/>
        <w:numId w:val="1"/>
      </w:numPr>
      <w:overflowPunct w:val="0"/>
      <w:spacing w:line="276" w:lineRule="auto"/>
      <w:jc w:val="both"/>
      <w:textAlignment w:val="auto"/>
    </w:pPr>
    <w:rPr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8C2C15"/>
    <w:pPr>
      <w:widowControl/>
      <w:numPr>
        <w:ilvl w:val="1"/>
        <w:numId w:val="1"/>
      </w:numPr>
      <w:spacing w:line="276" w:lineRule="auto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e">
    <w:name w:val="Normal (Web)"/>
    <w:basedOn w:val="a"/>
    <w:uiPriority w:val="99"/>
    <w:unhideWhenUsed/>
    <w:qFormat/>
    <w:rsid w:val="00C57DD5"/>
    <w:pPr>
      <w:widowControl/>
      <w:overflowPunct w:val="0"/>
      <w:spacing w:beforeAutospacing="1" w:afterAutospacing="1"/>
      <w:textAlignment w:val="auto"/>
    </w:pPr>
    <w:rPr>
      <w:sz w:val="24"/>
      <w:szCs w:val="24"/>
    </w:rPr>
  </w:style>
  <w:style w:type="paragraph" w:styleId="aff">
    <w:name w:val="No Spacing"/>
    <w:uiPriority w:val="1"/>
    <w:qFormat/>
    <w:rsid w:val="00D6171B"/>
    <w:rPr>
      <w:rFonts w:ascii="Calibri" w:eastAsia="Calibri" w:hAnsi="Calibri"/>
      <w:lang w:eastAsia="en-US"/>
    </w:rPr>
  </w:style>
  <w:style w:type="paragraph" w:customStyle="1" w:styleId="12">
    <w:name w:val="Обычный1"/>
    <w:qFormat/>
    <w:rsid w:val="00FB4B4B"/>
    <w:pPr>
      <w:widowControl w:val="0"/>
    </w:pPr>
    <w:rPr>
      <w:sz w:val="20"/>
      <w:szCs w:val="20"/>
    </w:rPr>
  </w:style>
  <w:style w:type="paragraph" w:customStyle="1" w:styleId="ConsNonformat">
    <w:name w:val="ConsNonformat"/>
    <w:qFormat/>
    <w:rsid w:val="00FB4B4B"/>
    <w:pPr>
      <w:widowControl w:val="0"/>
    </w:pPr>
    <w:rPr>
      <w:rFonts w:ascii="Courier New" w:hAnsi="Courier New" w:cs="Courier New"/>
      <w:sz w:val="20"/>
      <w:szCs w:val="20"/>
    </w:rPr>
  </w:style>
  <w:style w:type="paragraph" w:styleId="af7">
    <w:name w:val="Body Text Indent"/>
    <w:basedOn w:val="a"/>
    <w:link w:val="af6"/>
    <w:rsid w:val="004D5B90"/>
    <w:pPr>
      <w:spacing w:after="120"/>
      <w:ind w:left="283"/>
    </w:pPr>
  </w:style>
  <w:style w:type="paragraph" w:styleId="aff0">
    <w:name w:val="List Paragraph"/>
    <w:basedOn w:val="a"/>
    <w:uiPriority w:val="1"/>
    <w:qFormat/>
    <w:rsid w:val="00F56F89"/>
    <w:pPr>
      <w:widowControl/>
      <w:overflowPunct w:val="0"/>
      <w:ind w:left="139" w:right="168" w:firstLine="708"/>
      <w:jc w:val="both"/>
      <w:textAlignment w:val="auto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54716E"/>
    <w:pPr>
      <w:widowControl/>
      <w:overflowPunct w:val="0"/>
      <w:textAlignment w:val="auto"/>
    </w:pPr>
    <w:rPr>
      <w:sz w:val="22"/>
      <w:szCs w:val="22"/>
      <w:lang w:eastAsia="en-US"/>
    </w:rPr>
  </w:style>
  <w:style w:type="paragraph" w:customStyle="1" w:styleId="FrameContents">
    <w:name w:val="Frame Contents"/>
    <w:basedOn w:val="a"/>
    <w:qFormat/>
  </w:style>
  <w:style w:type="table" w:styleId="aff1">
    <w:name w:val="Table Grid"/>
    <w:basedOn w:val="a1"/>
    <w:uiPriority w:val="39"/>
    <w:rsid w:val="006D4B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99"/>
    <w:rsid w:val="00FC4B6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uiPriority w:val="99"/>
    <w:rsid w:val="00BF011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82897&amp;dst=2554" TargetMode="External"/><Relationship Id="rId18" Type="http://schemas.openxmlformats.org/officeDocument/2006/relationships/hyperlink" Target="https://login.consultant.ru/link/?req=doc&amp;base=LAW&amp;n=482897&amp;dst=2412" TargetMode="External"/><Relationship Id="rId26" Type="http://schemas.openxmlformats.org/officeDocument/2006/relationships/hyperlink" Target="https://login.consultant.ru/link/?req=doc&amp;base=LAW&amp;n=511786&amp;dst=377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82897&amp;dst=2556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s://login.consultant.ru/link/?req=doc&amp;base=LAW&amp;n=482897&amp;dst=2020" TargetMode="External"/><Relationship Id="rId25" Type="http://schemas.openxmlformats.org/officeDocument/2006/relationships/hyperlink" Target="https://login.consultant.ru/link/?req=doc&amp;base=LAW&amp;n=511786&amp;dst=234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82897&amp;dst=2557" TargetMode="External"/><Relationship Id="rId20" Type="http://schemas.openxmlformats.org/officeDocument/2006/relationships/hyperlink" Target="https://login.consultant.ru/link/?req=doc&amp;base=LAW&amp;n=482897&amp;dst=2581" TargetMode="External"/><Relationship Id="rId29" Type="http://schemas.openxmlformats.org/officeDocument/2006/relationships/hyperlink" Target="https://login.consultant.ru/link/?req=doc&amp;base=LAW&amp;n=533477&amp;dst=204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rochinsk56.ru/" TargetMode="External"/><Relationship Id="rId24" Type="http://schemas.openxmlformats.org/officeDocument/2006/relationships/hyperlink" Target="https://login.consultant.ru/link/?req=doc&amp;base=LAW&amp;n=533477&amp;dst=2014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82897&amp;dst=2019" TargetMode="External"/><Relationship Id="rId23" Type="http://schemas.openxmlformats.org/officeDocument/2006/relationships/hyperlink" Target="consultantplus://offline/ref=412C9E2E03C45A178CE392FB5D0224C5B72EBAD4DDDA49C67AB8550F9BJAM1I" TargetMode="External"/><Relationship Id="rId28" Type="http://schemas.openxmlformats.org/officeDocument/2006/relationships/hyperlink" Target="https://login.consultant.ru/link/?req=doc&amp;base=LAW&amp;n=511786&amp;dst=377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login.consultant.ru/link/?req=doc&amp;base=LAW&amp;n=482897&amp;dst=2506" TargetMode="External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82897&amp;dst=2555" TargetMode="External"/><Relationship Id="rId22" Type="http://schemas.openxmlformats.org/officeDocument/2006/relationships/hyperlink" Target="https://login.consultant.ru/link/?req=doc&amp;base=LAW&amp;n=482897&amp;dst=2412" TargetMode="External"/><Relationship Id="rId27" Type="http://schemas.openxmlformats.org/officeDocument/2006/relationships/hyperlink" Target="https://login.consultant.ru/link/?req=doc&amp;base=LAW&amp;n=533477&amp;dst=2049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59E21-268A-448A-BA86-813730352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7632</Words>
  <Characters>43509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Комитет по ценам</Company>
  <LinksUpToDate>false</LinksUpToDate>
  <CharactersWithSpaces>51039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Сираева Айгуль Кимовна</dc:creator>
  <cp:lastModifiedBy>User</cp:lastModifiedBy>
  <cp:revision>2</cp:revision>
  <cp:lastPrinted>2025-10-24T06:17:00Z</cp:lastPrinted>
  <dcterms:created xsi:type="dcterms:W3CDTF">2026-06-09T11:21:00Z</dcterms:created>
  <dcterms:modified xsi:type="dcterms:W3CDTF">2026-06-09T11:21:00Z</dcterms:modified>
  <dc:language>ru-RU</dc:language>
</cp:coreProperties>
</file>