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B9B" w:rsidRDefault="0020166B">
      <w:pPr>
        <w:pStyle w:val="1"/>
        <w:ind w:right="-2"/>
        <w:jc w:val="center"/>
        <w:rPr>
          <w:sz w:val="26"/>
          <w:szCs w:val="26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447675" cy="5619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464" w:type="dxa"/>
        <w:tblLayout w:type="fixed"/>
        <w:tblLook w:val="01E0" w:firstRow="1" w:lastRow="1" w:firstColumn="1" w:lastColumn="1" w:noHBand="0" w:noVBand="0"/>
      </w:tblPr>
      <w:tblGrid>
        <w:gridCol w:w="9464"/>
      </w:tblGrid>
      <w:tr w:rsidR="00CE7B9B">
        <w:trPr>
          <w:trHeight w:val="961"/>
        </w:trPr>
        <w:tc>
          <w:tcPr>
            <w:tcW w:w="9464" w:type="dxa"/>
            <w:tcBorders>
              <w:bottom w:val="thinThickSmallGap" w:sz="24" w:space="0" w:color="000000"/>
            </w:tcBorders>
          </w:tcPr>
          <w:p w:rsidR="00CE7B9B" w:rsidRDefault="0020166B">
            <w:pPr>
              <w:pStyle w:val="5"/>
              <w:ind w:right="-2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Администрация Сорочинского муниципального округа Оренбургской области</w:t>
            </w:r>
          </w:p>
          <w:p w:rsidR="00CE7B9B" w:rsidRDefault="00CE7B9B">
            <w:pPr>
              <w:pStyle w:val="8"/>
              <w:ind w:right="-2"/>
              <w:rPr>
                <w:sz w:val="24"/>
                <w:szCs w:val="24"/>
                <w:lang w:eastAsia="en-US"/>
              </w:rPr>
            </w:pPr>
          </w:p>
          <w:p w:rsidR="00CE7B9B" w:rsidRDefault="0020166B">
            <w:pPr>
              <w:pStyle w:val="8"/>
              <w:ind w:right="-2"/>
              <w:rPr>
                <w:sz w:val="28"/>
                <w:szCs w:val="28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 О С Т А Н О В Л Е Н И Е</w:t>
            </w:r>
          </w:p>
        </w:tc>
      </w:tr>
    </w:tbl>
    <w:p w:rsidR="00CE7B9B" w:rsidRDefault="00CE7B9B">
      <w:pPr>
        <w:pStyle w:val="20"/>
        <w:ind w:right="-2"/>
        <w:rPr>
          <w:sz w:val="28"/>
          <w:szCs w:val="28"/>
          <w:lang w:val="ru-RU"/>
        </w:rPr>
      </w:pPr>
    </w:p>
    <w:p w:rsidR="00CE7B9B" w:rsidRDefault="0020166B">
      <w:pPr>
        <w:rPr>
          <w:color w:val="A6A6A6" w:themeColor="background1" w:themeShade="A6"/>
          <w:sz w:val="28"/>
          <w:szCs w:val="28"/>
          <w:highlight w:val="white"/>
        </w:rPr>
      </w:pPr>
      <w:r>
        <w:rPr>
          <w:color w:val="A6A6A6" w:themeColor="background1" w:themeShade="A6"/>
          <w:sz w:val="16"/>
          <w:szCs w:val="16"/>
        </w:rPr>
        <w:t xml:space="preserve"> </w:t>
      </w:r>
      <w:r>
        <w:rPr>
          <w:noProof/>
        </w:rPr>
        <w:drawing>
          <wp:anchor distT="0" distB="0" distL="0" distR="0" simplePos="0" relativeHeight="3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924175" cy="360045"/>
            <wp:effectExtent l="0" t="0" r="0" b="0"/>
            <wp:wrapNone/>
            <wp:docPr id="2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A6A6A6" w:themeColor="background1" w:themeShade="A6"/>
          <w:sz w:val="16"/>
          <w:szCs w:val="16"/>
        </w:rPr>
        <w:t xml:space="preserve">                                                                                                              </w:t>
      </w:r>
    </w:p>
    <w:p w:rsidR="00CE7B9B" w:rsidRDefault="00CE7B9B">
      <w:pPr>
        <w:pStyle w:val="20"/>
        <w:ind w:right="-2"/>
        <w:rPr>
          <w:sz w:val="28"/>
          <w:szCs w:val="28"/>
          <w:lang w:val="ru-RU"/>
        </w:rPr>
      </w:pPr>
    </w:p>
    <w:p w:rsidR="00CE7B9B" w:rsidRDefault="0020166B">
      <w:pPr>
        <w:pStyle w:val="20"/>
        <w:ind w:right="-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от ______________ №____________</w:t>
      </w:r>
    </w:p>
    <w:p w:rsidR="00CE7B9B" w:rsidRDefault="00CE7B9B">
      <w:pPr>
        <w:pStyle w:val="20"/>
        <w:tabs>
          <w:tab w:val="left" w:pos="576"/>
        </w:tabs>
        <w:ind w:right="5385"/>
        <w:jc w:val="center"/>
        <w:rPr>
          <w:sz w:val="28"/>
          <w:szCs w:val="28"/>
          <w:lang w:val="ru-RU"/>
        </w:rPr>
      </w:pPr>
    </w:p>
    <w:p w:rsidR="00CE7B9B" w:rsidRDefault="0020166B">
      <w:pPr>
        <w:pStyle w:val="20"/>
        <w:tabs>
          <w:tab w:val="left" w:pos="576"/>
          <w:tab w:val="left" w:pos="4820"/>
          <w:tab w:val="left" w:pos="9921"/>
        </w:tabs>
        <w:ind w:right="-2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 </w:t>
      </w:r>
      <w:r>
        <w:rPr>
          <w:sz w:val="28"/>
          <w:szCs w:val="28"/>
          <w:lang w:val="ru-RU"/>
        </w:rPr>
        <w:t>предоставлении разрешения на отклонение от предельных параметров разрешенного строительства на земельном участке с кадастровым номером 56:45:0102009:894</w:t>
      </w:r>
    </w:p>
    <w:p w:rsidR="00CE7B9B" w:rsidRDefault="0020166B">
      <w:pPr>
        <w:pStyle w:val="20"/>
        <w:tabs>
          <w:tab w:val="left" w:pos="2223"/>
        </w:tabs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</w:p>
    <w:p w:rsidR="00CE7B9B" w:rsidRDefault="0020166B">
      <w:pPr>
        <w:pStyle w:val="20"/>
        <w:tabs>
          <w:tab w:val="left" w:pos="576"/>
        </w:tabs>
        <w:ind w:right="1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</w:t>
      </w:r>
      <w:r>
        <w:rPr>
          <w:sz w:val="28"/>
          <w:szCs w:val="28"/>
          <w:lang w:val="ru-RU"/>
        </w:rPr>
        <w:t>В соответствии со статьей 40 Градостроительного кодекса Российской Федерации, Федеральным законом  от 20.03.2025 № 33-ФЗ «Об общих принципах организации местного самоуправления в единой системе публичной власти»,  статьёй 16 Федерального закона  от 06.10.2</w:t>
      </w:r>
      <w:r>
        <w:rPr>
          <w:sz w:val="28"/>
          <w:szCs w:val="28"/>
          <w:lang w:val="ru-RU"/>
        </w:rPr>
        <w:t>003   № 131-ФЗ «Об общих принципах организации местного самоуправления в Российской Федерации», Уставом Сорочинского муниципального округа  Оренбургской области, на основании постановления администрации Сорочинского муниципального округа Оренбургской облас</w:t>
      </w:r>
      <w:r>
        <w:rPr>
          <w:sz w:val="28"/>
          <w:szCs w:val="28"/>
          <w:lang w:val="ru-RU"/>
        </w:rPr>
        <w:t>ти от 16.07.2026  № 981-п «О проведении публичных слушаний по проекту постановления администрации Сорочинского муниципального округа Оренбургской области «О предоставлении разрешения на отклонение от предельных параметров разрешенного строительства на земе</w:t>
      </w:r>
      <w:r>
        <w:rPr>
          <w:sz w:val="28"/>
          <w:szCs w:val="28"/>
          <w:lang w:val="ru-RU"/>
        </w:rPr>
        <w:t xml:space="preserve">льном участке с кадастровым номером 56:45:0102009:894», протокола публичных слушаний № 4 от 05.08.2026, заключения о результатах публичных слушаний по вопросу предоставления разрешения </w:t>
      </w:r>
      <w:r>
        <w:rPr>
          <w:rFonts w:eastAsia="Calibri"/>
          <w:color w:val="000000" w:themeColor="text1"/>
          <w:sz w:val="28"/>
          <w:szCs w:val="28"/>
          <w:lang w:val="ru-RU"/>
        </w:rPr>
        <w:t xml:space="preserve">на </w:t>
      </w:r>
      <w:r>
        <w:rPr>
          <w:sz w:val="28"/>
          <w:szCs w:val="28"/>
          <w:lang w:val="ru-RU"/>
        </w:rPr>
        <w:t>отклонение от предельных параметров разрешенного строительства на зе</w:t>
      </w:r>
      <w:r>
        <w:rPr>
          <w:sz w:val="28"/>
          <w:szCs w:val="28"/>
          <w:lang w:val="ru-RU"/>
        </w:rPr>
        <w:t>мельном участке с кадастровым номером 56:45:0102009:894, с местоположением: Российская Федерация,  Оренбургская область, муниципальный округ Сорочинский,  город Сорочинск, улица Зеленая, земельный участок 9, от 05.08.2026, рекомендаций о предоставлении раз</w:t>
      </w:r>
      <w:r>
        <w:rPr>
          <w:sz w:val="28"/>
          <w:szCs w:val="28"/>
          <w:lang w:val="ru-RU"/>
        </w:rPr>
        <w:t xml:space="preserve">решения </w:t>
      </w:r>
      <w:r>
        <w:rPr>
          <w:rFonts w:eastAsia="Calibri"/>
          <w:color w:val="000000" w:themeColor="text1"/>
          <w:sz w:val="28"/>
          <w:szCs w:val="28"/>
          <w:lang w:val="ru-RU"/>
        </w:rPr>
        <w:t xml:space="preserve">на </w:t>
      </w:r>
      <w:r>
        <w:rPr>
          <w:sz w:val="28"/>
          <w:szCs w:val="28"/>
          <w:lang w:val="ru-RU"/>
        </w:rPr>
        <w:t>отклонение от предельных параметров разрешенного строительства на земельном участке с кадастровым номером 56:45:0102009:894 от 05.08.2026,</w:t>
      </w:r>
      <w:r>
        <w:rPr>
          <w:color w:val="FF000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публикации в газете «Сорочинский Вестник» № 28 от 24.07.2026,</w:t>
      </w:r>
      <w:r>
        <w:rPr>
          <w:color w:val="FF0000"/>
          <w:sz w:val="28"/>
          <w:szCs w:val="28"/>
          <w:lang w:val="ru-RU"/>
        </w:rPr>
        <w:t xml:space="preserve">  </w:t>
      </w:r>
      <w:r>
        <w:rPr>
          <w:sz w:val="28"/>
          <w:szCs w:val="28"/>
          <w:lang w:val="ru-RU"/>
        </w:rPr>
        <w:t>поданного</w:t>
      </w:r>
      <w:r>
        <w:rPr>
          <w:color w:val="FF000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заявления 09.07.2026  №7668626664</w:t>
      </w:r>
      <w:r>
        <w:rPr>
          <w:sz w:val="28"/>
          <w:szCs w:val="28"/>
          <w:lang w:val="ru-RU"/>
        </w:rPr>
        <w:t xml:space="preserve"> (вх. № 01-14/545 от 09.07.2026),  и выписки из Единого государственного реестра недвижимости об основных характеристиках и зарегистрированных правах на объект недвижимости №КУВИ-001/2026-95701588 от 15.07.2026, администрация Сорочинского муниципального ок</w:t>
      </w:r>
      <w:r>
        <w:rPr>
          <w:sz w:val="28"/>
          <w:szCs w:val="28"/>
          <w:lang w:val="ru-RU"/>
        </w:rPr>
        <w:t xml:space="preserve">руга Оренбургской области    п о с т а н о в л я е т: </w:t>
      </w:r>
    </w:p>
    <w:p w:rsidR="00CE7B9B" w:rsidRDefault="002016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1. Предоставить Тарану Игорю Анатольевичу разрешение </w:t>
      </w:r>
      <w:r>
        <w:rPr>
          <w:rFonts w:eastAsia="Calibri"/>
          <w:color w:val="000000" w:themeColor="text1"/>
          <w:sz w:val="28"/>
          <w:szCs w:val="28"/>
        </w:rPr>
        <w:t xml:space="preserve">на </w:t>
      </w:r>
      <w:r>
        <w:rPr>
          <w:sz w:val="28"/>
          <w:szCs w:val="28"/>
        </w:rPr>
        <w:t xml:space="preserve">отклонение от предельных параметров разрешенного строительства на земельном </w:t>
      </w:r>
      <w:r>
        <w:rPr>
          <w:sz w:val="28"/>
          <w:szCs w:val="28"/>
        </w:rPr>
        <w:lastRenderedPageBreak/>
        <w:t>участке с кадастровым номером 56:45:0102009:894, площадью  375</w:t>
      </w:r>
      <w:r>
        <w:rPr>
          <w:sz w:val="28"/>
          <w:szCs w:val="28"/>
        </w:rPr>
        <w:t xml:space="preserve"> кв.м., с местоположением: Российская Федерация, Оренбургская область, муниципальный округ Сорочинский, город Сорочинск, улица Зеленая, земельный участок 9,  в части уменьшения:</w:t>
      </w:r>
    </w:p>
    <w:p w:rsidR="00CE7B9B" w:rsidRDefault="002016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1.1. минимального отступа от планируемого к размещению  объекта капитал</w:t>
      </w:r>
      <w:r>
        <w:rPr>
          <w:sz w:val="28"/>
          <w:szCs w:val="28"/>
        </w:rPr>
        <w:t>ьного строительства: нежилого здания (одноэтажное  здание, общей площадью 250 кв.м.):</w:t>
      </w:r>
    </w:p>
    <w:p w:rsidR="00CE7B9B" w:rsidRDefault="0020166B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 до границы земельного участка с землей общего пользования с передней стороны здания по ул. Зеленая – 1,0 метр;</w:t>
      </w:r>
    </w:p>
    <w:p w:rsidR="00CE7B9B" w:rsidRDefault="0020166B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до границы с землей общего пользования </w:t>
      </w:r>
      <w:r>
        <w:rPr>
          <w:sz w:val="28"/>
          <w:szCs w:val="28"/>
        </w:rPr>
        <w:t xml:space="preserve">с правой стороны здания </w:t>
      </w:r>
    </w:p>
    <w:p w:rsidR="00CE7B9B" w:rsidRDefault="0020166B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– 1,0 м;</w:t>
      </w:r>
    </w:p>
    <w:p w:rsidR="00CE7B9B" w:rsidRDefault="0020166B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до границы с землей общего пользования с левой стороны здания  –</w:t>
      </w:r>
    </w:p>
    <w:p w:rsidR="00CE7B9B" w:rsidRDefault="0020166B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1,0 м;</w:t>
      </w:r>
    </w:p>
    <w:p w:rsidR="00CE7B9B" w:rsidRDefault="0020166B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до границы с землей общего пользования с задней стороны здания  – </w:t>
      </w:r>
    </w:p>
    <w:p w:rsidR="00CE7B9B" w:rsidRDefault="0020166B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1,0 м.</w:t>
      </w:r>
    </w:p>
    <w:p w:rsidR="00CE7B9B" w:rsidRDefault="0020166B">
      <w:pPr>
        <w:ind w:right="-2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 xml:space="preserve">       2. Контроль за исполнением настоящего постановления</w:t>
      </w:r>
      <w:r>
        <w:rPr>
          <w:sz w:val="28"/>
          <w:szCs w:val="28"/>
        </w:rPr>
        <w:t xml:space="preserve"> возложить на  заместителя  главы  муниципального округа - начальника Управления архитектуры, градостроительства и капитального строительства администрации муниципального округа – главного архитектора Крестьянова А.Ф.</w:t>
      </w:r>
    </w:p>
    <w:p w:rsidR="00CE7B9B" w:rsidRDefault="0020166B">
      <w:pPr>
        <w:pStyle w:val="20"/>
        <w:ind w:firstLine="709"/>
        <w:jc w:val="both"/>
        <w:rPr>
          <w:spacing w:val="-12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 Постановление вступает в силу после</w:t>
      </w:r>
      <w:r>
        <w:rPr>
          <w:sz w:val="28"/>
          <w:szCs w:val="28"/>
          <w:lang w:val="ru-RU"/>
        </w:rPr>
        <w:t xml:space="preserve"> его официального опубликования в газете «Сорочинский Вестник» и подлежит размещению на Портале муниципального образования Сорочинский муниципальный округ в сети «Интернет» (http://sorochinsk56.ru). </w:t>
      </w:r>
    </w:p>
    <w:p w:rsidR="00CE7B9B" w:rsidRDefault="00CE7B9B">
      <w:pPr>
        <w:jc w:val="both"/>
        <w:rPr>
          <w:color w:val="FF0000"/>
          <w:sz w:val="28"/>
          <w:szCs w:val="28"/>
        </w:rPr>
      </w:pPr>
    </w:p>
    <w:p w:rsidR="00CE7B9B" w:rsidRDefault="00CE7B9B">
      <w:pPr>
        <w:rPr>
          <w:color w:val="FF0000"/>
          <w:sz w:val="28"/>
          <w:szCs w:val="28"/>
        </w:rPr>
      </w:pPr>
    </w:p>
    <w:p w:rsidR="00CE7B9B" w:rsidRDefault="00CE7B9B">
      <w:pPr>
        <w:rPr>
          <w:color w:val="FF0000"/>
          <w:sz w:val="28"/>
          <w:szCs w:val="28"/>
        </w:rPr>
      </w:pPr>
    </w:p>
    <w:p w:rsidR="00CE7B9B" w:rsidRDefault="0020166B">
      <w:pPr>
        <w:rPr>
          <w:sz w:val="28"/>
          <w:szCs w:val="28"/>
        </w:rPr>
      </w:pPr>
      <w:r>
        <w:rPr>
          <w:sz w:val="28"/>
          <w:szCs w:val="28"/>
        </w:rPr>
        <w:t>Глава Сорочинского</w:t>
      </w:r>
    </w:p>
    <w:p w:rsidR="00CE7B9B" w:rsidRDefault="0020166B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округа             </w:t>
      </w:r>
      <w:r>
        <w:rPr>
          <w:sz w:val="28"/>
          <w:szCs w:val="28"/>
        </w:rPr>
        <w:t xml:space="preserve">                                                Т.П. Мелентьева</w:t>
      </w:r>
    </w:p>
    <w:p w:rsidR="00CE7B9B" w:rsidRDefault="00CE7B9B">
      <w:pPr>
        <w:rPr>
          <w:sz w:val="28"/>
          <w:szCs w:val="28"/>
        </w:rPr>
      </w:pPr>
    </w:p>
    <w:p w:rsidR="00CE7B9B" w:rsidRDefault="00CE7B9B">
      <w:pPr>
        <w:pStyle w:val="20"/>
        <w:jc w:val="both"/>
        <w:rPr>
          <w:sz w:val="28"/>
          <w:szCs w:val="28"/>
          <w:lang w:val="ru-RU"/>
        </w:rPr>
      </w:pPr>
    </w:p>
    <w:p w:rsidR="00CE7B9B" w:rsidRDefault="0020166B">
      <w:pPr>
        <w:rPr>
          <w:rFonts w:eastAsiaTheme="minorEastAsia"/>
          <w:color w:val="A6A6A6" w:themeColor="background1" w:themeShade="A6"/>
          <w:sz w:val="16"/>
          <w:szCs w:val="16"/>
        </w:rPr>
      </w:pPr>
      <w:r>
        <w:rPr>
          <w:rFonts w:eastAsiaTheme="minorEastAsia"/>
          <w:color w:val="A6A6A6" w:themeColor="background1" w:themeShade="A6"/>
          <w:sz w:val="16"/>
          <w:szCs w:val="16"/>
        </w:rPr>
        <w:t xml:space="preserve">                                                                                                     </w:t>
      </w:r>
      <w:r>
        <w:rPr>
          <w:noProof/>
        </w:rPr>
        <w:drawing>
          <wp:anchor distT="0" distB="0" distL="0" distR="0" simplePos="0" relativeHeight="4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877185" cy="1080135"/>
            <wp:effectExtent l="0" t="0" r="0" b="0"/>
            <wp:wrapNone/>
            <wp:docPr id="3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8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Theme="minorEastAsia"/>
          <w:color w:val="A6A6A6" w:themeColor="background1" w:themeShade="A6"/>
          <w:sz w:val="16"/>
          <w:szCs w:val="16"/>
        </w:rPr>
        <w:t xml:space="preserve"> </w:t>
      </w:r>
    </w:p>
    <w:p w:rsidR="00CE7B9B" w:rsidRDefault="00CE7B9B">
      <w:pPr>
        <w:pStyle w:val="20"/>
        <w:jc w:val="both"/>
        <w:rPr>
          <w:sz w:val="28"/>
          <w:szCs w:val="28"/>
          <w:lang w:val="ru-RU"/>
        </w:rPr>
      </w:pPr>
    </w:p>
    <w:p w:rsidR="00CE7B9B" w:rsidRDefault="00CE7B9B">
      <w:pPr>
        <w:pStyle w:val="20"/>
        <w:jc w:val="both"/>
        <w:rPr>
          <w:sz w:val="20"/>
          <w:lang w:val="ru-RU"/>
        </w:rPr>
      </w:pPr>
    </w:p>
    <w:p w:rsidR="00CE7B9B" w:rsidRDefault="00CE7B9B">
      <w:pPr>
        <w:pStyle w:val="20"/>
        <w:jc w:val="both"/>
        <w:rPr>
          <w:sz w:val="20"/>
          <w:lang w:val="ru-RU"/>
        </w:rPr>
      </w:pPr>
    </w:p>
    <w:p w:rsidR="00CE7B9B" w:rsidRDefault="00CE7B9B">
      <w:pPr>
        <w:pStyle w:val="20"/>
        <w:jc w:val="both"/>
        <w:rPr>
          <w:sz w:val="20"/>
          <w:lang w:val="ru-RU"/>
        </w:rPr>
      </w:pPr>
    </w:p>
    <w:p w:rsidR="00CE7B9B" w:rsidRDefault="00CE7B9B">
      <w:pPr>
        <w:pStyle w:val="20"/>
        <w:jc w:val="both"/>
        <w:rPr>
          <w:sz w:val="20"/>
          <w:lang w:val="ru-RU"/>
        </w:rPr>
      </w:pPr>
    </w:p>
    <w:p w:rsidR="00CE7B9B" w:rsidRDefault="00CE7B9B">
      <w:pPr>
        <w:pStyle w:val="20"/>
        <w:jc w:val="both"/>
        <w:rPr>
          <w:sz w:val="20"/>
          <w:lang w:val="ru-RU"/>
        </w:rPr>
      </w:pPr>
    </w:p>
    <w:p w:rsidR="00CE7B9B" w:rsidRDefault="00CE7B9B">
      <w:pPr>
        <w:pStyle w:val="20"/>
        <w:jc w:val="both"/>
        <w:rPr>
          <w:sz w:val="20"/>
          <w:lang w:val="ru-RU"/>
        </w:rPr>
      </w:pPr>
    </w:p>
    <w:p w:rsidR="00CE7B9B" w:rsidRDefault="00CE7B9B">
      <w:pPr>
        <w:pStyle w:val="20"/>
        <w:jc w:val="both"/>
        <w:rPr>
          <w:sz w:val="20"/>
          <w:lang w:val="ru-RU"/>
        </w:rPr>
      </w:pPr>
    </w:p>
    <w:p w:rsidR="00CE7B9B" w:rsidRDefault="00CE7B9B">
      <w:pPr>
        <w:pStyle w:val="20"/>
        <w:jc w:val="both"/>
        <w:rPr>
          <w:sz w:val="20"/>
          <w:lang w:val="ru-RU"/>
        </w:rPr>
      </w:pPr>
    </w:p>
    <w:p w:rsidR="00CE7B9B" w:rsidRDefault="00CE7B9B">
      <w:pPr>
        <w:pStyle w:val="20"/>
        <w:jc w:val="both"/>
        <w:rPr>
          <w:sz w:val="20"/>
          <w:lang w:val="ru-RU"/>
        </w:rPr>
      </w:pPr>
    </w:p>
    <w:p w:rsidR="00CE7B9B" w:rsidRDefault="00CE7B9B">
      <w:pPr>
        <w:pStyle w:val="20"/>
        <w:jc w:val="both"/>
        <w:rPr>
          <w:sz w:val="20"/>
          <w:lang w:val="ru-RU"/>
        </w:rPr>
      </w:pPr>
    </w:p>
    <w:p w:rsidR="00CE7B9B" w:rsidRDefault="00CE7B9B">
      <w:pPr>
        <w:pStyle w:val="20"/>
        <w:jc w:val="both"/>
        <w:rPr>
          <w:sz w:val="20"/>
          <w:lang w:val="ru-RU"/>
        </w:rPr>
      </w:pPr>
    </w:p>
    <w:p w:rsidR="00CE7B9B" w:rsidRDefault="00CE7B9B">
      <w:pPr>
        <w:pStyle w:val="20"/>
        <w:jc w:val="both"/>
        <w:rPr>
          <w:sz w:val="20"/>
          <w:lang w:val="ru-RU"/>
        </w:rPr>
      </w:pPr>
    </w:p>
    <w:p w:rsidR="00CE7B9B" w:rsidRDefault="00CE7B9B">
      <w:pPr>
        <w:pStyle w:val="20"/>
        <w:jc w:val="both"/>
        <w:rPr>
          <w:sz w:val="20"/>
          <w:lang w:val="ru-RU"/>
        </w:rPr>
      </w:pPr>
    </w:p>
    <w:p w:rsidR="00CE7B9B" w:rsidRDefault="0020166B">
      <w:pPr>
        <w:pStyle w:val="20"/>
        <w:jc w:val="both"/>
        <w:rPr>
          <w:sz w:val="20"/>
          <w:lang w:val="ru-RU"/>
        </w:rPr>
      </w:pPr>
      <w:r>
        <w:rPr>
          <w:sz w:val="20"/>
          <w:lang w:val="ru-RU"/>
        </w:rPr>
        <w:t xml:space="preserve">Разослано: в дело, Управлению архитектуры, заявителю, Зениной И.В., в </w:t>
      </w:r>
      <w:r>
        <w:rPr>
          <w:sz w:val="20"/>
          <w:lang w:val="ru-RU"/>
        </w:rPr>
        <w:t>газету «Сорочинский вестник».</w:t>
      </w:r>
    </w:p>
    <w:p w:rsidR="00CE7B9B" w:rsidRDefault="00CE7B9B">
      <w:pPr>
        <w:pStyle w:val="20"/>
        <w:tabs>
          <w:tab w:val="left" w:pos="576"/>
          <w:tab w:val="left" w:pos="4820"/>
          <w:tab w:val="left" w:pos="9921"/>
        </w:tabs>
        <w:ind w:right="-2"/>
        <w:jc w:val="both"/>
        <w:rPr>
          <w:sz w:val="20"/>
          <w:lang w:val="ru-RU"/>
        </w:rPr>
      </w:pPr>
    </w:p>
    <w:sectPr w:rsidR="00CE7B9B">
      <w:pgSz w:w="11906" w:h="16838"/>
      <w:pgMar w:top="1134" w:right="851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B9B"/>
    <w:rsid w:val="0020166B"/>
    <w:rsid w:val="00CE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0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470E3"/>
    <w:pPr>
      <w:keepNext/>
      <w:outlineLvl w:val="0"/>
    </w:pPr>
    <w:rPr>
      <w:sz w:val="32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3470E3"/>
    <w:pPr>
      <w:keepNext/>
      <w:outlineLvl w:val="4"/>
    </w:pPr>
    <w:rPr>
      <w:b/>
      <w:sz w:val="28"/>
      <w:szCs w:val="20"/>
    </w:rPr>
  </w:style>
  <w:style w:type="paragraph" w:styleId="8">
    <w:name w:val="heading 8"/>
    <w:basedOn w:val="a"/>
    <w:next w:val="a"/>
    <w:link w:val="80"/>
    <w:unhideWhenUsed/>
    <w:qFormat/>
    <w:rsid w:val="003470E3"/>
    <w:pPr>
      <w:keepNext/>
      <w:jc w:val="center"/>
      <w:outlineLvl w:val="7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3470E3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qFormat/>
    <w:rsid w:val="003470E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qFormat/>
    <w:rsid w:val="003470E3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">
    <w:name w:val="Основной текст 2 Знак"/>
    <w:basedOn w:val="a0"/>
    <w:link w:val="20"/>
    <w:qFormat/>
    <w:rsid w:val="003470E3"/>
    <w:rPr>
      <w:rFonts w:ascii="Times New Roman" w:eastAsia="Times New Roman" w:hAnsi="Times New Roman" w:cs="Times New Roman"/>
      <w:sz w:val="16"/>
      <w:szCs w:val="20"/>
      <w:lang w:val="en-US"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3470E3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semiHidden/>
    <w:unhideWhenUsed/>
    <w:rsid w:val="00ED04BD"/>
    <w:rPr>
      <w:color w:val="0000FF" w:themeColor="hyperlink"/>
      <w:u w:val="single"/>
    </w:rPr>
  </w:style>
  <w:style w:type="paragraph" w:customStyle="1" w:styleId="Heading">
    <w:name w:val="Heading"/>
    <w:basedOn w:val="a"/>
    <w:next w:val="a6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20">
    <w:name w:val="Body Text 2"/>
    <w:basedOn w:val="a"/>
    <w:link w:val="2"/>
    <w:unhideWhenUsed/>
    <w:qFormat/>
    <w:rsid w:val="003470E3"/>
    <w:rPr>
      <w:sz w:val="16"/>
      <w:szCs w:val="20"/>
      <w:lang w:val="en-US"/>
    </w:rPr>
  </w:style>
  <w:style w:type="paragraph" w:styleId="a4">
    <w:name w:val="Balloon Text"/>
    <w:basedOn w:val="a"/>
    <w:link w:val="a3"/>
    <w:uiPriority w:val="99"/>
    <w:semiHidden/>
    <w:unhideWhenUsed/>
    <w:qFormat/>
    <w:rsid w:val="003470E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3E12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0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470E3"/>
    <w:pPr>
      <w:keepNext/>
      <w:outlineLvl w:val="0"/>
    </w:pPr>
    <w:rPr>
      <w:sz w:val="32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3470E3"/>
    <w:pPr>
      <w:keepNext/>
      <w:outlineLvl w:val="4"/>
    </w:pPr>
    <w:rPr>
      <w:b/>
      <w:sz w:val="28"/>
      <w:szCs w:val="20"/>
    </w:rPr>
  </w:style>
  <w:style w:type="paragraph" w:styleId="8">
    <w:name w:val="heading 8"/>
    <w:basedOn w:val="a"/>
    <w:next w:val="a"/>
    <w:link w:val="80"/>
    <w:unhideWhenUsed/>
    <w:qFormat/>
    <w:rsid w:val="003470E3"/>
    <w:pPr>
      <w:keepNext/>
      <w:jc w:val="center"/>
      <w:outlineLvl w:val="7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3470E3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qFormat/>
    <w:rsid w:val="003470E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qFormat/>
    <w:rsid w:val="003470E3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">
    <w:name w:val="Основной текст 2 Знак"/>
    <w:basedOn w:val="a0"/>
    <w:link w:val="20"/>
    <w:qFormat/>
    <w:rsid w:val="003470E3"/>
    <w:rPr>
      <w:rFonts w:ascii="Times New Roman" w:eastAsia="Times New Roman" w:hAnsi="Times New Roman" w:cs="Times New Roman"/>
      <w:sz w:val="16"/>
      <w:szCs w:val="20"/>
      <w:lang w:val="en-US"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3470E3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semiHidden/>
    <w:unhideWhenUsed/>
    <w:rsid w:val="00ED04BD"/>
    <w:rPr>
      <w:color w:val="0000FF" w:themeColor="hyperlink"/>
      <w:u w:val="single"/>
    </w:rPr>
  </w:style>
  <w:style w:type="paragraph" w:customStyle="1" w:styleId="Heading">
    <w:name w:val="Heading"/>
    <w:basedOn w:val="a"/>
    <w:next w:val="a6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20">
    <w:name w:val="Body Text 2"/>
    <w:basedOn w:val="a"/>
    <w:link w:val="2"/>
    <w:unhideWhenUsed/>
    <w:qFormat/>
    <w:rsid w:val="003470E3"/>
    <w:rPr>
      <w:sz w:val="16"/>
      <w:szCs w:val="20"/>
      <w:lang w:val="en-US"/>
    </w:rPr>
  </w:style>
  <w:style w:type="paragraph" w:styleId="a4">
    <w:name w:val="Balloon Text"/>
    <w:basedOn w:val="a"/>
    <w:link w:val="a3"/>
    <w:uiPriority w:val="99"/>
    <w:semiHidden/>
    <w:unhideWhenUsed/>
    <w:qFormat/>
    <w:rsid w:val="003470E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3E12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2497B5-4D2E-4B6A-BA57-7939F9523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601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2026-02-04T07:03:00Z</cp:lastPrinted>
  <dcterms:created xsi:type="dcterms:W3CDTF">2026-08-10T03:40:00Z</dcterms:created>
  <dcterms:modified xsi:type="dcterms:W3CDTF">2026-08-10T03:40:00Z</dcterms:modified>
  <dc:language>ru-RU</dc:language>
</cp:coreProperties>
</file>