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0A" w:rsidRDefault="00F772DC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76A4D980" wp14:editId="2D38F6BE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8B320A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8B320A" w:rsidRDefault="00F772DC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8B320A" w:rsidRDefault="008B320A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8B320A" w:rsidRDefault="00F772DC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8B320A" w:rsidRDefault="008B320A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8B320A" w:rsidRDefault="008B320A">
      <w:pPr>
        <w:pStyle w:val="22"/>
        <w:ind w:right="-2"/>
        <w:rPr>
          <w:sz w:val="24"/>
          <w:szCs w:val="24"/>
          <w:lang w:val="ru-RU"/>
        </w:rPr>
      </w:pPr>
    </w:p>
    <w:p w:rsidR="008B320A" w:rsidRDefault="00493BD4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7D5E9895" wp14:editId="311089DC">
            <wp:simplePos x="0" y="0"/>
            <wp:positionH relativeFrom="page">
              <wp:posOffset>693420</wp:posOffset>
            </wp:positionH>
            <wp:positionV relativeFrom="page">
              <wp:posOffset>2107565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2DC"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6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81"/>
      </w:tblGrid>
      <w:tr w:rsidR="008B320A">
        <w:trPr>
          <w:trHeight w:val="2423"/>
        </w:trPr>
        <w:tc>
          <w:tcPr>
            <w:tcW w:w="9681" w:type="dxa"/>
          </w:tcPr>
          <w:p w:rsidR="008B320A" w:rsidRDefault="008B320A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320A" w:rsidRDefault="008B320A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320A" w:rsidRDefault="00F772DC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 и проект межевания территории)  для размещения линейного объект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 ООО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Газпромнефть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-Оренбург»: «Центрально-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месторождение. Сбор нефти и газа с куста добывающих скважин № 50»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</w:t>
            </w:r>
            <w:r>
              <w:rPr>
                <w:rFonts w:ascii="Times New Roman" w:hAnsi="Times New Roman"/>
                <w:sz w:val="28"/>
                <w:szCs w:val="24"/>
              </w:rPr>
              <w:t>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округа Оренбургской области</w:t>
            </w:r>
          </w:p>
        </w:tc>
      </w:tr>
    </w:tbl>
    <w:p w:rsidR="008B320A" w:rsidRDefault="00F772D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320A" w:rsidRDefault="00F772D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320A" w:rsidRDefault="00F772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</w:t>
      </w:r>
      <w:r>
        <w:rPr>
          <w:rFonts w:ascii="Times New Roman" w:hAnsi="Times New Roman"/>
          <w:sz w:val="28"/>
          <w:szCs w:val="28"/>
        </w:rPr>
        <w:t xml:space="preserve">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</w:t>
      </w:r>
      <w:r>
        <w:rPr>
          <w:rFonts w:ascii="Times New Roman" w:hAnsi="Times New Roman"/>
          <w:sz w:val="28"/>
          <w:szCs w:val="24"/>
        </w:rPr>
        <w:t>ний на строительство объектов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 xml:space="preserve">капитального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>постановлением Правительства Оренбургской области от 04.03.2025 № 196-пп «О внесении изменений в постановление Правительства Оренбургской области от 26 мая 2022 г</w:t>
      </w:r>
      <w:r>
        <w:rPr>
          <w:rFonts w:ascii="Times New Roman" w:hAnsi="Times New Roman"/>
          <w:sz w:val="28"/>
          <w:szCs w:val="24"/>
          <w:lang w:eastAsia="ru-RU"/>
        </w:rPr>
        <w:t xml:space="preserve">ода № 473-пп»,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статьями 17, 20, 45 Устава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</w:t>
      </w:r>
      <w:r>
        <w:rPr>
          <w:rFonts w:ascii="Times New Roman" w:hAnsi="Times New Roman"/>
          <w:sz w:val="28"/>
          <w:szCs w:val="28"/>
        </w:rPr>
        <w:t>жения о порядке подготовки и утверждения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19.05.2025            № 5564336008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01-14/2</w:t>
      </w:r>
      <w:r>
        <w:rPr>
          <w:rFonts w:ascii="Times New Roman" w:hAnsi="Times New Roman"/>
          <w:sz w:val="28"/>
          <w:szCs w:val="28"/>
          <w:lang w:eastAsia="ru-RU"/>
        </w:rPr>
        <w:t xml:space="preserve">65 от 19.05.2025),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8B320A" w:rsidRDefault="008B320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320A" w:rsidRDefault="00F772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 Утвердить документацию по</w:t>
      </w:r>
      <w:r>
        <w:rPr>
          <w:rFonts w:ascii="Times New Roman" w:hAnsi="Times New Roman"/>
          <w:sz w:val="28"/>
          <w:szCs w:val="28"/>
        </w:rPr>
        <w:t xml:space="preserve"> планировки территории (проект планировки территории и  проект межевания территории)  для размещения линейного о</w:t>
      </w:r>
      <w:r>
        <w:rPr>
          <w:rFonts w:ascii="Times New Roman" w:hAnsi="Times New Roman"/>
          <w:sz w:val="28"/>
          <w:szCs w:val="28"/>
        </w:rPr>
        <w:t>бъект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Газпромнефть</w:t>
      </w:r>
      <w:proofErr w:type="spellEnd"/>
      <w:r>
        <w:rPr>
          <w:rFonts w:ascii="Times New Roman" w:hAnsi="Times New Roman"/>
          <w:sz w:val="28"/>
          <w:szCs w:val="28"/>
        </w:rPr>
        <w:t>-Оренбург»: «Центрально-</w:t>
      </w:r>
      <w:proofErr w:type="spellStart"/>
      <w:r>
        <w:rPr>
          <w:rFonts w:ascii="Times New Roman" w:hAnsi="Times New Roman"/>
          <w:sz w:val="28"/>
          <w:szCs w:val="28"/>
        </w:rPr>
        <w:t>Уранское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месторождение. Сбор нефти и газа с куста добывающих скважин № 50»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8B320A" w:rsidRDefault="00F772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  <w:lang w:eastAsia="ru-RU"/>
        </w:rPr>
        <w:t xml:space="preserve">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8B320A" w:rsidRDefault="00F772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Постановление вступает в силу после его </w:t>
      </w:r>
      <w:r>
        <w:rPr>
          <w:rFonts w:ascii="Times New Roman" w:hAnsi="Times New Roman"/>
          <w:sz w:val="28"/>
          <w:szCs w:val="28"/>
        </w:rPr>
        <w:t>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B320A" w:rsidRDefault="008B32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320A" w:rsidRDefault="008B32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320A" w:rsidRDefault="008B32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320A" w:rsidRDefault="00F772DC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</w:p>
    <w:p w:rsidR="008B320A" w:rsidRDefault="00F772DC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8B320A" w:rsidRDefault="00F772DC">
      <w:pPr>
        <w:spacing w:after="0" w:line="240" w:lineRule="auto"/>
        <w:jc w:val="both"/>
        <w:rPr>
          <w:sz w:val="20"/>
        </w:rPr>
      </w:pPr>
      <w:r>
        <w:rPr>
          <w:rFonts w:ascii="Times New Roman" w:hAnsi="Times New Roman"/>
          <w:sz w:val="28"/>
          <w:szCs w:val="28"/>
        </w:rPr>
        <w:t>Оренбургской области                                                                       Т.П. Мелентьева</w:t>
      </w: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493BD4">
      <w:pPr>
        <w:pStyle w:val="22"/>
        <w:rPr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4" behindDoc="0" locked="0" layoutInCell="0" allowOverlap="1" wp14:anchorId="3049F053" wp14:editId="1F955A86">
            <wp:simplePos x="0" y="0"/>
            <wp:positionH relativeFrom="page">
              <wp:posOffset>2458720</wp:posOffset>
            </wp:positionH>
            <wp:positionV relativeFrom="page">
              <wp:posOffset>2818765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8B320A">
      <w:pPr>
        <w:pStyle w:val="22"/>
        <w:rPr>
          <w:sz w:val="24"/>
          <w:szCs w:val="24"/>
          <w:lang w:val="ru-RU"/>
        </w:rPr>
      </w:pPr>
    </w:p>
    <w:p w:rsidR="008B320A" w:rsidRDefault="00F772DC">
      <w:pPr>
        <w:pStyle w:val="22"/>
        <w:rPr>
          <w:sz w:val="20"/>
          <w:lang w:val="ru-RU"/>
        </w:rPr>
      </w:pPr>
      <w:r>
        <w:rPr>
          <w:sz w:val="20"/>
          <w:lang w:val="ru-RU"/>
        </w:rPr>
        <w:t xml:space="preserve">Разослано: в дело,  Управлению архитектуры, в газету </w:t>
      </w:r>
      <w:r>
        <w:rPr>
          <w:sz w:val="20"/>
          <w:lang w:val="ru-RU"/>
        </w:rPr>
        <w:t>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8B320A" w:rsidRDefault="00F772DC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«Инженерное бюро «АНКОР», ООО «</w:t>
      </w:r>
      <w:proofErr w:type="spellStart"/>
      <w:r>
        <w:rPr>
          <w:sz w:val="20"/>
          <w:lang w:val="ru-RU"/>
        </w:rPr>
        <w:t>Газпромнефть</w:t>
      </w:r>
      <w:proofErr w:type="spellEnd"/>
      <w:r>
        <w:rPr>
          <w:sz w:val="20"/>
          <w:lang w:val="ru-RU"/>
        </w:rPr>
        <w:t xml:space="preserve">-Оренбург».  </w:t>
      </w:r>
    </w:p>
    <w:sectPr w:rsidR="008B320A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0A"/>
    <w:rsid w:val="00493BD4"/>
    <w:rsid w:val="008B320A"/>
    <w:rsid w:val="00F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2025-05-26T06:37:00Z</cp:lastPrinted>
  <dcterms:created xsi:type="dcterms:W3CDTF">2025-05-26T06:39:00Z</dcterms:created>
  <dcterms:modified xsi:type="dcterms:W3CDTF">2025-05-26T06:39:00Z</dcterms:modified>
  <dc:language>ru-RU</dc:language>
</cp:coreProperties>
</file>