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>Муниципальное бюджетное учреждение </w:t>
      </w:r>
      <w:r w:rsidR="00A61E26"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 xml:space="preserve">дополнительного образования </w:t>
      </w: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 xml:space="preserve">«Спортивная  школа олимпийского резерва по настольному теннису имени А.С. Николаева» Сорочинского </w:t>
      </w:r>
      <w:r w:rsidR="00A61E26"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</w:rPr>
        <w:t>муниципального округа Оренбургской области</w:t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4806315" cy="3511550"/>
            <wp:effectExtent l="0" t="0" r="0" b="0"/>
            <wp:docPr id="1" name="Рисунок 1" descr="http://sorochinsk56.ru/assets/images/CENTIBR-NOVOCTI18/tenn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rochinsk56.ru/assets/images/CENTIBR-NOVOCTI18/tenni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1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Адрес: г. Сорочинск, ул. Ворошилова, 22</w:t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Телефон: (35346) 4-62-70</w:t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Свою историю настольный теннис в городе Сорочинске начинает с 1983 года.</w:t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2003 году за высокую результативность отделение настольного тенниса было преобразовано в специализированную школу олимпийского резерва по настольному теннису.</w:t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2007 году построен один из лучших в России тренировочный специализированный спортивный комплекс для занятий настольным теннисом на 16 стационарных столов, с напольным покрытием «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тарафлекс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». В спортивном зале оборудование мирового стандарта (столы, бортики, судейские столики, освещение и т.д.).</w:t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Благодаря грамотно организованному тренировочному процессу СШОР является лидером в юношеском российском настольном теннисе. За годы развития настольного тенниса в городе Сорочинске было подготовлено 66 чемпионов и призеров первенства России, один мастер спорта России международного класса, 21 мастер спорта России, 80 кандидатов в мастера спорта.</w:t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течение десяти лет СШОР выигрывала и становилась призером областного смотра – конкурса среди спортивных школ.</w:t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2013  стала лауреатом Всероссийского конкурса в номинации «Лучшая спортивная школа России».</w:t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2018 году спортивная школа в очередной раз подтвердила свой статус Олимпийского резерва.</w:t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Ведущие спортсмены СШОР входят в основной и резервный состав сборной России по настольному теннису.   </w:t>
      </w:r>
    </w:p>
    <w:p w:rsidR="006C335C" w:rsidRDefault="006C335C" w:rsidP="006C335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6C335C" w:rsidRDefault="006C335C" w:rsidP="00A61E26">
      <w:pPr>
        <w:pStyle w:val="a"/>
      </w:pPr>
      <w:r>
        <w:t>Сайт МБУ</w:t>
      </w:r>
      <w:r w:rsidR="00A61E26">
        <w:t xml:space="preserve"> ДО</w:t>
      </w:r>
      <w:r>
        <w:t xml:space="preserve"> «СШОР по настольному теннису» Сорочинского </w:t>
      </w:r>
      <w:r w:rsidR="00A61E26">
        <w:t>муниципального</w:t>
      </w:r>
      <w:r>
        <w:t xml:space="preserve"> округа - </w:t>
      </w:r>
      <w:hyperlink r:id="rId7" w:history="1">
        <w:r>
          <w:rPr>
            <w:rStyle w:val="a5"/>
            <w:rFonts w:ascii="Tahoma" w:hAnsi="Tahoma" w:cs="Tahoma"/>
            <w:color w:val="0767C1"/>
            <w:sz w:val="18"/>
            <w:szCs w:val="18"/>
            <w:bdr w:val="none" w:sz="0" w:space="0" w:color="auto" w:frame="1"/>
          </w:rPr>
          <w:t>http://sdyshor-sor.ru</w:t>
        </w:r>
      </w:hyperlink>
      <w:bookmarkStart w:id="0" w:name="_GoBack"/>
      <w:bookmarkEnd w:id="0"/>
    </w:p>
    <w:p w:rsidR="001B06EC" w:rsidRDefault="001B06EC"/>
    <w:sectPr w:rsidR="001B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C2AED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77"/>
    <w:rsid w:val="001B06EC"/>
    <w:rsid w:val="00655C77"/>
    <w:rsid w:val="006C335C"/>
    <w:rsid w:val="00A6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6C335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6C335C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6C33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C335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A61E26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6C335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6C335C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6C33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C335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A61E2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dyshor-s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2025-07-02T11:14:00Z</dcterms:created>
  <dcterms:modified xsi:type="dcterms:W3CDTF">2025-07-02T11:14:00Z</dcterms:modified>
</cp:coreProperties>
</file>