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86"/>
      </w:tblGrid>
      <w:tr w:rsidR="00463A42" w:rsidRPr="00725162" w14:paraId="78C98628" w14:textId="77777777" w:rsidTr="005377CC">
        <w:trPr>
          <w:trHeight w:val="4360"/>
        </w:trPr>
        <w:tc>
          <w:tcPr>
            <w:tcW w:w="6345" w:type="dxa"/>
          </w:tcPr>
          <w:p w14:paraId="42F5A96A" w14:textId="428B38D9" w:rsidR="00B00A06" w:rsidRDefault="00B00A06" w:rsidP="00B00A06">
            <w:pPr>
              <w:jc w:val="center"/>
              <w:rPr>
                <w:sz w:val="2"/>
                <w:szCs w:val="2"/>
              </w:rPr>
            </w:pPr>
          </w:p>
          <w:p w14:paraId="2E145445" w14:textId="77777777" w:rsidR="00463A42" w:rsidRPr="00725162" w:rsidRDefault="00463A42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5162">
              <w:rPr>
                <w:noProof/>
                <w:sz w:val="24"/>
                <w:szCs w:val="24"/>
              </w:rPr>
              <w:drawing>
                <wp:inline distT="0" distB="0" distL="0" distR="0" wp14:anchorId="5A981DDE" wp14:editId="620E7CD7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AF36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СОВЕТ ДЕПУТАТОВ</w:t>
            </w:r>
          </w:p>
          <w:p w14:paraId="3EDB83C8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СОРОЧИНСКОГО МУНИЦИПАЛЬНОГО ОКРУГА</w:t>
            </w:r>
          </w:p>
          <w:p w14:paraId="065B6F58" w14:textId="77777777" w:rsidR="00463A42" w:rsidRPr="00725162" w:rsidRDefault="00463A42" w:rsidP="001F0DF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ОРЕНБУРГСКОЙ ОБЛАСТИ</w:t>
            </w:r>
          </w:p>
          <w:p w14:paraId="7CCB34B8" w14:textId="689C1724" w:rsidR="00463A42" w:rsidRPr="00725162" w:rsidRDefault="00463A42" w:rsidP="001F0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(</w:t>
            </w:r>
            <w:r w:rsidR="00602995">
              <w:rPr>
                <w:rFonts w:ascii="Times New Roman" w:eastAsia="Calibri" w:hAnsi="Times New Roman" w:cs="Times New Roman"/>
                <w:lang w:val="en-US"/>
              </w:rPr>
              <w:t>XXXXIX</w:t>
            </w:r>
            <w:r w:rsidRPr="00725162">
              <w:rPr>
                <w:rFonts w:ascii="Times New Roman" w:eastAsia="Calibri" w:hAnsi="Times New Roman" w:cs="Times New Roman"/>
              </w:rPr>
              <w:t xml:space="preserve"> СЕССИЯ ШЕСТОГО СОЗЫВА)</w:t>
            </w:r>
          </w:p>
          <w:p w14:paraId="1AB26810" w14:textId="77777777" w:rsidR="00463A42" w:rsidRPr="00725162" w:rsidRDefault="00463A42" w:rsidP="001F0DFB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РЕШЕНИЕ</w:t>
            </w:r>
          </w:p>
          <w:p w14:paraId="494EF2F9" w14:textId="7B03682C" w:rsidR="00463A42" w:rsidRPr="00725162" w:rsidRDefault="00602995" w:rsidP="001F0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63A42" w:rsidRPr="0072516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539D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3A42" w:rsidRPr="00725162">
              <w:rPr>
                <w:rFonts w:ascii="Times New Roman" w:hAnsi="Times New Roman" w:cs="Times New Roman"/>
              </w:rPr>
              <w:t xml:space="preserve">2025 года № </w:t>
            </w:r>
            <w:r w:rsidR="0059539D">
              <w:rPr>
                <w:rFonts w:ascii="Times New Roman" w:hAnsi="Times New Roman" w:cs="Times New Roman"/>
              </w:rPr>
              <w:t>_______________</w:t>
            </w:r>
            <w:bookmarkStart w:id="0" w:name="_GoBack"/>
            <w:bookmarkEnd w:id="0"/>
          </w:p>
          <w:p w14:paraId="74CC0708" w14:textId="77777777" w:rsidR="00463A42" w:rsidRPr="00725162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</w:p>
          <w:p w14:paraId="73E8FC67" w14:textId="78B44F21" w:rsidR="00463A42" w:rsidRPr="00725162" w:rsidRDefault="00EB104B" w:rsidP="00EB10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725162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725162">
              <w:rPr>
                <w:rFonts w:ascii="Times New Roman" w:hAnsi="Times New Roman" w:cs="Times New Roman"/>
              </w:rPr>
              <w:t xml:space="preserve"> городской округ Оренбургской области от 1</w:t>
            </w:r>
            <w:r w:rsidR="00725162">
              <w:rPr>
                <w:rFonts w:ascii="Times New Roman" w:hAnsi="Times New Roman" w:cs="Times New Roman"/>
              </w:rPr>
              <w:t xml:space="preserve">9.02.2021 № 37 «Об утверждении </w:t>
            </w:r>
            <w:r w:rsidRPr="00725162">
              <w:rPr>
                <w:rFonts w:ascii="Times New Roman" w:hAnsi="Times New Roman" w:cs="Times New Roman"/>
              </w:rPr>
              <w:t xml:space="preserve">Положения «О земельном налоге на территории муниципального образования </w:t>
            </w:r>
            <w:proofErr w:type="spellStart"/>
            <w:r w:rsidRPr="00725162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725162">
              <w:rPr>
                <w:rFonts w:ascii="Times New Roman" w:hAnsi="Times New Roman" w:cs="Times New Roman"/>
              </w:rPr>
              <w:t xml:space="preserve"> городской округ  Оренбургской области» (с учетом изменений от 17.11.2023 № 302, от 25.04.2024 № 346, от 30.08.2024 № 373)</w:t>
            </w:r>
            <w:r w:rsidR="00463A42" w:rsidRPr="00725162">
              <w:rPr>
                <w:rFonts w:ascii="Times New Roman" w:hAnsi="Times New Roman" w:cs="Times New Roman"/>
              </w:rPr>
              <w:t xml:space="preserve"> </w:t>
            </w:r>
          </w:p>
          <w:p w14:paraId="5236B02C" w14:textId="7E036888" w:rsidR="00EB104B" w:rsidRPr="00725162" w:rsidRDefault="00EB104B" w:rsidP="00EB10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14:paraId="171161FA" w14:textId="77777777" w:rsidR="00463A42" w:rsidRPr="00725162" w:rsidRDefault="00463A42" w:rsidP="001F0DFB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10E86D12" w14:textId="77777777" w:rsidR="00463A42" w:rsidRPr="00725162" w:rsidRDefault="00463A42" w:rsidP="001F0DFB"/>
          <w:p w14:paraId="3FACF653" w14:textId="77777777" w:rsidR="00463A42" w:rsidRPr="00725162" w:rsidRDefault="00463A42" w:rsidP="001F0DFB"/>
          <w:p w14:paraId="69729D20" w14:textId="77777777" w:rsidR="00463A42" w:rsidRPr="00725162" w:rsidRDefault="00463A42" w:rsidP="001F0DFB"/>
          <w:p w14:paraId="6D02BFB2" w14:textId="77777777" w:rsidR="00463A42" w:rsidRPr="00725162" w:rsidRDefault="00463A42" w:rsidP="001F0DFB"/>
          <w:p w14:paraId="1D80FF29" w14:textId="5CF6A85F" w:rsidR="00463A42" w:rsidRPr="00725162" w:rsidRDefault="00463A42" w:rsidP="001F0DFB">
            <w:r w:rsidRPr="00725162">
              <w:t xml:space="preserve">                </w:t>
            </w:r>
            <w:r w:rsidR="0059539D">
              <w:t>ПРОЕКТ</w:t>
            </w:r>
          </w:p>
        </w:tc>
      </w:tr>
    </w:tbl>
    <w:p w14:paraId="662CAA8F" w14:textId="5325D1B0" w:rsidR="00463A42" w:rsidRDefault="00463A42" w:rsidP="00725162">
      <w:pPr>
        <w:ind w:firstLine="567"/>
        <w:jc w:val="both"/>
      </w:pPr>
      <w:r w:rsidRPr="00725162">
        <w:t>На основании Налогового кодекса Российской Федерации, Земельного кодекса Российской Федерации, статьи 35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Сорочинск</w:t>
      </w:r>
      <w:r w:rsidR="00A11F33" w:rsidRPr="00725162">
        <w:t>ого</w:t>
      </w:r>
      <w:r w:rsidRPr="00725162">
        <w:t xml:space="preserve"> муниципальн</w:t>
      </w:r>
      <w:r w:rsidR="00A11F33" w:rsidRPr="00725162">
        <w:t>ого</w:t>
      </w:r>
      <w:r w:rsidRPr="00725162">
        <w:t xml:space="preserve"> округ</w:t>
      </w:r>
      <w:r w:rsidR="00A11F33" w:rsidRPr="00725162">
        <w:t>а</w:t>
      </w:r>
      <w:r w:rsidRPr="00725162">
        <w:t xml:space="preserve"> Оренбургской области, Совет депутатов Сорочинского муниципального округа Оренбургской области РЕШИЛ:</w:t>
      </w:r>
    </w:p>
    <w:p w14:paraId="6909B3FF" w14:textId="77777777" w:rsidR="00602995" w:rsidRPr="00725162" w:rsidRDefault="00602995" w:rsidP="00602995">
      <w:pPr>
        <w:ind w:firstLine="567"/>
        <w:jc w:val="both"/>
      </w:pPr>
    </w:p>
    <w:p w14:paraId="344B39A5" w14:textId="6866601F" w:rsidR="00602995" w:rsidRPr="00725162" w:rsidRDefault="00602995" w:rsidP="00602995">
      <w:pPr>
        <w:ind w:firstLine="567"/>
        <w:jc w:val="both"/>
      </w:pPr>
      <w:r w:rsidRPr="00725162">
        <w:t xml:space="preserve">1.   Внести в решение Совета депутатов муниципального образования </w:t>
      </w:r>
      <w:proofErr w:type="spellStart"/>
      <w:r w:rsidRPr="00725162">
        <w:t>Сорочинский</w:t>
      </w:r>
      <w:proofErr w:type="spellEnd"/>
      <w:r w:rsidRPr="00725162">
        <w:t xml:space="preserve"> городской округ Оренбургской области от 19.02.2021 № 37 «Об утверждении Положения «О земельном налоге на территории муниципального образования </w:t>
      </w:r>
      <w:proofErr w:type="spellStart"/>
      <w:r w:rsidRPr="00725162">
        <w:t>Сорочинский</w:t>
      </w:r>
      <w:proofErr w:type="spellEnd"/>
      <w:r w:rsidRPr="00725162">
        <w:t xml:space="preserve"> городской округ Оренбургской области» (с учетом изменений от 17.11.2023 № 302, от 25.04.2024 № 346, от 30.08.2024 № 373) следующие изменения:</w:t>
      </w:r>
    </w:p>
    <w:p w14:paraId="07C324A1" w14:textId="77777777" w:rsidR="00602995" w:rsidRPr="005A6B72" w:rsidRDefault="00602995" w:rsidP="00602995">
      <w:pPr>
        <w:ind w:firstLine="567"/>
        <w:jc w:val="both"/>
        <w:rPr>
          <w:rFonts w:eastAsiaTheme="minorEastAsia"/>
        </w:rPr>
      </w:pPr>
      <w:r w:rsidRPr="005A6B72">
        <w:t>1.1.</w:t>
      </w:r>
      <w:r w:rsidRPr="005A6B72">
        <w:rPr>
          <w:rFonts w:eastAsiaTheme="minorEastAsia"/>
        </w:rPr>
        <w:t xml:space="preserve"> По всему тексту решения слова «</w:t>
      </w:r>
      <w:proofErr w:type="spellStart"/>
      <w:r w:rsidRPr="005A6B72">
        <w:rPr>
          <w:rFonts w:eastAsiaTheme="minorEastAsia"/>
        </w:rPr>
        <w:t>Сорочинский</w:t>
      </w:r>
      <w:proofErr w:type="spellEnd"/>
      <w:r w:rsidRPr="005A6B72">
        <w:rPr>
          <w:rFonts w:eastAsiaTheme="minorEastAsia"/>
        </w:rPr>
        <w:t xml:space="preserve"> городской округ» заменить словами «</w:t>
      </w:r>
      <w:proofErr w:type="spellStart"/>
      <w:r w:rsidRPr="005A6B72">
        <w:rPr>
          <w:rFonts w:eastAsiaTheme="minorEastAsia"/>
        </w:rPr>
        <w:t>Сорочинский</w:t>
      </w:r>
      <w:proofErr w:type="spellEnd"/>
      <w:r w:rsidRPr="005A6B72">
        <w:rPr>
          <w:rFonts w:eastAsiaTheme="minorEastAsia"/>
        </w:rPr>
        <w:t xml:space="preserve"> муниципальный округ» в соответствующем падеже.</w:t>
      </w:r>
    </w:p>
    <w:p w14:paraId="6460FC31" w14:textId="63BC12CA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5A6B72">
        <w:rPr>
          <w:rFonts w:eastAsiaTheme="minorEastAsia"/>
        </w:rPr>
        <w:t>1.2</w:t>
      </w:r>
      <w:r w:rsidRPr="005A6B72">
        <w:t xml:space="preserve">. Пункт 1.1. </w:t>
      </w:r>
      <w:r w:rsidRPr="005A6B72">
        <w:rPr>
          <w:rFonts w:eastAsiaTheme="minorEastAsia"/>
        </w:rPr>
        <w:t xml:space="preserve">Положения </w:t>
      </w:r>
      <w:r w:rsidRPr="005A6B72">
        <w:t xml:space="preserve">«О земельном налоге на территории муниципального образования </w:t>
      </w:r>
      <w:proofErr w:type="spellStart"/>
      <w:r w:rsidRPr="005A6B72">
        <w:t>Сорочинский</w:t>
      </w:r>
      <w:proofErr w:type="spellEnd"/>
      <w:r w:rsidRPr="005A6B72">
        <w:t xml:space="preserve"> муниципальный округ Оренбургской области» (далее – </w:t>
      </w:r>
      <w:r w:rsidRPr="00AA1EE9">
        <w:t>Положение) изложить в новой редакции:</w:t>
      </w:r>
    </w:p>
    <w:p w14:paraId="77B7DD7B" w14:textId="5A5AF977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AA1EE9">
        <w:t xml:space="preserve">«1.1. Настоящее Положение устанавливает земельный налог, определяет налоговые ставки, порядок уплаты налога в отношении налогоплательщиков – организаций, налоговые льготы». </w:t>
      </w:r>
    </w:p>
    <w:p w14:paraId="63B8B749" w14:textId="4C3B34DA" w:rsidR="00602995" w:rsidRPr="00AA1EE9" w:rsidRDefault="00602995" w:rsidP="00602995">
      <w:pPr>
        <w:tabs>
          <w:tab w:val="left" w:pos="6110"/>
        </w:tabs>
        <w:ind w:right="34" w:firstLine="567"/>
        <w:jc w:val="both"/>
      </w:pPr>
      <w:r w:rsidRPr="00AA1EE9">
        <w:t xml:space="preserve">1.3. Пункт 2.1 </w:t>
      </w:r>
      <w:r w:rsidRPr="00AA1EE9">
        <w:rPr>
          <w:rFonts w:eastAsiaTheme="minorEastAsia"/>
        </w:rPr>
        <w:t xml:space="preserve">Положения </w:t>
      </w:r>
      <w:r w:rsidRPr="00AA1EE9">
        <w:t>изложить в новой редакции:</w:t>
      </w:r>
    </w:p>
    <w:p w14:paraId="405C523F" w14:textId="5B52F602" w:rsidR="00602995" w:rsidRPr="00AA1EE9" w:rsidRDefault="00602995" w:rsidP="00602995">
      <w:pPr>
        <w:pStyle w:val="a6"/>
        <w:ind w:left="0" w:firstLine="567"/>
        <w:jc w:val="both"/>
      </w:pPr>
      <w:r w:rsidRPr="00AA1EE9">
        <w:t>«2.1. Ставки земельного налога устанавливаются в размере</w:t>
      </w:r>
      <w:proofErr w:type="gramStart"/>
      <w:r w:rsidRPr="00AA1EE9">
        <w:t>:»</w:t>
      </w:r>
      <w:proofErr w:type="gramEnd"/>
      <w:r w:rsidRPr="00AA1EE9">
        <w:t>.</w:t>
      </w:r>
    </w:p>
    <w:p w14:paraId="16B9E104" w14:textId="77777777" w:rsidR="00602995" w:rsidRPr="00AA1EE9" w:rsidRDefault="00602995" w:rsidP="00602995">
      <w:pPr>
        <w:pStyle w:val="a6"/>
        <w:ind w:left="0" w:firstLine="567"/>
        <w:jc w:val="both"/>
      </w:pPr>
      <w:r w:rsidRPr="00AA1EE9">
        <w:t xml:space="preserve">1.4. Раздел </w:t>
      </w:r>
      <w:r w:rsidRPr="00AA1EE9">
        <w:rPr>
          <w:lang w:val="en-US"/>
        </w:rPr>
        <w:t>IV</w:t>
      </w:r>
      <w:r w:rsidRPr="00AA1EE9">
        <w:t xml:space="preserve"> Положения изложить в новой редакции:</w:t>
      </w:r>
    </w:p>
    <w:p w14:paraId="206F134E" w14:textId="73FA105F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t>«</w:t>
      </w:r>
      <w:r w:rsidRPr="00AA1EE9">
        <w:rPr>
          <w:lang w:val="en-US"/>
        </w:rPr>
        <w:t>IV</w:t>
      </w:r>
      <w:r w:rsidRPr="00AA1EE9">
        <w:t xml:space="preserve"> </w:t>
      </w:r>
      <w:r w:rsidRPr="00AA1EE9">
        <w:rPr>
          <w:rFonts w:eastAsiaTheme="minorHAnsi"/>
          <w:iCs/>
          <w:lang w:eastAsia="en-US"/>
        </w:rPr>
        <w:t xml:space="preserve">Налоговые льготы, основания и порядок их применения, включая величину </w:t>
      </w:r>
      <w:r w:rsidRPr="00AA1EE9">
        <w:rPr>
          <w:rFonts w:eastAsiaTheme="minorHAnsi"/>
          <w:lang w:eastAsia="en-US"/>
        </w:rPr>
        <w:t>налогового вычета для отдельных категорий налогоплательщиков</w:t>
      </w:r>
    </w:p>
    <w:p w14:paraId="60445945" w14:textId="15558E4F" w:rsidR="00602995" w:rsidRPr="00AA1EE9" w:rsidRDefault="00602995" w:rsidP="00602995">
      <w:pPr>
        <w:pStyle w:val="a6"/>
        <w:ind w:left="0" w:firstLine="567"/>
        <w:jc w:val="both"/>
      </w:pPr>
      <w:r w:rsidRPr="00AA1EE9">
        <w:t>4.1. Установить величину налогового вычета для следующих категорий граждан:</w:t>
      </w:r>
    </w:p>
    <w:p w14:paraId="3921A646" w14:textId="77777777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t xml:space="preserve">4.1.1. для </w:t>
      </w:r>
      <w:r w:rsidRPr="00AA1EE9">
        <w:rPr>
          <w:rFonts w:eastAsiaTheme="minorHAnsi"/>
          <w:lang w:eastAsia="en-US"/>
        </w:rPr>
        <w:t>ветеранов и инвалидов Великой Отечественной войны;</w:t>
      </w:r>
    </w:p>
    <w:p w14:paraId="5AF4AF15" w14:textId="77777777" w:rsidR="00602995" w:rsidRPr="00AA1EE9" w:rsidRDefault="00602995" w:rsidP="00602995">
      <w:pPr>
        <w:pStyle w:val="a6"/>
        <w:ind w:left="0" w:firstLine="567"/>
        <w:jc w:val="both"/>
        <w:rPr>
          <w:rFonts w:eastAsiaTheme="minorHAnsi"/>
          <w:lang w:eastAsia="en-US"/>
        </w:rPr>
      </w:pPr>
      <w:r w:rsidRPr="00AA1EE9">
        <w:rPr>
          <w:rFonts w:eastAsiaTheme="minorHAnsi"/>
          <w:lang w:eastAsia="en-US"/>
        </w:rPr>
        <w:t>4.1.2. для ветеранов и инвалидов боевых действий;</w:t>
      </w:r>
    </w:p>
    <w:p w14:paraId="77EDA8CB" w14:textId="77777777" w:rsidR="00602995" w:rsidRPr="005A6B72" w:rsidRDefault="00602995" w:rsidP="00602995">
      <w:pPr>
        <w:pStyle w:val="a6"/>
        <w:ind w:left="0" w:firstLine="567"/>
        <w:jc w:val="both"/>
      </w:pPr>
      <w:r w:rsidRPr="00AA1EE9">
        <w:rPr>
          <w:rFonts w:eastAsiaTheme="minorHAnsi"/>
          <w:lang w:eastAsia="en-US"/>
        </w:rPr>
        <w:t xml:space="preserve">4.1.3. для </w:t>
      </w:r>
      <w:r w:rsidRPr="00AA1EE9">
        <w:t>граждан, призванных на военную службу по мобилизации в Вооруженные силы Российской Федерации;</w:t>
      </w:r>
    </w:p>
    <w:p w14:paraId="737170B9" w14:textId="77777777" w:rsidR="00602995" w:rsidRPr="005A6B72" w:rsidRDefault="00602995" w:rsidP="00602995">
      <w:pPr>
        <w:pStyle w:val="a6"/>
        <w:ind w:left="0" w:firstLine="567"/>
        <w:jc w:val="both"/>
      </w:pPr>
      <w:proofErr w:type="gramStart"/>
      <w:r w:rsidRPr="005A6B72">
        <w:t>4.1.4. для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Федерации.</w:t>
      </w:r>
      <w:proofErr w:type="gramEnd"/>
    </w:p>
    <w:p w14:paraId="61FE6882" w14:textId="77777777" w:rsidR="00602995" w:rsidRPr="005A6B72" w:rsidRDefault="00602995" w:rsidP="00602995">
      <w:pPr>
        <w:pStyle w:val="a6"/>
        <w:ind w:left="0" w:firstLine="567"/>
        <w:jc w:val="both"/>
      </w:pPr>
      <w:r w:rsidRPr="005A6B72">
        <w:t>В случае</w:t>
      </w:r>
      <w:proofErr w:type="gramStart"/>
      <w:r w:rsidRPr="005A6B72">
        <w:t>,</w:t>
      </w:r>
      <w:proofErr w:type="gramEnd"/>
      <w:r w:rsidRPr="005A6B72">
        <w:t xml:space="preserve"> если гражданин, относящийся к одной из категорий, предусмотренной пунктами 4.1.3 и 4.1.4. настоящего Положения, не является правообладателем  земельного </w:t>
      </w:r>
      <w:r w:rsidRPr="005A6B72">
        <w:lastRenderedPageBreak/>
        <w:t xml:space="preserve">участка, льгота по земельному налогу предоставляется супругу (супруге); несовершеннолетнему ребенку; гражданину старше 18 лет, ставшему инвалидом до достижения им возраста 18 лет, гражданину в возрасте до 23 лет, обучающемуся в образовательной организации по очной форме обучения;  родителю (усыновителю) лиц, находящихся на </w:t>
      </w:r>
      <w:proofErr w:type="spellStart"/>
      <w:r w:rsidRPr="005A6B72">
        <w:t>иждевении</w:t>
      </w:r>
      <w:proofErr w:type="spellEnd"/>
      <w:r w:rsidRPr="005A6B72">
        <w:t>, граждан, указанных в пунктах  4.1.3 и 4.1.4. настоящего Положения.</w:t>
      </w:r>
    </w:p>
    <w:p w14:paraId="77FC3471" w14:textId="77777777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A6B72">
        <w:t>4.2. С</w:t>
      </w:r>
      <w:r w:rsidRPr="005A6B72">
        <w:rPr>
          <w:rFonts w:eastAsiaTheme="minorHAnsi"/>
          <w:lang w:eastAsia="en-US"/>
        </w:rPr>
        <w:t xml:space="preserve">верх налогового вычета, установленного абзацем 1 пунктом 5 статьи 391 Налогового кодекса Российской Федерации, дополнительно, налоговая база уменьшается на величину кадастровой стоимости, не превышающей 1400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таких  налогоплательщиков. </w:t>
      </w:r>
    </w:p>
    <w:p w14:paraId="2174BE80" w14:textId="77777777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A6B72">
        <w:rPr>
          <w:rFonts w:eastAsiaTheme="minorHAnsi"/>
          <w:lang w:eastAsia="en-US"/>
        </w:rPr>
        <w:t>4.3. Уменьшение налоговой базы в соответствии с пунктом 4.1. настоящего Положения (налоговый вычет) производится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14:paraId="16BCFA43" w14:textId="5B40684B" w:rsidR="00602995" w:rsidRPr="005A6B72" w:rsidRDefault="00602995" w:rsidP="00602995">
      <w:pPr>
        <w:autoSpaceDE w:val="0"/>
        <w:autoSpaceDN w:val="0"/>
        <w:adjustRightInd w:val="0"/>
        <w:ind w:firstLine="567"/>
        <w:jc w:val="both"/>
      </w:pPr>
      <w:r w:rsidRPr="005A6B72">
        <w:rPr>
          <w:rFonts w:eastAsiaTheme="minorHAnsi"/>
          <w:lang w:eastAsia="en-US"/>
        </w:rPr>
        <w:t xml:space="preserve">4.4. Порядок применения налогового вычета, предусмотренный настоящим Положением, осуществляется в соответствии с </w:t>
      </w:r>
      <w:r w:rsidRPr="005A6B72">
        <w:t>Налоговым кодексом Российской Федерации</w:t>
      </w:r>
      <w:proofErr w:type="gramStart"/>
      <w:r w:rsidRPr="005A6B72">
        <w:t>.</w:t>
      </w:r>
      <w:r>
        <w:t>».</w:t>
      </w:r>
      <w:proofErr w:type="gramEnd"/>
    </w:p>
    <w:p w14:paraId="6AD993EF" w14:textId="5A996AA7" w:rsidR="00602995" w:rsidRPr="005A6B72" w:rsidRDefault="00602995" w:rsidP="00602995">
      <w:pPr>
        <w:tabs>
          <w:tab w:val="left" w:pos="6110"/>
        </w:tabs>
        <w:ind w:right="34" w:firstLine="567"/>
        <w:jc w:val="both"/>
        <w:rPr>
          <w:color w:val="000000" w:themeColor="text1"/>
        </w:rPr>
      </w:pPr>
      <w:r w:rsidRPr="005A6B72">
        <w:t>2</w:t>
      </w:r>
      <w:r w:rsidRPr="005A6B72">
        <w:rPr>
          <w:color w:val="000000" w:themeColor="text1"/>
        </w:rPr>
        <w:t>.</w:t>
      </w:r>
      <w:r>
        <w:t xml:space="preserve"> </w:t>
      </w:r>
      <w:proofErr w:type="gramStart"/>
      <w:r w:rsidRPr="00224961">
        <w:rPr>
          <w:color w:val="000000" w:themeColor="text1"/>
        </w:rPr>
        <w:t>Настоящее решение вступает в силу после его официального опубликования в Информационном бюллетене «Сорочинск официальный»</w:t>
      </w:r>
      <w:r>
        <w:rPr>
          <w:color w:val="000000" w:themeColor="text1"/>
        </w:rPr>
        <w:t>,</w:t>
      </w:r>
      <w:r w:rsidRPr="00224961">
        <w:rPr>
          <w:color w:val="000000" w:themeColor="text1"/>
        </w:rPr>
        <w:t xml:space="preserve"> подлежит</w:t>
      </w:r>
      <w:r>
        <w:rPr>
          <w:color w:val="000000" w:themeColor="text1"/>
        </w:rPr>
        <w:t xml:space="preserve"> опубликованию в газете «</w:t>
      </w:r>
      <w:proofErr w:type="spellStart"/>
      <w:r>
        <w:rPr>
          <w:color w:val="000000" w:themeColor="text1"/>
        </w:rPr>
        <w:t>Сорочинский</w:t>
      </w:r>
      <w:proofErr w:type="spellEnd"/>
      <w:r>
        <w:rPr>
          <w:color w:val="000000" w:themeColor="text1"/>
        </w:rPr>
        <w:t xml:space="preserve"> вестник», </w:t>
      </w:r>
      <w:r w:rsidRPr="00224961">
        <w:rPr>
          <w:color w:val="000000" w:themeColor="text1"/>
        </w:rPr>
        <w:t xml:space="preserve">размещению на Портале муниципального образования </w:t>
      </w:r>
      <w:proofErr w:type="spellStart"/>
      <w:r w:rsidRPr="00224961">
        <w:rPr>
          <w:color w:val="000000" w:themeColor="text1"/>
        </w:rPr>
        <w:t>Сорочинский</w:t>
      </w:r>
      <w:proofErr w:type="spellEnd"/>
      <w:r w:rsidRPr="00224961">
        <w:rPr>
          <w:color w:val="000000" w:themeColor="text1"/>
        </w:rPr>
        <w:t xml:space="preserve"> муниципальный округ Оренбургской области в сети «Интернет» </w:t>
      </w:r>
      <w:r w:rsidRPr="00224961">
        <w:t>(</w:t>
      </w:r>
      <w:hyperlink r:id="rId7" w:history="1">
        <w:r w:rsidRPr="00224961">
          <w:rPr>
            <w:rStyle w:val="a9"/>
            <w:lang w:val="en-US"/>
          </w:rPr>
          <w:t>https</w:t>
        </w:r>
        <w:r w:rsidRPr="00224961">
          <w:rPr>
            <w:rStyle w:val="a9"/>
          </w:rPr>
          <w:t>://</w:t>
        </w:r>
        <w:proofErr w:type="spellStart"/>
        <w:r w:rsidRPr="00224961">
          <w:rPr>
            <w:rStyle w:val="a9"/>
            <w:lang w:val="en-US"/>
          </w:rPr>
          <w:t>sorochinsk</w:t>
        </w:r>
        <w:proofErr w:type="spellEnd"/>
        <w:r w:rsidRPr="00224961">
          <w:rPr>
            <w:rStyle w:val="a9"/>
          </w:rPr>
          <w:t>56.</w:t>
        </w:r>
        <w:proofErr w:type="spellStart"/>
        <w:r w:rsidRPr="00224961">
          <w:rPr>
            <w:rStyle w:val="a9"/>
            <w:lang w:val="en-US"/>
          </w:rPr>
          <w:t>ru</w:t>
        </w:r>
        <w:proofErr w:type="spellEnd"/>
      </w:hyperlink>
      <w:r w:rsidRPr="00224961">
        <w:rPr>
          <w:u w:val="single"/>
        </w:rPr>
        <w:t>)</w:t>
      </w:r>
      <w:r w:rsidRPr="005A6B72">
        <w:rPr>
          <w:color w:val="000000" w:themeColor="text1"/>
        </w:rPr>
        <w:t xml:space="preserve"> и распространяется на правоотношения, связанные с уплатой земельного налога за налоговые периоды 2023, 2024 годов.</w:t>
      </w:r>
      <w:proofErr w:type="gramEnd"/>
    </w:p>
    <w:p w14:paraId="380D2F7C" w14:textId="7F2EE018" w:rsidR="00602995" w:rsidRPr="005A6B72" w:rsidRDefault="00602995" w:rsidP="00602995">
      <w:pPr>
        <w:pStyle w:val="a7"/>
        <w:spacing w:after="0"/>
        <w:ind w:left="0" w:firstLine="567"/>
        <w:jc w:val="both"/>
        <w:rPr>
          <w:color w:val="000000" w:themeColor="text1"/>
        </w:rPr>
      </w:pPr>
      <w:r w:rsidRPr="005A6B72">
        <w:rPr>
          <w:color w:val="000000" w:themeColor="text1"/>
        </w:rPr>
        <w:t xml:space="preserve">3. </w:t>
      </w:r>
      <w:proofErr w:type="gramStart"/>
      <w:r w:rsidRPr="005A6B72">
        <w:rPr>
          <w:color w:val="000000" w:themeColor="text1"/>
        </w:rPr>
        <w:t>Контроль за</w:t>
      </w:r>
      <w:proofErr w:type="gramEnd"/>
      <w:r w:rsidRPr="005A6B72">
        <w:rPr>
          <w:color w:val="000000" w:themeColor="text1"/>
        </w:rPr>
        <w:t xml:space="preserve"> исполнением настоящего решения возложить на постоянную депутатскую комиссию по вопросам по бюджету, муниципальной собственности и социально – экономическому развитию.</w:t>
      </w:r>
    </w:p>
    <w:p w14:paraId="6FEF89CF" w14:textId="77777777" w:rsidR="00602995" w:rsidRDefault="00602995" w:rsidP="00604D4E">
      <w:pPr>
        <w:pStyle w:val="a3"/>
        <w:jc w:val="both"/>
      </w:pPr>
    </w:p>
    <w:p w14:paraId="7DC304CD" w14:textId="6F24EF83" w:rsidR="00AA1EE9" w:rsidRDefault="00AA1EE9" w:rsidP="00604D4E">
      <w:pPr>
        <w:pStyle w:val="a3"/>
        <w:jc w:val="both"/>
      </w:pPr>
    </w:p>
    <w:p w14:paraId="5386C8C1" w14:textId="22B57717" w:rsidR="00602995" w:rsidRPr="00725162" w:rsidRDefault="00602995" w:rsidP="00604D4E">
      <w:pPr>
        <w:pStyle w:val="a3"/>
        <w:jc w:val="both"/>
      </w:pPr>
    </w:p>
    <w:p w14:paraId="44D8CBC2" w14:textId="770555B2" w:rsidR="00604D4E" w:rsidRPr="00725162" w:rsidRDefault="00604D4E" w:rsidP="00604D4E">
      <w:pPr>
        <w:pStyle w:val="a3"/>
        <w:jc w:val="both"/>
      </w:pPr>
      <w:r w:rsidRPr="00725162">
        <w:t xml:space="preserve">Председатель Совета депутатов </w:t>
      </w:r>
    </w:p>
    <w:p w14:paraId="42EDDA0C" w14:textId="0076F7CF" w:rsidR="00604D4E" w:rsidRPr="00725162" w:rsidRDefault="00604D4E" w:rsidP="00604D4E">
      <w:pPr>
        <w:pStyle w:val="a3"/>
        <w:jc w:val="both"/>
      </w:pPr>
      <w:r w:rsidRPr="00725162">
        <w:t>Сорочинск</w:t>
      </w:r>
      <w:r w:rsidR="00725162" w:rsidRPr="00725162">
        <w:t>ого</w:t>
      </w:r>
      <w:r w:rsidRPr="00725162">
        <w:t xml:space="preserve"> муниципального округа</w:t>
      </w:r>
      <w:r w:rsidR="00725162" w:rsidRPr="00725162">
        <w:t xml:space="preserve">   </w:t>
      </w:r>
      <w:r w:rsidR="00AA1EE9">
        <w:t xml:space="preserve">             </w:t>
      </w:r>
      <w:r w:rsidR="00725162" w:rsidRPr="00725162">
        <w:t xml:space="preserve">                                              С</w:t>
      </w:r>
      <w:r w:rsidRPr="00725162">
        <w:t>.В. Фильченко</w:t>
      </w:r>
    </w:p>
    <w:p w14:paraId="39D2D580" w14:textId="77777777" w:rsidR="00604D4E" w:rsidRPr="00725162" w:rsidRDefault="00604D4E" w:rsidP="00604D4E">
      <w:pPr>
        <w:pStyle w:val="a3"/>
        <w:jc w:val="both"/>
      </w:pPr>
    </w:p>
    <w:p w14:paraId="31240FDB" w14:textId="331E7312" w:rsidR="00604D4E" w:rsidRPr="00725162" w:rsidRDefault="00604D4E" w:rsidP="00725162">
      <w:pPr>
        <w:pStyle w:val="a3"/>
        <w:jc w:val="both"/>
      </w:pPr>
      <w:r w:rsidRPr="00725162">
        <w:t>Глава Сорочинск</w:t>
      </w:r>
      <w:r w:rsidR="00725162" w:rsidRPr="00725162">
        <w:t>ого м</w:t>
      </w:r>
      <w:r w:rsidRPr="00725162">
        <w:t>униципал</w:t>
      </w:r>
      <w:r w:rsidR="00725162" w:rsidRPr="00725162">
        <w:t>ьного</w:t>
      </w:r>
      <w:r w:rsidRPr="00725162">
        <w:t xml:space="preserve"> округ</w:t>
      </w:r>
      <w:r w:rsidR="00725162" w:rsidRPr="00725162">
        <w:t>а</w:t>
      </w:r>
      <w:r w:rsidRPr="00725162">
        <w:t xml:space="preserve">          </w:t>
      </w:r>
      <w:r w:rsidR="00AA1EE9">
        <w:t xml:space="preserve">             </w:t>
      </w:r>
      <w:r w:rsidRPr="00725162">
        <w:t xml:space="preserve">                           Т.П. Мелентьева</w:t>
      </w:r>
    </w:p>
    <w:sectPr w:rsidR="00604D4E" w:rsidRPr="00725162" w:rsidSect="00233B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173254"/>
    <w:rsid w:val="001D2F4F"/>
    <w:rsid w:val="00233B37"/>
    <w:rsid w:val="002D03CB"/>
    <w:rsid w:val="00390563"/>
    <w:rsid w:val="00392195"/>
    <w:rsid w:val="00463A42"/>
    <w:rsid w:val="00471B54"/>
    <w:rsid w:val="005172B3"/>
    <w:rsid w:val="005377CC"/>
    <w:rsid w:val="005474F3"/>
    <w:rsid w:val="0059539D"/>
    <w:rsid w:val="00602995"/>
    <w:rsid w:val="00604D4E"/>
    <w:rsid w:val="0071228D"/>
    <w:rsid w:val="00725162"/>
    <w:rsid w:val="00817933"/>
    <w:rsid w:val="00A11F33"/>
    <w:rsid w:val="00A95698"/>
    <w:rsid w:val="00AA1EE9"/>
    <w:rsid w:val="00B00A06"/>
    <w:rsid w:val="00C71FBD"/>
    <w:rsid w:val="00C916AF"/>
    <w:rsid w:val="00CC4D43"/>
    <w:rsid w:val="00CE3682"/>
    <w:rsid w:val="00CE405C"/>
    <w:rsid w:val="00D4528C"/>
    <w:rsid w:val="00DD749E"/>
    <w:rsid w:val="00EB104B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6</cp:revision>
  <cp:lastPrinted>2025-05-05T11:37:00Z</cp:lastPrinted>
  <dcterms:created xsi:type="dcterms:W3CDTF">2025-04-29T06:32:00Z</dcterms:created>
  <dcterms:modified xsi:type="dcterms:W3CDTF">2025-07-24T06:03:00Z</dcterms:modified>
</cp:coreProperties>
</file>