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0"/>
        </w:rPr>
      </w:r>
    </w:p>
    <w:p>
      <w:pPr>
        <w:pStyle w:val="2"/>
        <w:jc w:val="center"/>
      </w:pPr>
      <w:r>
        <w:rPr>
          <w:sz w:val="20"/>
        </w:rPr>
        <w:t xml:space="preserve">ГУБЕРНАТОР ОРЕНБУРГСКОЙ ОБЛАСТИ</w:t>
      </w:r>
    </w:p>
    <w:p>
      <w:pPr>
        <w:pStyle w:val="2"/>
        <w:jc w:val="both"/>
      </w:pPr>
      <w:r>
        <w:rPr>
          <w:sz w:val="20"/>
        </w:rPr>
      </w:r>
    </w:p>
    <w:p>
      <w:pPr>
        <w:pStyle w:val="2"/>
        <w:jc w:val="center"/>
      </w:pPr>
      <w:r>
        <w:rPr>
          <w:sz w:val="20"/>
        </w:rPr>
        <w:t xml:space="preserve">УКАЗ</w:t>
      </w:r>
    </w:p>
    <w:p>
      <w:pPr>
        <w:pStyle w:val="2"/>
        <w:jc w:val="center"/>
      </w:pPr>
      <w:r>
        <w:rPr>
          <w:sz w:val="20"/>
        </w:rPr>
        <w:t xml:space="preserve">от 29 июля 2025 г. N 324-ук</w:t>
      </w:r>
    </w:p>
    <w:p>
      <w:pPr>
        <w:pStyle w:val="2"/>
        <w:jc w:val="both"/>
      </w:pPr>
      <w:r>
        <w:rPr>
          <w:sz w:val="20"/>
        </w:rPr>
      </w:r>
    </w:p>
    <w:p>
      <w:pPr>
        <w:pStyle w:val="2"/>
        <w:jc w:val="center"/>
      </w:pPr>
      <w:r>
        <w:rPr>
          <w:sz w:val="20"/>
        </w:rPr>
        <w:t xml:space="preserve">Об отдельных мерах, направленных на усиление охраны</w:t>
      </w:r>
    </w:p>
    <w:p>
      <w:pPr>
        <w:pStyle w:val="2"/>
        <w:jc w:val="center"/>
      </w:pPr>
      <w:r>
        <w:rPr>
          <w:sz w:val="20"/>
        </w:rPr>
        <w:t xml:space="preserve">общественного порядка и обеспечение общественной</w:t>
      </w:r>
    </w:p>
    <w:p>
      <w:pPr>
        <w:pStyle w:val="2"/>
        <w:jc w:val="center"/>
      </w:pPr>
      <w:r>
        <w:rPr>
          <w:sz w:val="20"/>
        </w:rPr>
        <w:t xml:space="preserve">безопасности на территории Оренбургской области</w:t>
      </w:r>
    </w:p>
    <w:p>
      <w:pPr>
        <w:pStyle w:val="0"/>
        <w:jc w:val="both"/>
      </w:pPr>
      <w:r>
        <w:rPr>
          <w:sz w:val="20"/>
        </w:rPr>
      </w:r>
    </w:p>
    <w:p>
      <w:pPr>
        <w:pStyle w:val="0"/>
        <w:ind w:firstLine="540"/>
        <w:jc w:val="both"/>
      </w:pPr>
      <w:r>
        <w:rPr>
          <w:sz w:val="20"/>
        </w:rPr>
        <w:t xml:space="preserve">В целях усиления охраны общественного порядка и обеспечения общественной безопасности на территории Оренбургской области, в соответствии с </w:t>
      </w:r>
      <w:hyperlink w:history="0" r:id="rId7"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0"/>
            <w:color w:val="0000ff"/>
          </w:rPr>
          <w:t xml:space="preserve">Указом</w:t>
        </w:r>
      </w:hyperlink>
      <w:r>
        <w:rPr>
          <w:sz w:val="20"/>
        </w:rPr>
        <w:t xml:space="preserve"> Президента Российской Федерации от 19 октября 2022 года N 757 "О мерах, осуществляемых в субъектах Российской Федерации в связи с Указом Президента Российской Федерации от 19 октября 2022 г. N 756" и решением оперативного штаба Оренбургской области по реализации мер, предусмотренных </w:t>
      </w:r>
      <w:hyperlink w:history="0" r:id="rId8"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0"/>
            <w:color w:val="0000ff"/>
          </w:rPr>
          <w:t xml:space="preserve">Указом</w:t>
        </w:r>
      </w:hyperlink>
      <w:r>
        <w:rPr>
          <w:sz w:val="20"/>
        </w:rPr>
        <w:t xml:space="preserve"> Президента Российской Федерации от 19 октября 2022 года N 757, от 24 июля 2025 года N 3,</w:t>
      </w:r>
    </w:p>
    <w:p>
      <w:pPr>
        <w:pStyle w:val="0"/>
        <w:spacing w:before="200" w:lineRule="auto"/>
        <w:ind w:firstLine="540"/>
        <w:jc w:val="both"/>
      </w:pPr>
      <w:r>
        <w:rPr>
          <w:sz w:val="20"/>
        </w:rPr>
        <w:t xml:space="preserve">ПОСТАНОВЛЯЮ:</w:t>
      </w:r>
    </w:p>
    <w:p>
      <w:pPr>
        <w:pStyle w:val="0"/>
        <w:jc w:val="both"/>
      </w:pPr>
      <w:r>
        <w:rPr>
          <w:sz w:val="20"/>
        </w:rPr>
      </w:r>
    </w:p>
    <w:bookmarkStart w:id="13" w:name="P13"/>
    <w:bookmarkEnd w:id="13"/>
    <w:p>
      <w:pPr>
        <w:pStyle w:val="0"/>
        <w:ind w:firstLine="540"/>
        <w:jc w:val="both"/>
      </w:pPr>
      <w:r>
        <w:rPr>
          <w:sz w:val="20"/>
        </w:rPr>
        <w:t xml:space="preserve">1. Запретить на территории Оренбургской области:</w:t>
      </w:r>
    </w:p>
    <w:p>
      <w:pPr>
        <w:pStyle w:val="0"/>
        <w:spacing w:before="200" w:lineRule="auto"/>
        <w:ind w:firstLine="540"/>
        <w:jc w:val="both"/>
      </w:pPr>
      <w:r>
        <w:rPr>
          <w:sz w:val="20"/>
        </w:rPr>
        <w:t xml:space="preserve">1) осуществление фото-, видео- и (или) киносъемки:</w:t>
      </w:r>
    </w:p>
    <w:p>
      <w:pPr>
        <w:pStyle w:val="0"/>
        <w:spacing w:before="200" w:lineRule="auto"/>
        <w:ind w:firstLine="540"/>
        <w:jc w:val="both"/>
      </w:pPr>
      <w:r>
        <w:rPr>
          <w:sz w:val="20"/>
        </w:rPr>
        <w:t xml:space="preserve">последствий применения беспилотных воздушных судов, в том числе мест нахождения (падения) беспилотных воздушных судов, мест поражения объектов с использованием беспилотных воздушных судов;</w:t>
      </w:r>
    </w:p>
    <w:p>
      <w:pPr>
        <w:pStyle w:val="0"/>
        <w:spacing w:before="200" w:lineRule="auto"/>
        <w:ind w:firstLine="540"/>
        <w:jc w:val="both"/>
      </w:pPr>
      <w:r>
        <w:rPr>
          <w:sz w:val="20"/>
        </w:rPr>
        <w:t xml:space="preserve">применения и последствий применения средств (систем) противодействия беспилотным воздушным судам, в том числе средств (систем) противовоздушной обороны и радиоэлектронной борьбы;</w:t>
      </w:r>
    </w:p>
    <w:p>
      <w:pPr>
        <w:pStyle w:val="0"/>
        <w:spacing w:before="200" w:lineRule="auto"/>
        <w:ind w:firstLine="540"/>
        <w:jc w:val="both"/>
      </w:pPr>
      <w:r>
        <w:rPr>
          <w:sz w:val="20"/>
        </w:rPr>
        <w:t xml:space="preserve">мест расположения, временной дислокации, организации несения службы сил и средств Министерства обороны Российской Федерации и правоохранительных органов, а также мест расположения объектов военной инфраструктуры, средств (систем) противодействия беспилотным воздушным судам, в том числе средств (систем) противовоздушной обороны и радиоэлектронной борьбы, сооружений сетей связи, сооружений и систем функционирования и охраны объектов топливно-энергетического комплекса, объектов промышленности, жилищно-коммунального хозяйства, искусственных дорожных сооружений, иных критически важных объектов, находящихся на территории Оренбургской области или сопредельных с ней субъектов Российской Федерации;</w:t>
      </w:r>
    </w:p>
    <w:p>
      <w:pPr>
        <w:pStyle w:val="0"/>
        <w:spacing w:before="200" w:lineRule="auto"/>
        <w:ind w:firstLine="540"/>
        <w:jc w:val="both"/>
      </w:pPr>
      <w:r>
        <w:rPr>
          <w:sz w:val="20"/>
        </w:rPr>
        <w:t xml:space="preserve">2) опубликование и иное распространение в средствах массовой информации, включая сетевые издания, а равно в не являющихся сетевыми изданиями информационных ресурсах в информационно-телекоммуникационных сетях общего пользования, в том числе в информационно-телекоммуникационной сети "Интернет", доступ к которым обеспечивается на территории Оренбургской области, любой информации (в том числе фото- и видеоматериалов):</w:t>
      </w:r>
    </w:p>
    <w:p>
      <w:pPr>
        <w:pStyle w:val="0"/>
        <w:spacing w:before="200" w:lineRule="auto"/>
        <w:ind w:firstLine="540"/>
        <w:jc w:val="both"/>
      </w:pPr>
      <w:r>
        <w:rPr>
          <w:sz w:val="20"/>
        </w:rPr>
        <w:t xml:space="preserve">касающейся применения и последствий применения на территории Оренбургской области беспилотных воздушных судов, включая информацию, позволяющую идентифицировать их тип, место нахождения (падения), запуска или траекторию полета, определить места атаки и факт поражения соответствующих объектов, характер и тяжесть причиненного ущерба, а также применения и последствий применения на территории Оренбургской области средств (систем) противодействия беспилотным воздушным судам, в том числе средств (систем) противовоздушной обороны и радиоэлектронной борьбы;</w:t>
      </w:r>
    </w:p>
    <w:p>
      <w:pPr>
        <w:pStyle w:val="0"/>
        <w:spacing w:before="200" w:lineRule="auto"/>
        <w:ind w:firstLine="540"/>
        <w:jc w:val="both"/>
      </w:pPr>
      <w:r>
        <w:rPr>
          <w:sz w:val="20"/>
        </w:rPr>
        <w:t xml:space="preserve">способствующей раскрытию мест расположения, временной дислокации, организации несения службы сил и средств Министерства обороны Российской Федерации и правоохранительных органов, а также мест расположения объектов военной инфраструктуры, средств (систем) противодействия беспилотным воздушным судам, в том числе средств (систем) противовоздушной обороны и радиоэлектронной борьбы, сооружений сетей связи, сооружений и систем функционирования и охраны объектов топливно-энергетического комплекса, объектов промышленности, жилищно-коммунального хозяйства, искусственных дорожных сооружений, иных критически важных объектов, находящихся на территории Оренбургской области и сопредельных с ней субъектов Российской Федерации.</w:t>
      </w:r>
    </w:p>
    <w:p>
      <w:pPr>
        <w:pStyle w:val="0"/>
        <w:jc w:val="both"/>
      </w:pPr>
      <w:r>
        <w:rPr>
          <w:sz w:val="20"/>
        </w:rPr>
      </w:r>
    </w:p>
    <w:p>
      <w:pPr>
        <w:pStyle w:val="0"/>
        <w:ind w:firstLine="540"/>
        <w:jc w:val="both"/>
      </w:pPr>
      <w:r>
        <w:rPr>
          <w:sz w:val="20"/>
        </w:rPr>
        <w:t xml:space="preserve">2. Запрет, предусмотренный </w:t>
      </w:r>
      <w:hyperlink w:history="0" w:anchor="P13" w:tooltip="1. Запретить на территории Оренбургской области:">
        <w:r>
          <w:rPr>
            <w:sz w:val="20"/>
            <w:color w:val="0000ff"/>
          </w:rPr>
          <w:t xml:space="preserve">пунктом 1</w:t>
        </w:r>
      </w:hyperlink>
      <w:r>
        <w:rPr>
          <w:sz w:val="20"/>
        </w:rPr>
        <w:t xml:space="preserve"> настоящего указа, устанавливается до особого распоряжения.</w:t>
      </w:r>
    </w:p>
    <w:p>
      <w:pPr>
        <w:pStyle w:val="0"/>
        <w:jc w:val="both"/>
      </w:pPr>
      <w:r>
        <w:rPr>
          <w:sz w:val="20"/>
        </w:rPr>
      </w:r>
    </w:p>
    <w:p>
      <w:pPr>
        <w:pStyle w:val="0"/>
        <w:ind w:firstLine="540"/>
        <w:jc w:val="both"/>
      </w:pPr>
      <w:r>
        <w:rPr>
          <w:sz w:val="20"/>
        </w:rPr>
        <w:t xml:space="preserve">3. Запрет, установленный </w:t>
      </w:r>
      <w:hyperlink w:history="0" w:anchor="P13" w:tooltip="1. Запретить на территории Оренбургской области:">
        <w:r>
          <w:rPr>
            <w:sz w:val="20"/>
            <w:color w:val="0000ff"/>
          </w:rPr>
          <w:t xml:space="preserve">пунктом 1</w:t>
        </w:r>
      </w:hyperlink>
      <w:r>
        <w:rPr>
          <w:sz w:val="20"/>
        </w:rPr>
        <w:t xml:space="preserve"> настоящего указа, не распространяется на деятельность федеральных органов исполнительной власти, их территориальных органов, осуществляющих деятельность на территории Оренбургской области, органов государственной власти Оренбургской области, государственных органов Оренбургской области, органов местного самоуправления муниципальных образований Оренбургской области и подведомственных им организаций, в том числе на официальное опубликование информации (ее официальное распространение иным образом) указанными органами и организациями в средствах массовой информации, включая сетевые издания, и (или) в не являющихся сетевыми изданиями информационных ресурсах в информационно-телекоммуникационных сетях общего пользования, в том числе в информационно-телекоммуникационной сети "Интернет".</w:t>
      </w:r>
    </w:p>
    <w:p>
      <w:pPr>
        <w:pStyle w:val="0"/>
        <w:jc w:val="both"/>
      </w:pPr>
      <w:r>
        <w:rPr>
          <w:sz w:val="20"/>
        </w:rPr>
      </w:r>
    </w:p>
    <w:p>
      <w:pPr>
        <w:pStyle w:val="0"/>
        <w:ind w:firstLine="540"/>
        <w:jc w:val="both"/>
      </w:pPr>
      <w:r>
        <w:rPr>
          <w:sz w:val="20"/>
        </w:rPr>
        <w:t xml:space="preserve">4. Контроль за исполнением настоящего указа оставляю за собой.</w:t>
      </w:r>
    </w:p>
    <w:p>
      <w:pPr>
        <w:pStyle w:val="0"/>
        <w:jc w:val="both"/>
      </w:pPr>
      <w:r>
        <w:rPr>
          <w:sz w:val="20"/>
        </w:rPr>
      </w:r>
    </w:p>
    <w:p>
      <w:pPr>
        <w:pStyle w:val="0"/>
        <w:ind w:firstLine="540"/>
        <w:jc w:val="both"/>
      </w:pPr>
      <w:r>
        <w:rPr>
          <w:sz w:val="20"/>
        </w:rPr>
        <w:t xml:space="preserve">5. Указ вступает в силу после дня его официального опубликования.</w:t>
      </w:r>
    </w:p>
    <w:p>
      <w:pPr>
        <w:pStyle w:val="0"/>
        <w:jc w:val="both"/>
      </w:pPr>
      <w:r>
        <w:rPr>
          <w:sz w:val="20"/>
        </w:rPr>
      </w:r>
    </w:p>
    <w:p>
      <w:pPr>
        <w:pStyle w:val="0"/>
        <w:jc w:val="right"/>
      </w:pPr>
      <w:r>
        <w:rPr>
          <w:sz w:val="20"/>
        </w:rPr>
        <w:t xml:space="preserve">Временно</w:t>
      </w:r>
    </w:p>
    <w:p>
      <w:pPr>
        <w:pStyle w:val="0"/>
        <w:jc w:val="right"/>
      </w:pPr>
      <w:r>
        <w:rPr>
          <w:sz w:val="20"/>
        </w:rPr>
        <w:t xml:space="preserve">исполняющий обязанности</w:t>
      </w:r>
    </w:p>
    <w:p>
      <w:pPr>
        <w:pStyle w:val="0"/>
        <w:jc w:val="right"/>
      </w:pPr>
      <w:r>
        <w:rPr>
          <w:sz w:val="20"/>
        </w:rPr>
        <w:t xml:space="preserve">Губернатора</w:t>
      </w:r>
    </w:p>
    <w:p>
      <w:pPr>
        <w:pStyle w:val="0"/>
        <w:jc w:val="right"/>
      </w:pPr>
      <w:r>
        <w:rPr>
          <w:sz w:val="20"/>
        </w:rPr>
        <w:t xml:space="preserve">Оренбургской области</w:t>
      </w:r>
    </w:p>
    <w:p>
      <w:pPr>
        <w:pStyle w:val="0"/>
        <w:jc w:val="right"/>
      </w:pPr>
      <w:r>
        <w:rPr>
          <w:sz w:val="20"/>
        </w:rPr>
        <w:t xml:space="preserve">Е.А.СОЛНЦЕВ</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3"/>
      <w:headerReference w:type="first" r:id="rId4"/>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Указ Губернатора Оренбургской области от 29.07.2025 N 324-ук</w:t>
            <w:br/>
            <w:t>"Об отдельных мерах, направленных на усиление охраны общест...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14.08.2025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drawing>
              <wp:inline distT="0" distB="0" distL="0" distR="0">
                <wp:extent cx="1910715" cy="4457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1910715" cy="445770"/>
                        </a:xfrm>
                        <a:prstGeom prst="rect">
                          <a:avLst/>
                        </a:prstGeom>
                        <a:noFill/>
                        <a:ln>
                          <a:noFill/>
                        </a:ln>
                      </pic:spPr>
                    </pic:pic>
                  </a:graphicData>
                </a:graphic>
              </wp:inline>
            </w:drawing>
          </w:r>
          <w:r>
            <w:rPr>
              <w:rFonts w:ascii="Tahoma" w:hAnsi="Tahoma" w:cs="Tahoma"/>
              <w:sz w:val="18"/>
              <w:szCs w:val="18"/>
            </w:rPr>
            <w:br/>
          </w:r>
          <w:r>
            <w:rPr>
              <w:rFonts w:ascii="Tahoma" w:hAnsi="Tahoma" w:cs="Tahoma"/>
              <w:sz w:val="16"/>
              <w:szCs w:val="16"/>
            </w:rPr>
            <w:t>Указ Губернатора Оренбургской области от 29.07.2025 N 324-ук "Об отдельных мерах, направленных на усиление охраны общест...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14.08.2025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hyperlink" Target="https://login.consultant.ru/link/?req=doc&amp;base=LAW&amp;n=455520" TargetMode = "External"/><Relationship Id="rId8" Type="http://schemas.openxmlformats.org/officeDocument/2006/relationships/hyperlink" Target="https://login.consultant.ru/link/?req=doc&amp;base=LAW&amp;n=455520"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 Id="rId2" Type="http://schemas.openxmlformats.org/officeDocument/2006/relationships/image" Target="media/image1.png"/></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Губернатора Оренбургской области от 29.07.2025 N 324-ук
"Об отдельных мерах, направленных на усиление охраны общественного порядка и обеспечение общественной безопасности на территории Оренбургской области"</dc:title>
  <dcterms:created xsi:type="dcterms:W3CDTF">2025-08-14T06:22:44Z</dcterms:created>
</cp:coreProperties>
</file>