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F4" w:rsidRPr="00A67D21" w:rsidRDefault="004704D9" w:rsidP="00D26DA2">
      <w:pPr>
        <w:keepNext/>
        <w:keepLines/>
        <w:spacing w:line="240" w:lineRule="auto"/>
        <w:ind w:firstLine="0"/>
        <w:contextualSpacing/>
        <w:jc w:val="right"/>
      </w:pPr>
      <w:r>
        <w:t xml:space="preserve">Приложение к </w:t>
      </w:r>
      <w:r w:rsidR="00D26DA2">
        <w:t xml:space="preserve">приказу </w:t>
      </w:r>
      <w:r>
        <w:br/>
      </w:r>
      <w:r w:rsidR="00D26DA2">
        <w:t xml:space="preserve">                                    </w:t>
      </w:r>
      <w:r w:rsidR="00A67D21">
        <w:t xml:space="preserve">  </w:t>
      </w:r>
      <w:proofErr w:type="gramStart"/>
      <w:r w:rsidRPr="00A67D21">
        <w:t>от</w:t>
      </w:r>
      <w:proofErr w:type="gramEnd"/>
      <w:r w:rsidRPr="00A67D21">
        <w:t xml:space="preserve">  </w:t>
      </w:r>
      <w:r w:rsidR="001D72F6">
        <w:t>______________</w:t>
      </w:r>
      <w:r w:rsidRPr="00A67D21">
        <w:t xml:space="preserve"> № </w:t>
      </w:r>
      <w:r w:rsidR="001D72F6">
        <w:t>_____</w:t>
      </w:r>
      <w:r w:rsidRPr="00A67D21">
        <w:t> </w:t>
      </w:r>
    </w:p>
    <w:p w:rsidR="00130EC5" w:rsidRPr="00A67D21" w:rsidRDefault="004704D9">
      <w:pPr>
        <w:pStyle w:val="a4"/>
      </w:pPr>
      <w:bookmarkStart w:id="0" w:name="_docStart_2"/>
      <w:bookmarkStart w:id="1" w:name="_title_2"/>
      <w:bookmarkStart w:id="2" w:name="_ref_1-7e103fc1367240"/>
      <w:bookmarkEnd w:id="0"/>
      <w:r w:rsidRPr="00A67D21">
        <w:t>Учетная политика</w:t>
      </w:r>
      <w:r w:rsidRPr="00A67D21">
        <w:br/>
      </w:r>
      <w:r w:rsidR="000D32BC">
        <w:t>Муниципального казенного учреждения «Контрольно-счетная палата</w:t>
      </w:r>
      <w:r w:rsidR="00B05C62">
        <w:t xml:space="preserve"> </w:t>
      </w:r>
      <w:r w:rsidR="000D32BC">
        <w:t xml:space="preserve">муниципального образования </w:t>
      </w:r>
      <w:proofErr w:type="spellStart"/>
      <w:r w:rsidR="00B05C62">
        <w:t>Сорочинск</w:t>
      </w:r>
      <w:r w:rsidR="000D32BC">
        <w:t>ий</w:t>
      </w:r>
      <w:proofErr w:type="spellEnd"/>
      <w:r w:rsidR="00130EC5" w:rsidRPr="00A67D21">
        <w:t xml:space="preserve"> городско</w:t>
      </w:r>
      <w:r w:rsidR="000D32BC">
        <w:t>й</w:t>
      </w:r>
      <w:r w:rsidR="00130EC5" w:rsidRPr="00A67D21">
        <w:t xml:space="preserve"> округ </w:t>
      </w:r>
    </w:p>
    <w:p w:rsidR="004131F4" w:rsidRPr="00A67D21" w:rsidRDefault="00130EC5">
      <w:pPr>
        <w:pStyle w:val="a4"/>
      </w:pPr>
      <w:r w:rsidRPr="00A67D21">
        <w:t>Оренбургской области</w:t>
      </w:r>
      <w:r w:rsidR="000D32BC">
        <w:t>»</w:t>
      </w:r>
      <w:bookmarkStart w:id="3" w:name="_GoBack"/>
      <w:bookmarkEnd w:id="3"/>
      <w:r w:rsidRPr="00A67D21">
        <w:t xml:space="preserve"> </w:t>
      </w:r>
      <w:r w:rsidR="004704D9" w:rsidRPr="00A67D21">
        <w:t>для целей бюджетного учета</w:t>
      </w:r>
      <w:bookmarkEnd w:id="1"/>
      <w:bookmarkEnd w:id="2"/>
    </w:p>
    <w:p w:rsidR="004131F4" w:rsidRPr="00A67D21" w:rsidRDefault="004704D9">
      <w:pPr>
        <w:pStyle w:val="1"/>
        <w:numPr>
          <w:ilvl w:val="0"/>
          <w:numId w:val="3"/>
        </w:numPr>
      </w:pPr>
      <w:bookmarkStart w:id="4" w:name="_ref_1-e72ca710d79345"/>
      <w:r w:rsidRPr="00A67D21">
        <w:t>Организационные положения</w:t>
      </w:r>
      <w:bookmarkEnd w:id="4"/>
    </w:p>
    <w:p w:rsidR="004131F4" w:rsidRPr="00A67D21" w:rsidRDefault="004704D9">
      <w:pPr>
        <w:pStyle w:val="2"/>
      </w:pPr>
      <w:bookmarkStart w:id="5" w:name="_ref_1-c8082797e1ee4d"/>
      <w:r w:rsidRPr="00A67D21">
        <w:t>Настоящая Учетная политика разработана в соответствии с требованиями следующих документов:</w:t>
      </w:r>
      <w:bookmarkEnd w:id="5"/>
    </w:p>
    <w:p w:rsidR="004131F4" w:rsidRPr="00A67D21" w:rsidRDefault="004704D9" w:rsidP="00130EC5">
      <w:pPr>
        <w:pStyle w:val="ab"/>
        <w:numPr>
          <w:ilvl w:val="1"/>
          <w:numId w:val="4"/>
        </w:numPr>
        <w:spacing w:after="0"/>
        <w:ind w:left="284" w:firstLine="283"/>
        <w:jc w:val="both"/>
      </w:pPr>
      <w:r w:rsidRPr="00A67D21">
        <w:t xml:space="preserve">Бюджетный </w:t>
      </w:r>
      <w:hyperlink r:id="rId9" w:history="1">
        <w:r w:rsidRPr="00A67D21">
          <w:rPr>
            <w:rStyle w:val="afc"/>
            <w:color w:val="auto"/>
            <w:u w:val="none"/>
          </w:rPr>
          <w:t>кодекс</w:t>
        </w:r>
      </w:hyperlink>
      <w:r w:rsidRPr="00A67D21">
        <w:t xml:space="preserve"> РФ (далее - БК РФ);</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10" w:history="1">
        <w:r w:rsidRPr="00A67D21">
          <w:rPr>
            <w:rStyle w:val="afc"/>
            <w:color w:val="auto"/>
            <w:u w:val="none"/>
          </w:rPr>
          <w:t>закон</w:t>
        </w:r>
      </w:hyperlink>
      <w:r w:rsidRPr="00A67D21">
        <w:t xml:space="preserve"> от 06.12.2011 № 402-ФЗ "О бухгалтерском учете" (далее - Закон № 402-ФЗ);</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11" w:history="1">
        <w:r w:rsidRPr="00A67D21">
          <w:rPr>
            <w:rStyle w:val="afc"/>
            <w:color w:val="auto"/>
            <w:u w:val="none"/>
          </w:rPr>
          <w:t>стандарт</w:t>
        </w:r>
      </w:hyperlink>
      <w:r w:rsidRPr="00A67D21">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A67D21">
          <w:rPr>
            <w:rStyle w:val="afc"/>
            <w:color w:val="auto"/>
            <w:u w:val="none"/>
          </w:rPr>
          <w:t>СГС</w:t>
        </w:r>
      </w:hyperlink>
      <w:r w:rsidRPr="00A67D21">
        <w:t xml:space="preserve"> "Концептуальные основы");</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13" w:history="1">
        <w:r w:rsidRPr="00A67D21">
          <w:rPr>
            <w:rStyle w:val="afc"/>
            <w:color w:val="auto"/>
            <w:u w:val="none"/>
          </w:rPr>
          <w:t>стандарт</w:t>
        </w:r>
      </w:hyperlink>
      <w:r w:rsidRPr="00A67D21">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A67D21">
          <w:rPr>
            <w:rStyle w:val="afc"/>
            <w:color w:val="auto"/>
            <w:u w:val="none"/>
          </w:rPr>
          <w:t>СГС</w:t>
        </w:r>
      </w:hyperlink>
      <w:r w:rsidRPr="00A67D21">
        <w:t xml:space="preserve"> "Основные средства");</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15" w:history="1">
        <w:r w:rsidRPr="00A67D21">
          <w:rPr>
            <w:rStyle w:val="afc"/>
            <w:color w:val="auto"/>
            <w:u w:val="none"/>
          </w:rPr>
          <w:t>стандарт</w:t>
        </w:r>
      </w:hyperlink>
      <w:r w:rsidRPr="00A67D21">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A67D21">
          <w:rPr>
            <w:rStyle w:val="afc"/>
            <w:color w:val="auto"/>
            <w:u w:val="none"/>
          </w:rPr>
          <w:t>СГС</w:t>
        </w:r>
      </w:hyperlink>
      <w:r w:rsidRPr="00A67D21">
        <w:t xml:space="preserve"> "Аренда");</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17" w:history="1">
        <w:r w:rsidRPr="00A67D21">
          <w:rPr>
            <w:rStyle w:val="afc"/>
            <w:color w:val="auto"/>
            <w:u w:val="none"/>
          </w:rPr>
          <w:t>стандарт</w:t>
        </w:r>
      </w:hyperlink>
      <w:r w:rsidRPr="00A67D21">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A67D21">
          <w:rPr>
            <w:rStyle w:val="afc"/>
            <w:color w:val="auto"/>
            <w:u w:val="none"/>
          </w:rPr>
          <w:t>СГС</w:t>
        </w:r>
      </w:hyperlink>
      <w:r w:rsidRPr="00A67D21">
        <w:t xml:space="preserve"> "Обесценение активов");</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19" w:history="1">
        <w:r w:rsidRPr="00A67D21">
          <w:rPr>
            <w:rStyle w:val="afc"/>
            <w:color w:val="auto"/>
            <w:u w:val="none"/>
          </w:rPr>
          <w:t>стандарт</w:t>
        </w:r>
      </w:hyperlink>
      <w:r w:rsidRPr="00A67D21">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A67D21">
          <w:rPr>
            <w:rStyle w:val="afc"/>
            <w:color w:val="auto"/>
            <w:u w:val="none"/>
          </w:rPr>
          <w:t>СГС</w:t>
        </w:r>
      </w:hyperlink>
      <w:r w:rsidRPr="00A67D21">
        <w:t xml:space="preserve"> "Представление отчетности");</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21" w:history="1">
        <w:r w:rsidRPr="00A67D21">
          <w:rPr>
            <w:rStyle w:val="afc"/>
            <w:color w:val="auto"/>
            <w:u w:val="none"/>
          </w:rPr>
          <w:t>стандарт</w:t>
        </w:r>
      </w:hyperlink>
      <w:r w:rsidRPr="00A67D21">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A67D21">
          <w:rPr>
            <w:rStyle w:val="afc"/>
            <w:color w:val="auto"/>
            <w:u w:val="none"/>
          </w:rPr>
          <w:t>СГС</w:t>
        </w:r>
      </w:hyperlink>
      <w:r w:rsidRPr="00A67D21">
        <w:t xml:space="preserve"> "Отчет о движении денежных средств");</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23" w:history="1">
        <w:r w:rsidRPr="00A67D21">
          <w:rPr>
            <w:rStyle w:val="afc"/>
            <w:color w:val="auto"/>
            <w:u w:val="none"/>
          </w:rPr>
          <w:t>стандарт</w:t>
        </w:r>
      </w:hyperlink>
      <w:r w:rsidRPr="00A67D21">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A67D21">
          <w:rPr>
            <w:rStyle w:val="afc"/>
            <w:color w:val="auto"/>
            <w:u w:val="none"/>
          </w:rPr>
          <w:t>СГС</w:t>
        </w:r>
      </w:hyperlink>
      <w:r w:rsidRPr="00A67D21">
        <w:t xml:space="preserve"> "Учетная политика");</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25" w:history="1">
        <w:r w:rsidRPr="00A67D21">
          <w:rPr>
            <w:rStyle w:val="afc"/>
            <w:color w:val="auto"/>
            <w:u w:val="none"/>
          </w:rPr>
          <w:t>стандарт</w:t>
        </w:r>
      </w:hyperlink>
      <w:r w:rsidRPr="00A67D21">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A67D21">
          <w:rPr>
            <w:rStyle w:val="afc"/>
            <w:color w:val="auto"/>
            <w:u w:val="none"/>
          </w:rPr>
          <w:t>СГС</w:t>
        </w:r>
      </w:hyperlink>
      <w:r w:rsidRPr="00A67D21">
        <w:t xml:space="preserve"> "События после отчетной даты");</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27" w:history="1">
        <w:r w:rsidRPr="00A67D21">
          <w:rPr>
            <w:rStyle w:val="afc"/>
            <w:color w:val="auto"/>
            <w:u w:val="none"/>
          </w:rPr>
          <w:t>стандарт</w:t>
        </w:r>
      </w:hyperlink>
      <w:r w:rsidRPr="00A67D21">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A67D21">
          <w:rPr>
            <w:rStyle w:val="afc"/>
            <w:color w:val="auto"/>
            <w:u w:val="none"/>
          </w:rPr>
          <w:t>СГС</w:t>
        </w:r>
      </w:hyperlink>
      <w:r w:rsidRPr="00A67D21">
        <w:t xml:space="preserve"> "Доходы");</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29" w:history="1">
        <w:r w:rsidRPr="00A67D21">
          <w:rPr>
            <w:rStyle w:val="afc"/>
            <w:color w:val="auto"/>
            <w:u w:val="none"/>
          </w:rPr>
          <w:t>стандарт</w:t>
        </w:r>
      </w:hyperlink>
      <w:r w:rsidRPr="00A67D21">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A67D21">
          <w:rPr>
            <w:rStyle w:val="afc"/>
            <w:color w:val="auto"/>
            <w:u w:val="none"/>
          </w:rPr>
          <w:t>СГС</w:t>
        </w:r>
      </w:hyperlink>
      <w:r w:rsidRPr="00A67D21">
        <w:t xml:space="preserve"> "Влияние изменений курсов иностранных валют");</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31" w:history="1">
        <w:r w:rsidRPr="00A67D21">
          <w:rPr>
            <w:rStyle w:val="afc"/>
            <w:color w:val="auto"/>
            <w:u w:val="none"/>
          </w:rPr>
          <w:t>стандарт</w:t>
        </w:r>
      </w:hyperlink>
      <w:r w:rsidRPr="00A67D21">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2" w:history="1">
        <w:r w:rsidRPr="00A67D21">
          <w:rPr>
            <w:rStyle w:val="afc"/>
            <w:color w:val="auto"/>
            <w:u w:val="none"/>
          </w:rPr>
          <w:t>СГС</w:t>
        </w:r>
      </w:hyperlink>
      <w:r w:rsidRPr="00A67D21">
        <w:t xml:space="preserve"> "Информация о связанных сторонах");</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33" w:history="1">
        <w:r w:rsidRPr="00A67D21">
          <w:rPr>
            <w:rStyle w:val="afc"/>
            <w:color w:val="auto"/>
            <w:u w:val="none"/>
          </w:rPr>
          <w:t>стандарт</w:t>
        </w:r>
      </w:hyperlink>
      <w:r w:rsidRPr="00A67D21">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4" w:history="1">
        <w:r w:rsidRPr="00A67D21">
          <w:rPr>
            <w:rStyle w:val="afc"/>
            <w:color w:val="auto"/>
            <w:u w:val="none"/>
          </w:rPr>
          <w:t>СГС</w:t>
        </w:r>
      </w:hyperlink>
      <w:r w:rsidRPr="00A67D21">
        <w:t xml:space="preserve"> "Непроизведенные активы");</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35" w:history="1">
        <w:r w:rsidRPr="00A67D21">
          <w:rPr>
            <w:rStyle w:val="afc"/>
            <w:color w:val="auto"/>
            <w:u w:val="none"/>
          </w:rPr>
          <w:t>стандарт</w:t>
        </w:r>
      </w:hyperlink>
      <w:r w:rsidRPr="00A67D21">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6" w:history="1">
        <w:r w:rsidRPr="00A67D21">
          <w:rPr>
            <w:rStyle w:val="afc"/>
            <w:color w:val="auto"/>
            <w:u w:val="none"/>
          </w:rPr>
          <w:t>СГС</w:t>
        </w:r>
      </w:hyperlink>
      <w:r w:rsidRPr="00A67D21">
        <w:t xml:space="preserve"> "Бюджетная информация в бухгалтерской (финансовой) отчетности");</w:t>
      </w:r>
    </w:p>
    <w:p w:rsidR="004131F4" w:rsidRPr="00A67D21" w:rsidRDefault="004704D9" w:rsidP="00130EC5">
      <w:pPr>
        <w:pStyle w:val="ab"/>
        <w:numPr>
          <w:ilvl w:val="1"/>
          <w:numId w:val="4"/>
        </w:numPr>
        <w:spacing w:after="0"/>
        <w:ind w:left="284" w:firstLine="283"/>
        <w:jc w:val="both"/>
      </w:pPr>
      <w:r w:rsidRPr="00A67D21">
        <w:lastRenderedPageBreak/>
        <w:t xml:space="preserve">Федеральный </w:t>
      </w:r>
      <w:hyperlink r:id="rId37" w:history="1">
        <w:r w:rsidRPr="00A67D21">
          <w:rPr>
            <w:rStyle w:val="afc"/>
            <w:color w:val="auto"/>
            <w:u w:val="none"/>
          </w:rPr>
          <w:t>стандарт</w:t>
        </w:r>
      </w:hyperlink>
      <w:r w:rsidRPr="00A67D21">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8" w:history="1">
        <w:r w:rsidRPr="00A67D21">
          <w:rPr>
            <w:rStyle w:val="afc"/>
            <w:color w:val="auto"/>
            <w:u w:val="none"/>
          </w:rPr>
          <w:t>СГС</w:t>
        </w:r>
      </w:hyperlink>
      <w:r w:rsidRPr="00A67D21">
        <w:t xml:space="preserve"> "Резервы");</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39" w:history="1">
        <w:r w:rsidRPr="00A67D21">
          <w:rPr>
            <w:rStyle w:val="afc"/>
            <w:color w:val="auto"/>
            <w:u w:val="none"/>
          </w:rPr>
          <w:t>стандарт</w:t>
        </w:r>
      </w:hyperlink>
      <w:r w:rsidRPr="00A67D21">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0" w:history="1">
        <w:r w:rsidRPr="00A67D21">
          <w:rPr>
            <w:rStyle w:val="afc"/>
            <w:color w:val="auto"/>
            <w:u w:val="none"/>
          </w:rPr>
          <w:t>СГС</w:t>
        </w:r>
      </w:hyperlink>
      <w:r w:rsidRPr="00A67D21">
        <w:t xml:space="preserve"> "Долгосрочные договоры");</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41" w:history="1">
        <w:r w:rsidRPr="00A67D21">
          <w:rPr>
            <w:rStyle w:val="afc"/>
            <w:color w:val="auto"/>
            <w:u w:val="none"/>
          </w:rPr>
          <w:t>стандарт</w:t>
        </w:r>
      </w:hyperlink>
      <w:r w:rsidRPr="00A67D21">
        <w:t xml:space="preserve"> бухгалтерского учета для организаций государственного сектора "Запасы", утвержденный Приказом Минфина России от 07.12.2018 № 256н (далее - </w:t>
      </w:r>
      <w:hyperlink r:id="rId42" w:history="1">
        <w:r w:rsidRPr="00A67D21">
          <w:rPr>
            <w:rStyle w:val="afc"/>
            <w:color w:val="auto"/>
            <w:u w:val="none"/>
          </w:rPr>
          <w:t>СГС</w:t>
        </w:r>
      </w:hyperlink>
      <w:r w:rsidRPr="00A67D21">
        <w:t xml:space="preserve"> "Запасы");</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43" w:history="1">
        <w:r w:rsidRPr="00A67D21">
          <w:rPr>
            <w:rStyle w:val="afc"/>
            <w:color w:val="auto"/>
            <w:u w:val="none"/>
          </w:rPr>
          <w:t>стандарт</w:t>
        </w:r>
      </w:hyperlink>
      <w:r w:rsidRPr="00A67D21">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4" w:history="1">
        <w:r w:rsidRPr="00A67D21">
          <w:rPr>
            <w:rStyle w:val="afc"/>
            <w:color w:val="auto"/>
            <w:u w:val="none"/>
          </w:rPr>
          <w:t>СГС</w:t>
        </w:r>
      </w:hyperlink>
      <w:r w:rsidRPr="00A67D21">
        <w:t xml:space="preserve"> "Бухгалтерская (финансовая) отчетность с учетом инфляции");</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45" w:history="1">
        <w:r w:rsidRPr="00A67D21">
          <w:rPr>
            <w:rStyle w:val="afc"/>
            <w:color w:val="auto"/>
            <w:u w:val="none"/>
          </w:rPr>
          <w:t>стандарт</w:t>
        </w:r>
      </w:hyperlink>
      <w:r w:rsidRPr="00A67D21">
        <w:t xml:space="preserve"> бухгалтерского учета государственных финансов "Нематериальные активы", утвержденный Приказом Минфина России от 15.11.2019 № 181н (далее - </w:t>
      </w:r>
      <w:hyperlink r:id="rId46" w:history="1">
        <w:r w:rsidRPr="00A67D21">
          <w:rPr>
            <w:rStyle w:val="afc"/>
            <w:color w:val="auto"/>
            <w:u w:val="none"/>
          </w:rPr>
          <w:t>СГС</w:t>
        </w:r>
      </w:hyperlink>
      <w:r w:rsidRPr="00A67D21">
        <w:t xml:space="preserve"> "Нематериальные активы");</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47" w:history="1">
        <w:r w:rsidRPr="00A67D21">
          <w:rPr>
            <w:rStyle w:val="afc"/>
            <w:color w:val="auto"/>
            <w:u w:val="none"/>
          </w:rPr>
          <w:t>стандарт</w:t>
        </w:r>
      </w:hyperlink>
      <w:r w:rsidRPr="00A67D21">
        <w:t xml:space="preserve"> бухгалтерского учета государственных финансов "Выплаты персоналу", утвержденный Приказом Минфина России от 15.11.2019 № 184н (далее - </w:t>
      </w:r>
      <w:hyperlink r:id="rId48" w:history="1">
        <w:r w:rsidRPr="00A67D21">
          <w:rPr>
            <w:rStyle w:val="afc"/>
            <w:color w:val="auto"/>
            <w:u w:val="none"/>
          </w:rPr>
          <w:t>СГС</w:t>
        </w:r>
      </w:hyperlink>
      <w:r w:rsidRPr="00A67D21">
        <w:t xml:space="preserve"> "Выплаты персоналу");</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49" w:history="1">
        <w:r w:rsidRPr="00A67D21">
          <w:rPr>
            <w:rStyle w:val="afc"/>
            <w:color w:val="auto"/>
            <w:u w:val="none"/>
          </w:rPr>
          <w:t>стандарт</w:t>
        </w:r>
      </w:hyperlink>
      <w:r w:rsidRPr="00A67D21">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0" w:history="1">
        <w:r w:rsidRPr="00A67D21">
          <w:rPr>
            <w:rStyle w:val="afc"/>
            <w:color w:val="auto"/>
            <w:u w:val="none"/>
          </w:rPr>
          <w:t>СГС</w:t>
        </w:r>
      </w:hyperlink>
      <w:r w:rsidRPr="00A67D21">
        <w:t xml:space="preserve"> "Финансовые инструменты");</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51" w:history="1">
        <w:r w:rsidRPr="00A67D21">
          <w:rPr>
            <w:rStyle w:val="afc"/>
            <w:color w:val="auto"/>
            <w:u w:val="none"/>
          </w:rPr>
          <w:t>стандарт</w:t>
        </w:r>
      </w:hyperlink>
      <w:r w:rsidRPr="00A67D21">
        <w:t xml:space="preserve"> бухгалтерского учета государственных финансов "Метод долевого участия", утвержденный Приказом Минфина России от 30.10.2020 № 254н (далее - </w:t>
      </w:r>
      <w:hyperlink r:id="rId52" w:history="1">
        <w:r w:rsidRPr="00A67D21">
          <w:rPr>
            <w:rStyle w:val="afc"/>
            <w:color w:val="auto"/>
            <w:u w:val="none"/>
          </w:rPr>
          <w:t>СГС</w:t>
        </w:r>
      </w:hyperlink>
      <w:r w:rsidRPr="00A67D21">
        <w:t xml:space="preserve"> "Метод долевого участия");</w:t>
      </w:r>
    </w:p>
    <w:p w:rsidR="004131F4" w:rsidRPr="00A67D21" w:rsidRDefault="004704D9" w:rsidP="00130EC5">
      <w:pPr>
        <w:pStyle w:val="ab"/>
        <w:numPr>
          <w:ilvl w:val="1"/>
          <w:numId w:val="4"/>
        </w:numPr>
        <w:spacing w:after="0"/>
        <w:ind w:left="284" w:firstLine="283"/>
        <w:jc w:val="both"/>
      </w:pPr>
      <w:r w:rsidRPr="00A67D21">
        <w:t xml:space="preserve">Федеральный </w:t>
      </w:r>
      <w:hyperlink r:id="rId53" w:history="1">
        <w:r w:rsidRPr="00A67D21">
          <w:rPr>
            <w:rStyle w:val="afc"/>
            <w:color w:val="auto"/>
            <w:u w:val="none"/>
          </w:rPr>
          <w:t>стандарт</w:t>
        </w:r>
      </w:hyperlink>
      <w:r w:rsidRPr="00A67D21">
        <w:t xml:space="preserve"> бухгалтерского учета государственных финансов "Биологические активы", утвержденный Приказом Минфина России от 16.12.2020 № 310н (далее - </w:t>
      </w:r>
      <w:hyperlink r:id="rId54" w:history="1">
        <w:r w:rsidRPr="00A67D21">
          <w:rPr>
            <w:rStyle w:val="afc"/>
            <w:color w:val="auto"/>
            <w:u w:val="none"/>
          </w:rPr>
          <w:t>СГС</w:t>
        </w:r>
      </w:hyperlink>
      <w:r w:rsidRPr="00A67D21">
        <w:t xml:space="preserve"> "Биологические активы");</w:t>
      </w:r>
    </w:p>
    <w:p w:rsidR="004131F4" w:rsidRPr="00A67D21" w:rsidRDefault="004704D9" w:rsidP="00130EC5">
      <w:pPr>
        <w:pStyle w:val="ab"/>
        <w:numPr>
          <w:ilvl w:val="1"/>
          <w:numId w:val="4"/>
        </w:numPr>
        <w:spacing w:after="0"/>
        <w:ind w:left="284" w:firstLine="283"/>
        <w:jc w:val="both"/>
      </w:pPr>
      <w:r w:rsidRPr="00A67D21">
        <w:t xml:space="preserve">Единый </w:t>
      </w:r>
      <w:hyperlink r:id="rId55" w:history="1">
        <w:r w:rsidRPr="00A67D21">
          <w:rPr>
            <w:rStyle w:val="afc"/>
            <w:color w:val="auto"/>
            <w:u w:val="none"/>
          </w:rPr>
          <w:t>план</w:t>
        </w:r>
      </w:hyperlink>
      <w:r w:rsidRPr="00A67D21">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6" w:history="1">
        <w:r w:rsidRPr="00A67D21">
          <w:rPr>
            <w:rStyle w:val="afc"/>
            <w:color w:val="auto"/>
            <w:u w:val="none"/>
          </w:rPr>
          <w:t>план</w:t>
        </w:r>
      </w:hyperlink>
      <w:r w:rsidRPr="00A67D21">
        <w:t xml:space="preserve"> счетов);</w:t>
      </w:r>
    </w:p>
    <w:p w:rsidR="004131F4" w:rsidRPr="00A67D21" w:rsidRDefault="00157127" w:rsidP="00130EC5">
      <w:pPr>
        <w:pStyle w:val="ab"/>
        <w:numPr>
          <w:ilvl w:val="1"/>
          <w:numId w:val="4"/>
        </w:numPr>
        <w:spacing w:after="0"/>
        <w:ind w:left="284" w:firstLine="283"/>
        <w:jc w:val="both"/>
      </w:pPr>
      <w:hyperlink r:id="rId57" w:history="1">
        <w:r w:rsidR="004704D9" w:rsidRPr="00A67D21">
          <w:rPr>
            <w:rStyle w:val="afc"/>
            <w:color w:val="auto"/>
            <w:u w:val="none"/>
          </w:rPr>
          <w:t>Инструкция</w:t>
        </w:r>
      </w:hyperlink>
      <w:r w:rsidR="004704D9" w:rsidRPr="00A67D21">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8" w:history="1">
        <w:r w:rsidR="004704D9" w:rsidRPr="00A67D21">
          <w:rPr>
            <w:rStyle w:val="afc"/>
            <w:color w:val="auto"/>
            <w:u w:val="none"/>
          </w:rPr>
          <w:t>Инструкция</w:t>
        </w:r>
      </w:hyperlink>
      <w:r w:rsidR="004704D9" w:rsidRPr="00A67D21">
        <w:t xml:space="preserve"> № 157н);</w:t>
      </w:r>
    </w:p>
    <w:p w:rsidR="004131F4" w:rsidRPr="00A67D21" w:rsidRDefault="00157127" w:rsidP="00130EC5">
      <w:pPr>
        <w:pStyle w:val="ab"/>
        <w:numPr>
          <w:ilvl w:val="1"/>
          <w:numId w:val="4"/>
        </w:numPr>
        <w:spacing w:after="0"/>
        <w:ind w:left="284" w:firstLine="283"/>
        <w:jc w:val="both"/>
      </w:pPr>
      <w:hyperlink r:id="rId59" w:history="1">
        <w:r w:rsidR="004704D9" w:rsidRPr="00A67D21">
          <w:rPr>
            <w:rStyle w:val="afc"/>
            <w:color w:val="auto"/>
            <w:u w:val="none"/>
          </w:rPr>
          <w:t>План</w:t>
        </w:r>
      </w:hyperlink>
      <w:r w:rsidR="004704D9" w:rsidRPr="00A67D21">
        <w:t xml:space="preserve"> счетов бюджетного учета, утвержденный Приказом Минфина России от 06.12.2010 № 162н (далее - </w:t>
      </w:r>
      <w:hyperlink r:id="rId60" w:history="1">
        <w:r w:rsidR="004704D9" w:rsidRPr="00A67D21">
          <w:rPr>
            <w:rStyle w:val="afc"/>
            <w:color w:val="auto"/>
            <w:u w:val="none"/>
          </w:rPr>
          <w:t>План</w:t>
        </w:r>
      </w:hyperlink>
      <w:r w:rsidR="004704D9" w:rsidRPr="00A67D21">
        <w:t xml:space="preserve"> счетов бюджетного учета);</w:t>
      </w:r>
    </w:p>
    <w:p w:rsidR="004131F4" w:rsidRPr="00A67D21" w:rsidRDefault="00157127" w:rsidP="00130EC5">
      <w:pPr>
        <w:pStyle w:val="ab"/>
        <w:numPr>
          <w:ilvl w:val="1"/>
          <w:numId w:val="4"/>
        </w:numPr>
        <w:spacing w:after="0"/>
        <w:ind w:left="284" w:firstLine="283"/>
        <w:jc w:val="both"/>
      </w:pPr>
      <w:hyperlink r:id="rId61" w:history="1">
        <w:r w:rsidR="004704D9" w:rsidRPr="00A67D21">
          <w:rPr>
            <w:rStyle w:val="afc"/>
            <w:color w:val="auto"/>
            <w:u w:val="none"/>
          </w:rPr>
          <w:t>Инструкция</w:t>
        </w:r>
      </w:hyperlink>
      <w:r w:rsidR="004704D9" w:rsidRPr="00A67D21">
        <w:t xml:space="preserve"> по применению Плана счетов бюджетного учета, утвержденная Приказом Минфина России от 06.12.2010 № 162н (далее - </w:t>
      </w:r>
      <w:hyperlink r:id="rId62" w:history="1">
        <w:r w:rsidR="004704D9" w:rsidRPr="00A67D21">
          <w:rPr>
            <w:rStyle w:val="afc"/>
            <w:color w:val="auto"/>
            <w:u w:val="none"/>
          </w:rPr>
          <w:t>Инструкция</w:t>
        </w:r>
      </w:hyperlink>
      <w:r w:rsidR="004704D9" w:rsidRPr="00A67D21">
        <w:t xml:space="preserve"> № 162н);</w:t>
      </w:r>
    </w:p>
    <w:p w:rsidR="004131F4" w:rsidRPr="00A67D21" w:rsidRDefault="00157127" w:rsidP="00130EC5">
      <w:pPr>
        <w:pStyle w:val="ab"/>
        <w:numPr>
          <w:ilvl w:val="1"/>
          <w:numId w:val="4"/>
        </w:numPr>
        <w:spacing w:after="0"/>
        <w:ind w:left="284" w:firstLine="283"/>
        <w:jc w:val="both"/>
      </w:pPr>
      <w:hyperlink r:id="rId63" w:history="1">
        <w:proofErr w:type="gramStart"/>
        <w:r w:rsidR="004704D9" w:rsidRPr="00A67D21">
          <w:rPr>
            <w:rStyle w:val="afc"/>
            <w:color w:val="auto"/>
            <w:u w:val="none"/>
          </w:rPr>
          <w:t>Приказ</w:t>
        </w:r>
      </w:hyperlink>
      <w:r w:rsidR="004704D9" w:rsidRPr="00A67D21">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4" w:history="1">
        <w:r w:rsidR="004704D9" w:rsidRPr="00A67D21">
          <w:rPr>
            <w:rStyle w:val="afc"/>
            <w:color w:val="auto"/>
            <w:u w:val="none"/>
          </w:rPr>
          <w:t>Приказ</w:t>
        </w:r>
      </w:hyperlink>
      <w:r w:rsidR="004704D9" w:rsidRPr="00A67D21">
        <w:t xml:space="preserve"> Минфина России № 52н), включая Приложение № 5 - Методические </w:t>
      </w:r>
      <w:hyperlink r:id="rId65" w:history="1">
        <w:r w:rsidR="004704D9" w:rsidRPr="00A67D21">
          <w:rPr>
            <w:rStyle w:val="afc"/>
            <w:color w:val="auto"/>
            <w:u w:val="none"/>
          </w:rPr>
          <w:t>указания</w:t>
        </w:r>
      </w:hyperlink>
      <w:r w:rsidR="004704D9" w:rsidRPr="00A67D21">
        <w:t xml:space="preserve"> по применению форм первичных учетных документов и формированию регистров бухгалтерского учета</w:t>
      </w:r>
      <w:proofErr w:type="gramEnd"/>
      <w:r w:rsidR="004704D9" w:rsidRPr="00A67D21">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6" w:history="1">
        <w:r w:rsidR="004704D9" w:rsidRPr="00A67D21">
          <w:rPr>
            <w:rStyle w:val="afc"/>
            <w:color w:val="auto"/>
            <w:u w:val="none"/>
          </w:rPr>
          <w:t>указания</w:t>
        </w:r>
      </w:hyperlink>
      <w:r w:rsidR="004704D9" w:rsidRPr="00A67D21">
        <w:t xml:space="preserve"> № 52н);</w:t>
      </w:r>
    </w:p>
    <w:p w:rsidR="004131F4" w:rsidRPr="00A67D21" w:rsidRDefault="00157127" w:rsidP="00130EC5">
      <w:pPr>
        <w:pStyle w:val="ab"/>
        <w:numPr>
          <w:ilvl w:val="1"/>
          <w:numId w:val="4"/>
        </w:numPr>
        <w:spacing w:after="0"/>
        <w:ind w:left="284" w:firstLine="283"/>
        <w:jc w:val="both"/>
      </w:pPr>
      <w:hyperlink r:id="rId67" w:history="1">
        <w:r w:rsidR="004704D9" w:rsidRPr="00A67D21">
          <w:rPr>
            <w:rStyle w:val="afc"/>
            <w:color w:val="auto"/>
            <w:u w:val="none"/>
          </w:rPr>
          <w:t>Указание</w:t>
        </w:r>
      </w:hyperlink>
      <w:r w:rsidR="004704D9" w:rsidRPr="00A67D21">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8" w:history="1">
        <w:r w:rsidR="004704D9" w:rsidRPr="00A67D21">
          <w:rPr>
            <w:rStyle w:val="afc"/>
            <w:color w:val="auto"/>
            <w:u w:val="none"/>
          </w:rPr>
          <w:t>Указание</w:t>
        </w:r>
      </w:hyperlink>
      <w:r w:rsidR="004704D9" w:rsidRPr="00A67D21">
        <w:t xml:space="preserve"> № 3210-У);</w:t>
      </w:r>
    </w:p>
    <w:p w:rsidR="004131F4" w:rsidRPr="00A67D21" w:rsidRDefault="00157127" w:rsidP="00130EC5">
      <w:pPr>
        <w:pStyle w:val="ab"/>
        <w:numPr>
          <w:ilvl w:val="1"/>
          <w:numId w:val="4"/>
        </w:numPr>
        <w:spacing w:after="0"/>
        <w:ind w:left="284" w:firstLine="283"/>
        <w:jc w:val="both"/>
      </w:pPr>
      <w:hyperlink r:id="rId69" w:history="1">
        <w:r w:rsidR="004704D9" w:rsidRPr="00A67D21">
          <w:rPr>
            <w:rStyle w:val="afc"/>
            <w:color w:val="auto"/>
            <w:u w:val="none"/>
          </w:rPr>
          <w:t>Указание</w:t>
        </w:r>
      </w:hyperlink>
      <w:r w:rsidR="004704D9" w:rsidRPr="00A67D21">
        <w:t xml:space="preserve"> Банка России от 09.12.2019 № 5348-У "О правилах наличных расчетов" (далее - </w:t>
      </w:r>
      <w:hyperlink r:id="rId70" w:history="1">
        <w:r w:rsidR="004704D9" w:rsidRPr="00A67D21">
          <w:rPr>
            <w:rStyle w:val="afc"/>
            <w:color w:val="auto"/>
            <w:u w:val="none"/>
          </w:rPr>
          <w:t>Указание</w:t>
        </w:r>
      </w:hyperlink>
      <w:r w:rsidR="004704D9" w:rsidRPr="00A67D21">
        <w:t xml:space="preserve"> № 5348-У);</w:t>
      </w:r>
    </w:p>
    <w:p w:rsidR="004131F4" w:rsidRPr="00A67D21" w:rsidRDefault="00157127" w:rsidP="00130EC5">
      <w:pPr>
        <w:pStyle w:val="ab"/>
        <w:numPr>
          <w:ilvl w:val="1"/>
          <w:numId w:val="4"/>
        </w:numPr>
        <w:spacing w:after="0"/>
        <w:ind w:left="284" w:firstLine="283"/>
        <w:jc w:val="both"/>
      </w:pPr>
      <w:hyperlink r:id="rId71" w:history="1">
        <w:r w:rsidR="004704D9" w:rsidRPr="00A67D21">
          <w:rPr>
            <w:rStyle w:val="afc"/>
            <w:color w:val="auto"/>
            <w:u w:val="none"/>
          </w:rPr>
          <w:t>Инструкция</w:t>
        </w:r>
      </w:hyperlink>
      <w:r w:rsidR="004704D9" w:rsidRPr="00A67D21">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2" w:history="1">
        <w:r w:rsidR="004704D9" w:rsidRPr="00A67D21">
          <w:rPr>
            <w:rStyle w:val="afc"/>
            <w:color w:val="auto"/>
            <w:u w:val="none"/>
          </w:rPr>
          <w:t>Инструкция</w:t>
        </w:r>
      </w:hyperlink>
      <w:r w:rsidR="004704D9" w:rsidRPr="00A67D21">
        <w:t xml:space="preserve"> № 191н);</w:t>
      </w:r>
    </w:p>
    <w:p w:rsidR="004131F4" w:rsidRPr="00A67D21" w:rsidRDefault="00157127" w:rsidP="00130EC5">
      <w:pPr>
        <w:pStyle w:val="ab"/>
        <w:numPr>
          <w:ilvl w:val="1"/>
          <w:numId w:val="4"/>
        </w:numPr>
        <w:spacing w:after="0"/>
        <w:ind w:left="284" w:firstLine="283"/>
        <w:jc w:val="both"/>
      </w:pPr>
      <w:hyperlink r:id="rId73" w:history="1">
        <w:r w:rsidR="004704D9" w:rsidRPr="00A67D21">
          <w:rPr>
            <w:rStyle w:val="afc"/>
            <w:color w:val="auto"/>
            <w:u w:val="none"/>
          </w:rPr>
          <w:t>Порядок</w:t>
        </w:r>
      </w:hyperlink>
      <w:r w:rsidR="004704D9" w:rsidRPr="00A67D21">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4" w:history="1">
        <w:r w:rsidR="004704D9" w:rsidRPr="00A67D21">
          <w:rPr>
            <w:rStyle w:val="afc"/>
            <w:color w:val="auto"/>
            <w:u w:val="none"/>
          </w:rPr>
          <w:t>Порядок</w:t>
        </w:r>
      </w:hyperlink>
      <w:r w:rsidR="004704D9" w:rsidRPr="00A67D21">
        <w:t xml:space="preserve"> № 85н);</w:t>
      </w:r>
    </w:p>
    <w:p w:rsidR="004131F4" w:rsidRPr="00A67D21" w:rsidRDefault="00157127" w:rsidP="00130EC5">
      <w:pPr>
        <w:pStyle w:val="ab"/>
        <w:numPr>
          <w:ilvl w:val="1"/>
          <w:numId w:val="4"/>
        </w:numPr>
        <w:spacing w:after="0"/>
        <w:ind w:left="284" w:firstLine="283"/>
        <w:jc w:val="both"/>
      </w:pPr>
      <w:hyperlink r:id="rId75" w:history="1">
        <w:r w:rsidR="004704D9" w:rsidRPr="00A67D21">
          <w:rPr>
            <w:rStyle w:val="afc"/>
            <w:color w:val="auto"/>
            <w:u w:val="none"/>
          </w:rPr>
          <w:t>Порядок</w:t>
        </w:r>
      </w:hyperlink>
      <w:r w:rsidR="004704D9" w:rsidRPr="00A67D21">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6" w:history="1">
        <w:r w:rsidR="004704D9" w:rsidRPr="00A67D21">
          <w:rPr>
            <w:rStyle w:val="afc"/>
            <w:color w:val="auto"/>
            <w:u w:val="none"/>
          </w:rPr>
          <w:t>Порядок</w:t>
        </w:r>
      </w:hyperlink>
      <w:r w:rsidR="004704D9" w:rsidRPr="00A67D21">
        <w:t xml:space="preserve"> применения КОСГУ, </w:t>
      </w:r>
      <w:hyperlink r:id="rId77" w:history="1">
        <w:r w:rsidR="004704D9" w:rsidRPr="00A67D21">
          <w:rPr>
            <w:rStyle w:val="afc"/>
            <w:color w:val="auto"/>
            <w:u w:val="none"/>
          </w:rPr>
          <w:t>Порядок</w:t>
        </w:r>
      </w:hyperlink>
      <w:r w:rsidR="004704D9" w:rsidRPr="00A67D21">
        <w:t xml:space="preserve"> № 209н).</w:t>
      </w:r>
    </w:p>
    <w:p w:rsidR="004131F4" w:rsidRPr="00A67D21" w:rsidRDefault="004704D9">
      <w:pPr>
        <w:pStyle w:val="2"/>
      </w:pPr>
      <w:bookmarkStart w:id="6" w:name="_ref_1-9ee21ab9355f41"/>
      <w:r w:rsidRPr="00A67D21">
        <w:t>Ведение учета передано на основании соглашения</w:t>
      </w:r>
      <w:r w:rsidR="005644EE" w:rsidRPr="00A67D21">
        <w:t xml:space="preserve"> Муниципальному казенному учреждению «Центр бюджетного учета и отчетности»</w:t>
      </w:r>
      <w:r w:rsidRPr="00A67D21">
        <w:t>.</w:t>
      </w:r>
      <w:bookmarkEnd w:id="6"/>
    </w:p>
    <w:p w:rsidR="004131F4" w:rsidRPr="00A67D21" w:rsidRDefault="004704D9">
      <w:pPr>
        <w:pStyle w:val="2"/>
      </w:pPr>
      <w:bookmarkStart w:id="7" w:name="_ref_1-b061d215432f4c"/>
      <w:r w:rsidRPr="00A67D21">
        <w:t>Порядок передачи документов и дел при смене руководителя приведен в Приложении № </w:t>
      </w:r>
      <w:r w:rsidR="008D3A39">
        <w:t>4</w:t>
      </w:r>
      <w:r w:rsidRPr="00A67D21">
        <w:t xml:space="preserve"> к настоящей Учетной политике.</w:t>
      </w:r>
      <w:bookmarkEnd w:id="7"/>
    </w:p>
    <w:p w:rsidR="004131F4" w:rsidRPr="00A67D21" w:rsidRDefault="004704D9">
      <w:pPr>
        <w:pStyle w:val="2"/>
      </w:pPr>
      <w:bookmarkStart w:id="8" w:name="_ref_1-e318cc4b8b0445"/>
      <w:r w:rsidRPr="00A67D21">
        <w:t xml:space="preserve">Форма ведения учета - автоматизированная с применением компьютерной программы </w:t>
      </w:r>
      <w:r w:rsidR="005644EE" w:rsidRPr="00A67D21">
        <w:t xml:space="preserve"> АС «Смета»</w:t>
      </w:r>
      <w:r w:rsidRPr="00A67D21">
        <w:t>.</w:t>
      </w:r>
      <w:bookmarkEnd w:id="8"/>
    </w:p>
    <w:p w:rsidR="00732D37" w:rsidRPr="00A67D21" w:rsidRDefault="00732D37" w:rsidP="00732D37">
      <w:pPr>
        <w:pStyle w:val="2"/>
      </w:pPr>
      <w:r w:rsidRPr="00A67D21">
        <w:t>С использованием телекоммуникационных каналов связи и электронной подписи осуществляется электронный документооборот по следующим направлениям:</w:t>
      </w:r>
    </w:p>
    <w:p w:rsidR="00732D37" w:rsidRPr="00A67D21" w:rsidRDefault="00732D37" w:rsidP="00732D37">
      <w:r w:rsidRPr="00A67D21">
        <w:t>-</w:t>
      </w:r>
      <w:r w:rsidRPr="00A67D21">
        <w:tab/>
        <w:t>система электронного документооборота с территориальным органом Федерального казначейства;</w:t>
      </w:r>
    </w:p>
    <w:p w:rsidR="00732D37" w:rsidRPr="00A67D21" w:rsidRDefault="00732D37" w:rsidP="00732D37">
      <w:r w:rsidRPr="00A67D21">
        <w:t>-</w:t>
      </w:r>
      <w:r w:rsidRPr="00A67D21">
        <w:tab/>
        <w:t>передача бухгалтерской отчетности учредителю;</w:t>
      </w:r>
    </w:p>
    <w:p w:rsidR="00732D37" w:rsidRPr="00A67D21" w:rsidRDefault="00732D37" w:rsidP="00732D37">
      <w:r w:rsidRPr="00A67D21">
        <w:t>-</w:t>
      </w:r>
      <w:r w:rsidRPr="00A67D21">
        <w:tab/>
        <w:t>передача отчетности по налогам, сборам и иным обязательным платежам в инспекцию Федеральной налоговой службы;</w:t>
      </w:r>
    </w:p>
    <w:p w:rsidR="00732D37" w:rsidRPr="00A67D21" w:rsidRDefault="00732D37" w:rsidP="00732D37">
      <w:r w:rsidRPr="00A67D21">
        <w:t>-</w:t>
      </w:r>
      <w:r w:rsidRPr="00A67D21">
        <w:tab/>
        <w:t>передача отчетности в отделение Пенсионного фонда;</w:t>
      </w:r>
    </w:p>
    <w:p w:rsidR="004131F4" w:rsidRPr="00A67D21" w:rsidRDefault="004704D9">
      <w:pPr>
        <w:pStyle w:val="2"/>
      </w:pPr>
      <w:bookmarkStart w:id="9" w:name="_ref_1-2f2cf22414f448"/>
      <w:r w:rsidRPr="00A67D21">
        <w:t>Для отражения объектов учета и изменяющих их фактов хозяйственной жизни используются формы первичных учетных документов:</w:t>
      </w:r>
      <w:bookmarkEnd w:id="9"/>
    </w:p>
    <w:p w:rsidR="004131F4" w:rsidRPr="00A67D21" w:rsidRDefault="004704D9">
      <w:r w:rsidRPr="00A67D21">
        <w:t xml:space="preserve">- </w:t>
      </w:r>
      <w:proofErr w:type="gramStart"/>
      <w:r w:rsidRPr="00A67D21">
        <w:t>утвержденные</w:t>
      </w:r>
      <w:proofErr w:type="gramEnd"/>
      <w:r w:rsidRPr="00A67D21">
        <w:t xml:space="preserve"> Приказом Минфина России № 52н;</w:t>
      </w:r>
    </w:p>
    <w:p w:rsidR="004131F4" w:rsidRPr="00A67D21" w:rsidRDefault="004704D9">
      <w:proofErr w:type="gramStart"/>
      <w:r w:rsidRPr="00A67D21">
        <w:t>- утвержденные правовыми актами уполномоченных органов исполнительной власти (при их отсутствии в Приказе Минфина России № 52н);</w:t>
      </w:r>
      <w:proofErr w:type="gramEnd"/>
    </w:p>
    <w:p w:rsidR="004131F4" w:rsidRPr="00A67D21" w:rsidRDefault="004704D9">
      <w:r w:rsidRPr="00D34FB6">
        <w:t xml:space="preserve">- самостоятельно </w:t>
      </w:r>
      <w:proofErr w:type="gramStart"/>
      <w:r w:rsidRPr="00D34FB6">
        <w:t>разработанные</w:t>
      </w:r>
      <w:proofErr w:type="gramEnd"/>
      <w:r w:rsidRPr="00D34FB6">
        <w:t xml:space="preserve">, приведенные в Приложении № </w:t>
      </w:r>
      <w:r w:rsidRPr="00D34FB6">
        <w:fldChar w:fldCharType="begin" w:fldLock="1"/>
      </w:r>
      <w:r w:rsidRPr="00D34FB6">
        <w:instrText xml:space="preserve"> REF _ref_1-feb7c350795545 \h \n \! </w:instrText>
      </w:r>
      <w:r w:rsidR="002D6490" w:rsidRPr="00D34FB6">
        <w:instrText xml:space="preserve"> \* MERGEFORMAT </w:instrText>
      </w:r>
      <w:r w:rsidRPr="00D34FB6">
        <w:fldChar w:fldCharType="separate"/>
      </w:r>
      <w:r w:rsidRPr="00D34FB6">
        <w:t>2</w:t>
      </w:r>
      <w:r w:rsidRPr="00D34FB6">
        <w:fldChar w:fldCharType="end"/>
      </w:r>
      <w:r w:rsidRPr="00D34FB6">
        <w:t xml:space="preserve"> к настоящей Учетной политике.</w:t>
      </w:r>
    </w:p>
    <w:p w:rsidR="004131F4" w:rsidRPr="00A67D21" w:rsidRDefault="005644EE" w:rsidP="00262C6C">
      <w:pPr>
        <w:pStyle w:val="2"/>
      </w:pPr>
      <w:bookmarkStart w:id="10" w:name="_ref_1-4b2b6ba8272e4f"/>
      <w:r w:rsidRPr="00A67D21">
        <w:t xml:space="preserve">  </w:t>
      </w:r>
      <w:r w:rsidR="00262C6C" w:rsidRPr="00A67D21">
        <w:t>П</w:t>
      </w:r>
      <w:r w:rsidR="004704D9" w:rsidRPr="00A67D21">
        <w:t>ервичные учетные документы составляются на бумажном носителе</w:t>
      </w:r>
      <w:bookmarkEnd w:id="10"/>
      <w:r w:rsidR="00262C6C" w:rsidRPr="00A67D21">
        <w:t xml:space="preserve"> или</w:t>
      </w:r>
      <w:r w:rsidR="004704D9" w:rsidRPr="00A67D21">
        <w:t xml:space="preserve">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4131F4" w:rsidRPr="00A67D21" w:rsidRDefault="004704D9">
      <w:pPr>
        <w:pStyle w:val="2"/>
      </w:pPr>
      <w:bookmarkStart w:id="11" w:name="_ref_1-02269d0a12184e"/>
      <w:r w:rsidRPr="00A67D21">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1"/>
    </w:p>
    <w:p w:rsidR="004131F4" w:rsidRPr="00A67D21" w:rsidRDefault="004704D9">
      <w:pPr>
        <w:pStyle w:val="2"/>
      </w:pPr>
      <w:bookmarkStart w:id="12" w:name="_ref_1-f54ff9890d4e4b"/>
      <w:r w:rsidRPr="00A67D21">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18035E" w:rsidRPr="0018035E" w:rsidRDefault="0018035E" w:rsidP="0018035E">
      <w:pPr>
        <w:pStyle w:val="2"/>
      </w:pPr>
      <w:bookmarkStart w:id="13" w:name="_ref_1-baeb86fe901e42"/>
      <w:r w:rsidRPr="0018035E">
        <w:lastRenderedPageBreak/>
        <w:t>Правила и график документооборота, а также технология обработки учетной информации предусмотрены Соглашением о передаче функций по ведению бухгалтерского учета, составлению бухгалтерской, налоговой отчетности, отчетности в государственные внебюджетные фонды, планово-экономических функций.</w:t>
      </w:r>
    </w:p>
    <w:p w:rsidR="004131F4" w:rsidRPr="00A67D21" w:rsidRDefault="004704D9">
      <w:pPr>
        <w:pStyle w:val="2"/>
      </w:pPr>
      <w:bookmarkStart w:id="14" w:name="_ref_1-bbb23394b34243"/>
      <w:bookmarkEnd w:id="13"/>
      <w:r w:rsidRPr="00A67D21">
        <w:t>С первичных (сводных) учетных документов, составленных в электронном виде, изготавливаются копии на бумажном носителе.</w:t>
      </w:r>
      <w:bookmarkEnd w:id="14"/>
    </w:p>
    <w:p w:rsidR="004131F4" w:rsidRPr="00A67D21" w:rsidRDefault="004704D9">
      <w:pPr>
        <w:pStyle w:val="2"/>
      </w:pPr>
      <w:bookmarkStart w:id="15" w:name="_ref_1-7bf5bce78b3645"/>
      <w:r w:rsidRPr="00A67D21">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5"/>
    </w:p>
    <w:p w:rsidR="004131F4" w:rsidRPr="00A67D21" w:rsidRDefault="004704D9">
      <w:r w:rsidRPr="00A67D21">
        <w:t>- по унифицированным формам, утвержденным Приказом Минфина России № 52н;</w:t>
      </w:r>
    </w:p>
    <w:p w:rsidR="004131F4" w:rsidRPr="00A67D21" w:rsidRDefault="004704D9">
      <w:r w:rsidRPr="00A67D21">
        <w:t>- по унифицированным формам, утвержденным Приказом Минфина России № 52н, с дополнительными реквизитами;</w:t>
      </w:r>
    </w:p>
    <w:p w:rsidR="004131F4" w:rsidRPr="00A67D21" w:rsidRDefault="004704D9">
      <w:r w:rsidRPr="00A67D21">
        <w:t>- по формам, разработанным самостоятельно.</w:t>
      </w:r>
    </w:p>
    <w:p w:rsidR="004131F4" w:rsidRPr="00A67D21" w:rsidRDefault="004704D9">
      <w:pPr>
        <w:pStyle w:val="2"/>
      </w:pPr>
      <w:bookmarkStart w:id="16" w:name="_ref_1-d4540c7543574e"/>
      <w:r w:rsidRPr="00A67D21">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6"/>
    </w:p>
    <w:p w:rsidR="004131F4" w:rsidRPr="00A67D21" w:rsidRDefault="004704D9">
      <w:pPr>
        <w:pStyle w:val="2"/>
      </w:pPr>
      <w:bookmarkStart w:id="17" w:name="_ref_1-e46e9ccfc2c04a"/>
      <w:r w:rsidRPr="00A67D21">
        <w:t>С регистров бухгалтерского учета, составленных в электронном виде, изготавливаются копии на бумажном носителе.</w:t>
      </w:r>
      <w:bookmarkEnd w:id="17"/>
    </w:p>
    <w:p w:rsidR="004131F4" w:rsidRPr="00A67D21" w:rsidRDefault="004704D9">
      <w:pPr>
        <w:pStyle w:val="2"/>
      </w:pPr>
      <w:bookmarkStart w:id="18" w:name="_ref_1-3b014fbeecab49"/>
      <w:r w:rsidRPr="00A67D21">
        <w:t>Формирование регистров бухгалтерского учета на бумажном носителе осуществляется на каждую отчетную дату.</w:t>
      </w:r>
      <w:bookmarkEnd w:id="18"/>
    </w:p>
    <w:p w:rsidR="004131F4" w:rsidRPr="00A67D21" w:rsidRDefault="004704D9">
      <w:pPr>
        <w:pStyle w:val="2"/>
      </w:pPr>
      <w:bookmarkStart w:id="19" w:name="_ref_1-e3851bf2e22642"/>
      <w:r w:rsidRPr="00A67D21">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A67D21">
        <w:t>заверения копии</w:t>
      </w:r>
      <w:proofErr w:type="gramEnd"/>
      <w:r w:rsidRPr="00A67D21">
        <w:t xml:space="preserve"> (выписки из документа).</w:t>
      </w:r>
      <w:bookmarkEnd w:id="19"/>
    </w:p>
    <w:p w:rsidR="004131F4" w:rsidRPr="00A67D21" w:rsidRDefault="004704D9">
      <w:r w:rsidRPr="00A67D21">
        <w:t xml:space="preserve">При представлении копии в другую организацию, отметка о заверении дополняется </w:t>
      </w:r>
      <w:proofErr w:type="gramStart"/>
      <w:r w:rsidRPr="00A67D21">
        <w:t>надписью</w:t>
      </w:r>
      <w:proofErr w:type="gramEnd"/>
      <w:r w:rsidRPr="00A67D21">
        <w:t xml:space="preserve"> о месте хранения документа, с которого была изготовлена копия, и заверяется печатью.</w:t>
      </w:r>
    </w:p>
    <w:p w:rsidR="004131F4" w:rsidRPr="00A67D21" w:rsidRDefault="00262C6C">
      <w:pPr>
        <w:pStyle w:val="2"/>
      </w:pPr>
      <w:bookmarkStart w:id="20" w:name="_ref_1-97268dd2b4dd4c"/>
      <w:r w:rsidRPr="00A67D21">
        <w:t xml:space="preserve">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 </w:t>
      </w:r>
      <w:r w:rsidR="004704D9" w:rsidRPr="00A67D21">
        <w:t xml:space="preserve">в соответствии с положением, приведенным в Приложении № </w:t>
      </w:r>
      <w:r w:rsidR="0068723D">
        <w:t>6</w:t>
      </w:r>
      <w:r w:rsidR="004704D9" w:rsidRPr="00A67D21">
        <w:t> к настоящей Учетной политике.</w:t>
      </w:r>
      <w:bookmarkEnd w:id="20"/>
    </w:p>
    <w:p w:rsidR="004131F4" w:rsidRPr="00A67D21" w:rsidRDefault="004704D9">
      <w:pPr>
        <w:pStyle w:val="2"/>
      </w:pPr>
      <w:bookmarkStart w:id="21" w:name="_ref_1-e05e4bef9e0246"/>
      <w:r w:rsidRPr="00A67D21">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w:t>
      </w:r>
      <w:r w:rsidR="00EE32B8">
        <w:t>приведенным в Приложении № 5</w:t>
      </w:r>
      <w:r w:rsidRPr="00A67D21">
        <w:t>.</w:t>
      </w:r>
      <w:bookmarkEnd w:id="21"/>
    </w:p>
    <w:p w:rsidR="004131F4" w:rsidRPr="00A67D21" w:rsidRDefault="004704D9">
      <w:pPr>
        <w:pStyle w:val="2"/>
      </w:pPr>
      <w:bookmarkStart w:id="22" w:name="_ref_1-aa1ac911f90346"/>
      <w:r w:rsidRPr="00A67D21">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68723D">
        <w:t>7</w:t>
      </w:r>
      <w:r w:rsidRPr="00A67D21">
        <w:t xml:space="preserve"> к настоящей Учетной политике.</w:t>
      </w:r>
      <w:bookmarkEnd w:id="22"/>
    </w:p>
    <w:p w:rsidR="004131F4" w:rsidRPr="00A67D21" w:rsidRDefault="004704D9">
      <w:pPr>
        <w:pStyle w:val="2"/>
      </w:pPr>
      <w:bookmarkStart w:id="23" w:name="_ref_1-e59712ae470b46"/>
      <w:r w:rsidRPr="00A67D21">
        <w:t>Выдача денежных средств под отчет производится в соответствии с порядком, приведенным в Приложении № </w:t>
      </w:r>
      <w:r w:rsidR="008D3A39">
        <w:t>8</w:t>
      </w:r>
      <w:r w:rsidRPr="00A67D21">
        <w:t xml:space="preserve"> к настоящей Учетной политике.</w:t>
      </w:r>
      <w:bookmarkEnd w:id="23"/>
    </w:p>
    <w:p w:rsidR="004131F4" w:rsidRPr="00A67D21" w:rsidRDefault="004704D9">
      <w:pPr>
        <w:pStyle w:val="2"/>
      </w:pPr>
      <w:bookmarkStart w:id="24" w:name="_ref_1-34559a386f5641"/>
      <w:r w:rsidRPr="00A67D21">
        <w:t>Выдача под отчет денежных документов производится в соответствии с порядком, приведенным в Приложении № </w:t>
      </w:r>
      <w:r w:rsidR="008D3A39">
        <w:t>9</w:t>
      </w:r>
      <w:r w:rsidRPr="00A67D21">
        <w:t xml:space="preserve"> к настоящей Учетной политике.</w:t>
      </w:r>
      <w:bookmarkEnd w:id="24"/>
    </w:p>
    <w:p w:rsidR="004131F4" w:rsidRPr="00A67D21" w:rsidRDefault="004704D9">
      <w:pPr>
        <w:pStyle w:val="2"/>
      </w:pPr>
      <w:bookmarkStart w:id="25" w:name="_ref_1-2811697ebb6c41"/>
      <w:r w:rsidRPr="00A67D21">
        <w:t xml:space="preserve">Бланки строгой отчетности принимаются, хранятся и выдаются в соответствии с порядком, приведенным в Приложении № </w:t>
      </w:r>
      <w:r w:rsidRPr="00A67D21">
        <w:fldChar w:fldCharType="begin" w:fldLock="1"/>
      </w:r>
      <w:r w:rsidRPr="00A67D21">
        <w:instrText xml:space="preserve"> REF _ref_1-0c64df91180b4e \h \n \! </w:instrText>
      </w:r>
      <w:r w:rsidRPr="00A67D21">
        <w:fldChar w:fldCharType="separate"/>
      </w:r>
      <w:r w:rsidRPr="00A67D21">
        <w:t>1</w:t>
      </w:r>
      <w:r w:rsidRPr="00A67D21">
        <w:fldChar w:fldCharType="end"/>
      </w:r>
      <w:r w:rsidR="008D3A39">
        <w:t>0</w:t>
      </w:r>
      <w:r w:rsidRPr="00A67D21">
        <w:t xml:space="preserve"> к настоящей Учетной политике.</w:t>
      </w:r>
      <w:bookmarkEnd w:id="25"/>
    </w:p>
    <w:p w:rsidR="004131F4" w:rsidRPr="00A67D21" w:rsidRDefault="004704D9">
      <w:pPr>
        <w:pStyle w:val="2"/>
      </w:pPr>
      <w:bookmarkStart w:id="26" w:name="_ref_1-e0e90d0a0de141"/>
      <w:r w:rsidRPr="00A67D21">
        <w:lastRenderedPageBreak/>
        <w:t xml:space="preserve">Признание событий после отчетной даты и отражение информации о них в отчетности осуществляется в соответствии с требованиями </w:t>
      </w:r>
      <w:hyperlink r:id="rId78" w:history="1">
        <w:r w:rsidRPr="00A67D21">
          <w:rPr>
            <w:rStyle w:val="afc"/>
            <w:color w:val="auto"/>
            <w:u w:val="none"/>
          </w:rPr>
          <w:t>СГС</w:t>
        </w:r>
      </w:hyperlink>
      <w:r w:rsidRPr="00A67D21">
        <w:t xml:space="preserve"> "События после отчетной даты".</w:t>
      </w:r>
      <w:bookmarkEnd w:id="26"/>
    </w:p>
    <w:p w:rsidR="004131F4" w:rsidRPr="00A67D21" w:rsidRDefault="004704D9">
      <w:pPr>
        <w:pStyle w:val="2"/>
      </w:pPr>
      <w:bookmarkStart w:id="27" w:name="_ref_1-d30bedc990bf4c"/>
      <w:r w:rsidRPr="00A67D21">
        <w:t xml:space="preserve">Формирование и использование резервов предстоящих расходов осуществляется в соответствии с порядком, приведенным в Приложении № </w:t>
      </w:r>
      <w:r w:rsidRPr="00A67D21">
        <w:fldChar w:fldCharType="begin" w:fldLock="1"/>
      </w:r>
      <w:r w:rsidRPr="00A67D21">
        <w:instrText xml:space="preserve"> REF _ref_1-3bdcd53da2c440 \h \n \! </w:instrText>
      </w:r>
      <w:r w:rsidRPr="00A67D21">
        <w:fldChar w:fldCharType="separate"/>
      </w:r>
      <w:r w:rsidRPr="00A67D21">
        <w:t>1</w:t>
      </w:r>
      <w:r w:rsidRPr="00A67D21">
        <w:fldChar w:fldCharType="end"/>
      </w:r>
      <w:r w:rsidR="008D3A39">
        <w:t>1</w:t>
      </w:r>
      <w:r w:rsidRPr="00A67D21">
        <w:t xml:space="preserve"> к настоящей Учетной политике.</w:t>
      </w:r>
      <w:bookmarkEnd w:id="27"/>
    </w:p>
    <w:p w:rsidR="004131F4" w:rsidRPr="00A67D21" w:rsidRDefault="004704D9">
      <w:pPr>
        <w:pStyle w:val="2"/>
      </w:pPr>
      <w:bookmarkStart w:id="28" w:name="_ref_1-3c2fd66b039c49"/>
      <w:r w:rsidRPr="00A67D21">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A67D21">
        <w:fldChar w:fldCharType="begin" w:fldLock="1"/>
      </w:r>
      <w:r w:rsidRPr="00A67D21">
        <w:instrText xml:space="preserve"> REF _ref_1-03433307f69544 \h \n \! </w:instrText>
      </w:r>
      <w:r w:rsidRPr="00A67D21">
        <w:fldChar w:fldCharType="separate"/>
      </w:r>
      <w:r w:rsidRPr="00A67D21">
        <w:t>1</w:t>
      </w:r>
      <w:r w:rsidRPr="00A67D21">
        <w:fldChar w:fldCharType="end"/>
      </w:r>
      <w:r w:rsidRPr="00A67D21">
        <w:t xml:space="preserve"> к настоящей Учетной политике.</w:t>
      </w:r>
      <w:bookmarkEnd w:id="28"/>
    </w:p>
    <w:p w:rsidR="004131F4" w:rsidRPr="00A67D21" w:rsidRDefault="004704D9">
      <w:pPr>
        <w:pStyle w:val="1"/>
      </w:pPr>
      <w:bookmarkStart w:id="29" w:name="_ref_1-613492489f3f47"/>
      <w:r w:rsidRPr="00A67D21">
        <w:t>Основные средства</w:t>
      </w:r>
      <w:bookmarkEnd w:id="29"/>
    </w:p>
    <w:p w:rsidR="004131F4" w:rsidRPr="00A67D21" w:rsidRDefault="004704D9">
      <w:pPr>
        <w:pStyle w:val="2"/>
      </w:pPr>
      <w:bookmarkStart w:id="30" w:name="_ref_1-61b209f830324d"/>
      <w:r w:rsidRPr="00A67D21">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79" w:history="1">
        <w:r w:rsidRPr="00A67D21">
          <w:rPr>
            <w:rStyle w:val="afc"/>
            <w:color w:val="auto"/>
            <w:u w:val="none"/>
          </w:rPr>
          <w:t>п. 35</w:t>
        </w:r>
      </w:hyperlink>
      <w:r w:rsidRPr="00A67D21">
        <w:t xml:space="preserve"> СГС "Основные средства", </w:t>
      </w:r>
      <w:hyperlink r:id="rId80" w:history="1">
        <w:r w:rsidRPr="00A67D21">
          <w:rPr>
            <w:rStyle w:val="afc"/>
            <w:color w:val="auto"/>
            <w:u w:val="none"/>
          </w:rPr>
          <w:t>п. 44</w:t>
        </w:r>
      </w:hyperlink>
      <w:r w:rsidRPr="00A67D21">
        <w:t xml:space="preserve"> Инструкции № 157н.</w:t>
      </w:r>
      <w:bookmarkEnd w:id="30"/>
    </w:p>
    <w:p w:rsidR="00CA329B" w:rsidRDefault="004704D9" w:rsidP="00CA329B">
      <w:pPr>
        <w:pStyle w:val="2"/>
      </w:pPr>
      <w:bookmarkStart w:id="31" w:name="_ref_1-3d6d441f71894d"/>
      <w:r w:rsidRPr="00A67D21">
        <w:t>Амортизация по всем основным средствам начисляется линейным методом.</w:t>
      </w:r>
      <w:bookmarkEnd w:id="31"/>
      <w:r w:rsidR="00CA329B" w:rsidRPr="00CA329B">
        <w:t xml:space="preserve"> </w:t>
      </w:r>
    </w:p>
    <w:p w:rsidR="00CA329B" w:rsidRDefault="00CA329B" w:rsidP="00CA329B">
      <w:pPr>
        <w:ind w:firstLine="426"/>
      </w:pPr>
      <w:r>
        <w:t>Амортизация объектов основных средств начисляется с учетом следующих положений:</w:t>
      </w:r>
    </w:p>
    <w:p w:rsidR="00CA329B" w:rsidRDefault="00CA329B" w:rsidP="0073522F">
      <w:pPr>
        <w:spacing w:line="240" w:lineRule="auto"/>
      </w:pPr>
      <w:r>
        <w:t>а) на объект основных сре</w:t>
      </w:r>
      <w:proofErr w:type="gramStart"/>
      <w:r>
        <w:t>дств ст</w:t>
      </w:r>
      <w:proofErr w:type="gramEnd"/>
      <w:r>
        <w:t>оимостью свыше 100 000 рублей амортизация начисляется в соответствии с рассчитанными нормами амортизации;</w:t>
      </w:r>
    </w:p>
    <w:p w:rsidR="00CA329B" w:rsidRDefault="00CA329B" w:rsidP="0073522F">
      <w:pPr>
        <w:spacing w:line="240" w:lineRule="auto"/>
      </w:pPr>
      <w:r>
        <w:t>б) на объект основных сре</w:t>
      </w:r>
      <w:proofErr w:type="gramStart"/>
      <w:r>
        <w:t>дств ст</w:t>
      </w:r>
      <w:proofErr w:type="gramEnd"/>
      <w: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t>забалансовом</w:t>
      </w:r>
      <w:proofErr w:type="spellEnd"/>
      <w:r>
        <w:t xml:space="preserve"> учете в соответствии с порядком применения Единого плана счетов бухгалтерского учета;</w:t>
      </w:r>
    </w:p>
    <w:p w:rsidR="00CA329B" w:rsidRDefault="00CA329B" w:rsidP="0073522F">
      <w:pPr>
        <w:spacing w:line="240" w:lineRule="auto"/>
      </w:pPr>
      <w:r>
        <w:t>в)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73522F" w:rsidRPr="0073522F" w:rsidRDefault="0073522F" w:rsidP="0073522F">
      <w:pPr>
        <w:autoSpaceDE w:val="0"/>
        <w:autoSpaceDN w:val="0"/>
        <w:adjustRightInd w:val="0"/>
        <w:spacing w:before="200" w:after="0" w:line="240" w:lineRule="auto"/>
        <w:ind w:firstLine="540"/>
        <w:rPr>
          <w:rFonts w:eastAsiaTheme="minorHAnsi"/>
          <w:lang w:eastAsia="en-US"/>
        </w:rPr>
      </w:pPr>
      <w:r w:rsidRPr="0073522F">
        <w:rPr>
          <w:rFonts w:eastAsiaTheme="minorHAnsi"/>
          <w:lang w:eastAsia="en-US"/>
        </w:rPr>
        <w:t>г) на иной объект основных сре</w:t>
      </w:r>
      <w:proofErr w:type="gramStart"/>
      <w:r w:rsidRPr="0073522F">
        <w:rPr>
          <w:rFonts w:eastAsiaTheme="minorHAnsi"/>
          <w:lang w:eastAsia="en-US"/>
        </w:rPr>
        <w:t>дств ст</w:t>
      </w:r>
      <w:proofErr w:type="gramEnd"/>
      <w:r w:rsidRPr="0073522F">
        <w:rPr>
          <w:rFonts w:eastAsiaTheme="minorHAnsi"/>
          <w:lang w:eastAsia="en-US"/>
        </w:rPr>
        <w:t>оимостью от 10 000 до 100 000 рублей включительно амортизация начисляется в размере 100% первоначальной стоимости при выдаче его в эксплуатацию.</w:t>
      </w:r>
    </w:p>
    <w:p w:rsidR="004131F4" w:rsidRDefault="004704D9" w:rsidP="0073522F">
      <w:pPr>
        <w:pStyle w:val="2"/>
        <w:spacing w:line="240" w:lineRule="auto"/>
        <w:contextualSpacing/>
      </w:pPr>
      <w:bookmarkStart w:id="32" w:name="_ref_1-5be76ebae5964e"/>
      <w:r w:rsidRPr="00A67D21">
        <w:t>Объекты основных сре</w:t>
      </w:r>
      <w:proofErr w:type="gramStart"/>
      <w:r w:rsidRPr="00A67D21">
        <w:t>дств ст</w:t>
      </w:r>
      <w:proofErr w:type="gramEnd"/>
      <w:r w:rsidRPr="00A67D21">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2"/>
    </w:p>
    <w:p w:rsidR="004131F4" w:rsidRPr="00A67D21" w:rsidRDefault="004704D9">
      <w:pPr>
        <w:pStyle w:val="2"/>
      </w:pPr>
      <w:bookmarkStart w:id="33" w:name="_ref_1-a6fe94a49f1a4a"/>
      <w:r w:rsidRPr="00A67D21">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3"/>
    </w:p>
    <w:p w:rsidR="004131F4" w:rsidRPr="00A67D21" w:rsidRDefault="004704D9">
      <w:r w:rsidRPr="00A67D21">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81" w:history="1">
        <w:r w:rsidRPr="00A67D21">
          <w:rPr>
            <w:rStyle w:val="afc"/>
            <w:color w:val="auto"/>
            <w:u w:val="none"/>
          </w:rPr>
          <w:t>Постановлении</w:t>
        </w:r>
      </w:hyperlink>
      <w:r w:rsidRPr="00A67D21">
        <w:t xml:space="preserve"> Правительства РФ от 01.01.2002 № 1.</w:t>
      </w:r>
    </w:p>
    <w:p w:rsidR="004131F4" w:rsidRPr="00A67D21" w:rsidRDefault="004704D9">
      <w:r w:rsidRPr="00A67D21">
        <w:t>Для целей настоящего пункта стоимость структурной части объекта основных сре</w:t>
      </w:r>
      <w:proofErr w:type="gramStart"/>
      <w:r w:rsidRPr="00A67D21">
        <w:t>дств сч</w:t>
      </w:r>
      <w:proofErr w:type="gramEnd"/>
      <w:r w:rsidRPr="00A67D21">
        <w:t>итается значительной, если она составляет не менее 10% его общей стоимости.</w:t>
      </w:r>
    </w:p>
    <w:p w:rsidR="004131F4" w:rsidRPr="00A67D21" w:rsidRDefault="004704D9">
      <w:pPr>
        <w:pStyle w:val="2"/>
      </w:pPr>
      <w:bookmarkStart w:id="34" w:name="_ref_1-19c2343a5fcb48"/>
      <w:r w:rsidRPr="00A67D21">
        <w:t>Отдельными инвентарными объектами являются:</w:t>
      </w:r>
      <w:bookmarkEnd w:id="34"/>
    </w:p>
    <w:p w:rsidR="004131F4" w:rsidRPr="00A67D21" w:rsidRDefault="004704D9">
      <w:pPr>
        <w:pStyle w:val="ab"/>
        <w:numPr>
          <w:ilvl w:val="1"/>
          <w:numId w:val="5"/>
        </w:numPr>
        <w:spacing w:after="0"/>
        <w:ind w:left="964"/>
        <w:jc w:val="both"/>
      </w:pPr>
      <w:r w:rsidRPr="00A67D21">
        <w:t>локальная вычислительная сеть;</w:t>
      </w:r>
    </w:p>
    <w:p w:rsidR="004131F4" w:rsidRPr="00A67D21" w:rsidRDefault="004704D9">
      <w:pPr>
        <w:pStyle w:val="ab"/>
        <w:numPr>
          <w:ilvl w:val="1"/>
          <w:numId w:val="5"/>
        </w:numPr>
        <w:spacing w:after="0"/>
        <w:ind w:left="964"/>
        <w:jc w:val="both"/>
      </w:pPr>
      <w:r w:rsidRPr="00A67D21">
        <w:t>принтеры;</w:t>
      </w:r>
    </w:p>
    <w:p w:rsidR="004131F4" w:rsidRPr="00A67D21" w:rsidRDefault="004704D9">
      <w:pPr>
        <w:pStyle w:val="ab"/>
        <w:numPr>
          <w:ilvl w:val="1"/>
          <w:numId w:val="5"/>
        </w:numPr>
        <w:spacing w:after="0"/>
        <w:ind w:left="964"/>
        <w:jc w:val="both"/>
      </w:pPr>
      <w:r w:rsidRPr="00A67D21">
        <w:t>сканеры.</w:t>
      </w:r>
    </w:p>
    <w:p w:rsidR="004131F4" w:rsidRPr="00A67D21" w:rsidRDefault="004704D9">
      <w:pPr>
        <w:pStyle w:val="2"/>
      </w:pPr>
      <w:bookmarkStart w:id="35" w:name="_ref_1-21295783878b43"/>
      <w:r w:rsidRPr="00A67D21">
        <w:t>В один инвентарный объект, признаваемый комплексом объектов основных средств, объединяются:</w:t>
      </w:r>
      <w:bookmarkEnd w:id="35"/>
    </w:p>
    <w:p w:rsidR="004131F4" w:rsidRPr="00A67D21" w:rsidRDefault="004704D9">
      <w:r w:rsidRPr="00A67D21">
        <w:t xml:space="preserve">-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w:t>
      </w:r>
      <w:r w:rsidRPr="00A67D21">
        <w:lastRenderedPageBreak/>
        <w:t>автоматизированного управления движением, сети освещения, озеленение и малые архитектурные формы);</w:t>
      </w:r>
    </w:p>
    <w:p w:rsidR="00375D13" w:rsidRPr="00A67D21" w:rsidRDefault="00375D13">
      <w:r w:rsidRPr="00A67D21">
        <w:t>- дворовые территории и парки (ограждение, сети освещения, детские площадки, пешеходные дорожки, озеленение и малые архитектурные формы и т.д.)</w:t>
      </w:r>
    </w:p>
    <w:p w:rsidR="00F97448" w:rsidRPr="00A67D21" w:rsidRDefault="00F97448">
      <w:r w:rsidRPr="00A67D21">
        <w:rPr>
          <w:sz w:val="24"/>
          <w:szCs w:val="24"/>
        </w:rPr>
        <w:t>- локально-вычислительная сеть (ЛВС) и охранно-пожарная сигнализация (ОПС)</w:t>
      </w:r>
    </w:p>
    <w:p w:rsidR="00375D13" w:rsidRPr="00A67D21" w:rsidRDefault="004704D9" w:rsidP="00375D13">
      <w:r w:rsidRPr="00A67D21">
        <w:t>-  </w:t>
      </w:r>
      <w:r w:rsidR="00375D13" w:rsidRPr="00A67D21">
        <w:tab/>
        <w:t>мебель для обстановки одного помещения: столы, стулья, стеллажи, шкафы, полки;</w:t>
      </w:r>
    </w:p>
    <w:p w:rsidR="004131F4" w:rsidRPr="00A67D21" w:rsidRDefault="00375D13" w:rsidP="00375D13">
      <w:proofErr w:type="gramStart"/>
      <w:r w:rsidRPr="00A67D21">
        <w:t>-</w:t>
      </w:r>
      <w:r w:rsidRPr="00A67D21">
        <w:tab/>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r w:rsidR="004704D9" w:rsidRPr="00A67D21">
        <w:t>.</w:t>
      </w:r>
      <w:proofErr w:type="gramEnd"/>
    </w:p>
    <w:p w:rsidR="004131F4" w:rsidRPr="00A67D21" w:rsidRDefault="004704D9">
      <w:pPr>
        <w:pStyle w:val="2"/>
      </w:pPr>
      <w:bookmarkStart w:id="36" w:name="_ref_1-a94aabf2e6f546"/>
      <w:r w:rsidRPr="00A67D21">
        <w:t>В целях получения дополнительных данных для раскрытия показателей отчетности устанавливаются следующие объекты аналитического учета:</w:t>
      </w:r>
      <w:bookmarkEnd w:id="36"/>
    </w:p>
    <w:p w:rsidR="004131F4" w:rsidRPr="00A67D21" w:rsidRDefault="004704D9">
      <w:pPr>
        <w:pStyle w:val="ab"/>
        <w:numPr>
          <w:ilvl w:val="1"/>
          <w:numId w:val="6"/>
        </w:numPr>
        <w:spacing w:after="0"/>
        <w:ind w:left="964"/>
        <w:jc w:val="both"/>
      </w:pPr>
      <w:r w:rsidRPr="00A67D21">
        <w:t>в эксплуатации;</w:t>
      </w:r>
    </w:p>
    <w:p w:rsidR="004131F4" w:rsidRPr="00A67D21" w:rsidRDefault="004704D9">
      <w:pPr>
        <w:pStyle w:val="ab"/>
        <w:numPr>
          <w:ilvl w:val="1"/>
          <w:numId w:val="6"/>
        </w:numPr>
        <w:spacing w:after="0"/>
        <w:ind w:left="964"/>
        <w:jc w:val="both"/>
      </w:pPr>
      <w:r w:rsidRPr="00A67D21">
        <w:t>в запасе;</w:t>
      </w:r>
    </w:p>
    <w:p w:rsidR="004131F4" w:rsidRPr="00A67D21" w:rsidRDefault="004704D9">
      <w:pPr>
        <w:pStyle w:val="ab"/>
        <w:numPr>
          <w:ilvl w:val="1"/>
          <w:numId w:val="6"/>
        </w:numPr>
        <w:spacing w:after="0"/>
        <w:ind w:left="964"/>
        <w:jc w:val="both"/>
      </w:pPr>
      <w:r w:rsidRPr="00A67D21">
        <w:t>на консервации;</w:t>
      </w:r>
    </w:p>
    <w:p w:rsidR="004131F4" w:rsidRPr="00A67D21" w:rsidRDefault="004704D9">
      <w:pPr>
        <w:pStyle w:val="ab"/>
        <w:numPr>
          <w:ilvl w:val="1"/>
          <w:numId w:val="6"/>
        </w:numPr>
        <w:spacing w:after="0"/>
        <w:ind w:left="964"/>
        <w:jc w:val="both"/>
      </w:pPr>
      <w:r w:rsidRPr="00A67D21">
        <w:t>получено в безвозмездное пользование (объекты учета финансовой (</w:t>
      </w:r>
      <w:proofErr w:type="spellStart"/>
      <w:r w:rsidRPr="00A67D21">
        <w:t>неоперационной</w:t>
      </w:r>
      <w:proofErr w:type="spellEnd"/>
      <w:r w:rsidRPr="00A67D21">
        <w:t>) аренды).</w:t>
      </w:r>
    </w:p>
    <w:p w:rsidR="009D7908" w:rsidRPr="009D7908" w:rsidRDefault="009D7908" w:rsidP="009D7908">
      <w:pPr>
        <w:pStyle w:val="2"/>
        <w:rPr>
          <w:szCs w:val="22"/>
        </w:rPr>
      </w:pPr>
      <w:bookmarkStart w:id="37" w:name="_ref_1-8577d33ccc4847"/>
      <w:bookmarkStart w:id="38" w:name="_ref_1-5d585276168d49"/>
      <w:r w:rsidRPr="009D7908">
        <w:rPr>
          <w:szCs w:val="22"/>
        </w:rPr>
        <w:t>Каждому инвентарному объекту основных сре</w:t>
      </w:r>
      <w:proofErr w:type="gramStart"/>
      <w:r w:rsidRPr="009D7908">
        <w:rPr>
          <w:szCs w:val="22"/>
        </w:rPr>
        <w:t>дств пр</w:t>
      </w:r>
      <w:proofErr w:type="gramEnd"/>
      <w:r w:rsidRPr="009D7908">
        <w:rPr>
          <w:szCs w:val="22"/>
        </w:rPr>
        <w:t>исваивается инвентарный номер, состоящий из десяти знаков:</w:t>
      </w:r>
    </w:p>
    <w:p w:rsidR="009D7908" w:rsidRPr="009D7908" w:rsidRDefault="009D7908" w:rsidP="009D7908">
      <w:pPr>
        <w:pStyle w:val="2"/>
        <w:numPr>
          <w:ilvl w:val="0"/>
          <w:numId w:val="0"/>
        </w:numPr>
        <w:ind w:firstLine="567"/>
        <w:rPr>
          <w:szCs w:val="22"/>
        </w:rPr>
      </w:pPr>
      <w:r w:rsidRPr="009D7908">
        <w:rPr>
          <w:szCs w:val="22"/>
        </w:rPr>
        <w:t>- 1-й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9D7908" w:rsidRPr="009D7908" w:rsidRDefault="009D7908" w:rsidP="009D7908">
      <w:pPr>
        <w:pStyle w:val="2"/>
        <w:numPr>
          <w:ilvl w:val="0"/>
          <w:numId w:val="0"/>
        </w:numPr>
        <w:ind w:firstLine="567"/>
        <w:rPr>
          <w:szCs w:val="22"/>
        </w:rPr>
      </w:pPr>
      <w:r w:rsidRPr="009D7908">
        <w:rPr>
          <w:szCs w:val="22"/>
        </w:rPr>
        <w:t>- 2–4-й разряды – код объекта учета синтетического счета в Плане счетов бюджетного учета (приложение 1 к приказу Минфина от 06.12.2010 № 162н);</w:t>
      </w:r>
    </w:p>
    <w:p w:rsidR="009D7908" w:rsidRPr="009D7908" w:rsidRDefault="009D7908" w:rsidP="009D7908">
      <w:pPr>
        <w:pStyle w:val="2"/>
        <w:numPr>
          <w:ilvl w:val="0"/>
          <w:numId w:val="0"/>
        </w:numPr>
        <w:ind w:firstLine="482"/>
        <w:rPr>
          <w:szCs w:val="22"/>
        </w:rPr>
      </w:pPr>
      <w:r w:rsidRPr="009D7908">
        <w:rPr>
          <w:szCs w:val="22"/>
        </w:rPr>
        <w:t>- 5–6-й разряды – код группы и вида синтетического счета Плана счетов бюджетного учета (приложение 1 к приказу Минфина от 06.12.2010 № 162н);</w:t>
      </w:r>
    </w:p>
    <w:p w:rsidR="009D7908" w:rsidRPr="009D7908" w:rsidRDefault="009D7908" w:rsidP="009D7908">
      <w:pPr>
        <w:pStyle w:val="2"/>
        <w:numPr>
          <w:ilvl w:val="0"/>
          <w:numId w:val="0"/>
        </w:numPr>
        <w:ind w:left="482"/>
        <w:rPr>
          <w:szCs w:val="22"/>
        </w:rPr>
      </w:pPr>
      <w:r w:rsidRPr="009D7908">
        <w:rPr>
          <w:szCs w:val="22"/>
        </w:rPr>
        <w:t>- 7–10-й разряды – порядковый номер нефинансового актива.</w:t>
      </w:r>
    </w:p>
    <w:p w:rsidR="009D7908" w:rsidRPr="009D7908" w:rsidRDefault="009D7908" w:rsidP="009D7908">
      <w:pPr>
        <w:pStyle w:val="2"/>
        <w:numPr>
          <w:ilvl w:val="0"/>
          <w:numId w:val="0"/>
        </w:numPr>
        <w:ind w:firstLine="482"/>
        <w:rPr>
          <w:szCs w:val="22"/>
        </w:rPr>
      </w:pPr>
      <w:r w:rsidRPr="009D7908">
        <w:rPr>
          <w:szCs w:val="22"/>
        </w:rPr>
        <w:t>Основание: пункт 9 СГС «Основные средства», пункт 46 Инструкции к Единому плану счетов № 157н.</w:t>
      </w:r>
    </w:p>
    <w:p w:rsidR="009D7908" w:rsidRPr="009D7908" w:rsidRDefault="009D7908" w:rsidP="009D7908">
      <w:pPr>
        <w:numPr>
          <w:ilvl w:val="1"/>
          <w:numId w:val="1"/>
        </w:numPr>
        <w:rPr>
          <w:bCs/>
          <w:szCs w:val="26"/>
        </w:rPr>
      </w:pPr>
      <w:bookmarkStart w:id="39" w:name="_ref_1-2a6f45b5461843"/>
      <w:bookmarkEnd w:id="37"/>
      <w:bookmarkEnd w:id="38"/>
      <w:r w:rsidRPr="009D7908">
        <w:rPr>
          <w:bCs/>
          <w:szCs w:val="26"/>
        </w:rPr>
        <w:t>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4131F4" w:rsidRPr="00A67D21" w:rsidRDefault="004704D9" w:rsidP="00267B0E">
      <w:r w:rsidRPr="00A67D21">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9"/>
    </w:p>
    <w:p w:rsidR="004131F4" w:rsidRPr="00A67D21" w:rsidRDefault="004704D9">
      <w:pPr>
        <w:pStyle w:val="2"/>
      </w:pPr>
      <w:bookmarkStart w:id="40" w:name="_ref_1-e0603f0a642f46"/>
      <w:r w:rsidRPr="00A67D21">
        <w:t xml:space="preserve">Аналитический учет вложений в основные средства ведется в </w:t>
      </w:r>
      <w:proofErr w:type="spellStart"/>
      <w:r w:rsidRPr="00A67D21">
        <w:t>Многографной</w:t>
      </w:r>
      <w:proofErr w:type="spellEnd"/>
      <w:r w:rsidRPr="00A67D21">
        <w:t xml:space="preserve"> карточке (</w:t>
      </w:r>
      <w:hyperlink r:id="rId82" w:history="1">
        <w:r w:rsidRPr="00A67D21">
          <w:rPr>
            <w:rStyle w:val="afc"/>
            <w:color w:val="auto"/>
            <w:u w:val="none"/>
          </w:rPr>
          <w:t>ф. 0504054</w:t>
        </w:r>
      </w:hyperlink>
      <w:r w:rsidRPr="00A67D21">
        <w:t>).</w:t>
      </w:r>
      <w:bookmarkEnd w:id="40"/>
    </w:p>
    <w:p w:rsidR="004131F4" w:rsidRPr="00A67D21" w:rsidRDefault="004704D9">
      <w:pPr>
        <w:pStyle w:val="2"/>
      </w:pPr>
      <w:bookmarkStart w:id="41" w:name="_ref_1-4887d0f424774e"/>
      <w:r w:rsidRPr="00A67D21">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1"/>
    </w:p>
    <w:p w:rsidR="004131F4" w:rsidRPr="00A67D21" w:rsidRDefault="004704D9">
      <w:pPr>
        <w:pStyle w:val="2"/>
      </w:pPr>
      <w:bookmarkStart w:id="42" w:name="_ref_1-c5d2fbb2a95c43"/>
      <w:r w:rsidRPr="00A67D21">
        <w:t>В Инвентарных карточках учета нефинансовых активов (</w:t>
      </w:r>
      <w:hyperlink r:id="rId83" w:history="1">
        <w:r w:rsidRPr="00A67D21">
          <w:rPr>
            <w:rStyle w:val="afc"/>
            <w:color w:val="auto"/>
            <w:u w:val="none"/>
          </w:rPr>
          <w:t>ф. 0504031</w:t>
        </w:r>
      </w:hyperlink>
      <w:r w:rsidRPr="00A67D21">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2"/>
    </w:p>
    <w:p w:rsidR="004131F4" w:rsidRPr="00A67D21" w:rsidRDefault="004704D9">
      <w:pPr>
        <w:pStyle w:val="2"/>
      </w:pPr>
      <w:bookmarkStart w:id="43" w:name="_ref_1-907e8670e4894a"/>
      <w:r w:rsidRPr="00A67D21">
        <w:lastRenderedPageBreak/>
        <w:t>Балансовая стоимость объекта основных средств увеличивается в случаях проведения:</w:t>
      </w:r>
      <w:bookmarkEnd w:id="43"/>
    </w:p>
    <w:p w:rsidR="004131F4" w:rsidRPr="00A67D21" w:rsidRDefault="004704D9">
      <w:r w:rsidRPr="00A67D21">
        <w:t>- обязательных регулярных осмотров на предмет наличия дефектов;</w:t>
      </w:r>
    </w:p>
    <w:p w:rsidR="004131F4" w:rsidRPr="00A67D21" w:rsidRDefault="004704D9">
      <w:r w:rsidRPr="00A67D21">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A67D21">
        <w:t>разукомплектации</w:t>
      </w:r>
      <w:proofErr w:type="spellEnd"/>
      <w:r w:rsidRPr="00A67D21">
        <w:t>).</w:t>
      </w:r>
    </w:p>
    <w:p w:rsidR="004131F4" w:rsidRPr="00A67D21" w:rsidRDefault="004704D9">
      <w:r w:rsidRPr="00A67D21">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A67D21">
        <w:t>выполнения критериев признания объектов основных средств</w:t>
      </w:r>
      <w:proofErr w:type="gramEnd"/>
      <w:r w:rsidRPr="00A67D21">
        <w:t>.</w:t>
      </w:r>
    </w:p>
    <w:p w:rsidR="004131F4" w:rsidRPr="00A67D21" w:rsidRDefault="004704D9">
      <w:r w:rsidRPr="00A67D21">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4131F4" w:rsidRPr="00A67D21" w:rsidRDefault="004704D9">
      <w:pPr>
        <w:pStyle w:val="2"/>
      </w:pPr>
      <w:bookmarkStart w:id="44" w:name="_ref_1-f5a32730226548"/>
      <w:r w:rsidRPr="00A67D21">
        <w:t>Стоимость основного средства изменяется в случае проведения переоценки этого основного средства и отражения ее результатов в учете.</w:t>
      </w:r>
      <w:bookmarkEnd w:id="44"/>
    </w:p>
    <w:p w:rsidR="004131F4" w:rsidRPr="00A67D21" w:rsidRDefault="004704D9">
      <w:pPr>
        <w:pStyle w:val="2"/>
      </w:pPr>
      <w:bookmarkStart w:id="45" w:name="_ref_1-4b50ebb5e14542"/>
      <w:r w:rsidRPr="00A67D21">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5"/>
    </w:p>
    <w:p w:rsidR="004131F4" w:rsidRPr="00A67D21" w:rsidRDefault="004704D9">
      <w:pPr>
        <w:pStyle w:val="2"/>
      </w:pPr>
      <w:bookmarkStart w:id="46" w:name="_ref_1-0f2a913070034e"/>
      <w:r w:rsidRPr="00A67D21">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A67D21">
        <w:t>разукомплектации</w:t>
      </w:r>
      <w:proofErr w:type="spellEnd"/>
      <w:r w:rsidRPr="00A67D21">
        <w:t xml:space="preserve">) объекта основного средства определяется комиссией по поступлению и выбытию </w:t>
      </w:r>
      <w:proofErr w:type="gramStart"/>
      <w:r w:rsidRPr="00A67D21">
        <w:t>активов</w:t>
      </w:r>
      <w:proofErr w:type="gramEnd"/>
      <w:r w:rsidRPr="00A67D21">
        <w:t xml:space="preserve"> пропорционально выбранному комиссией показателю (площадь, объем и др.).</w:t>
      </w:r>
      <w:bookmarkEnd w:id="46"/>
    </w:p>
    <w:p w:rsidR="004131F4" w:rsidRPr="00A67D21" w:rsidRDefault="004704D9">
      <w:pPr>
        <w:pStyle w:val="2"/>
      </w:pPr>
      <w:bookmarkStart w:id="47" w:name="_ref_1-4574b126cad04c"/>
      <w:r w:rsidRPr="00A67D21">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7"/>
    </w:p>
    <w:p w:rsidR="004131F4" w:rsidRPr="00A67D21" w:rsidRDefault="004704D9">
      <w:pPr>
        <w:pStyle w:val="2"/>
      </w:pPr>
      <w:bookmarkStart w:id="48" w:name="_ref_1-2373fb59171e47"/>
      <w:r w:rsidRPr="00A67D21">
        <w:t>Продажа объектов основных средств оформляется Актом о приеме-передаче объектов нефинансовых активов (</w:t>
      </w:r>
      <w:hyperlink r:id="rId84" w:history="1">
        <w:r w:rsidRPr="00A67D21">
          <w:rPr>
            <w:rStyle w:val="afc"/>
            <w:color w:val="auto"/>
            <w:u w:val="none"/>
          </w:rPr>
          <w:t>ф. 0504101</w:t>
        </w:r>
      </w:hyperlink>
      <w:r w:rsidRPr="00A67D21">
        <w:t>).</w:t>
      </w:r>
      <w:bookmarkEnd w:id="48"/>
    </w:p>
    <w:p w:rsidR="004131F4" w:rsidRPr="00A67D21" w:rsidRDefault="004704D9">
      <w:pPr>
        <w:pStyle w:val="2"/>
      </w:pPr>
      <w:bookmarkStart w:id="49" w:name="_ref_1-91cd04e697ec46"/>
      <w:r w:rsidRPr="00A67D21">
        <w:t>Безвозмездная передача объектов основных средств оформляется Актом о приеме-передаче объектов нефинансовых активов (</w:t>
      </w:r>
      <w:hyperlink r:id="rId85" w:history="1">
        <w:r w:rsidRPr="00A67D21">
          <w:rPr>
            <w:rStyle w:val="afc"/>
            <w:color w:val="auto"/>
            <w:u w:val="none"/>
          </w:rPr>
          <w:t>ф. 0504101</w:t>
        </w:r>
      </w:hyperlink>
      <w:r w:rsidRPr="00A67D21">
        <w:t>).</w:t>
      </w:r>
      <w:bookmarkEnd w:id="49"/>
    </w:p>
    <w:p w:rsidR="004131F4" w:rsidRPr="00A67D21" w:rsidRDefault="004704D9">
      <w:pPr>
        <w:pStyle w:val="2"/>
      </w:pPr>
      <w:bookmarkStart w:id="50" w:name="_ref_1-67f464a30b6e41"/>
      <w:r w:rsidRPr="00A67D21">
        <w:t>При приобретении основных средств оформляется Акт о приеме-передаче объектов нефинансовых активов (</w:t>
      </w:r>
      <w:hyperlink r:id="rId86" w:history="1">
        <w:r w:rsidRPr="00A67D21">
          <w:rPr>
            <w:rStyle w:val="afc"/>
            <w:color w:val="auto"/>
            <w:u w:val="none"/>
          </w:rPr>
          <w:t>ф. 0504101</w:t>
        </w:r>
      </w:hyperlink>
      <w:r w:rsidRPr="00A67D21">
        <w:t>).</w:t>
      </w:r>
      <w:bookmarkEnd w:id="50"/>
    </w:p>
    <w:p w:rsidR="004131F4" w:rsidRPr="00A67D21" w:rsidRDefault="004704D9">
      <w:pPr>
        <w:pStyle w:val="2"/>
      </w:pPr>
      <w:bookmarkStart w:id="51" w:name="_ref_1-876eb75286594d"/>
      <w:r w:rsidRPr="00A67D21">
        <w:t>Частичная ликвидация объекта основных сре</w:t>
      </w:r>
      <w:proofErr w:type="gramStart"/>
      <w:r w:rsidRPr="00A67D21">
        <w:t>дств пр</w:t>
      </w:r>
      <w:proofErr w:type="gramEnd"/>
      <w:r w:rsidRPr="00A67D21">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87" w:history="1">
        <w:r w:rsidRPr="00A67D21">
          <w:rPr>
            <w:rStyle w:val="afc"/>
            <w:color w:val="auto"/>
            <w:u w:val="none"/>
          </w:rPr>
          <w:t>ф. 0504103</w:t>
        </w:r>
      </w:hyperlink>
      <w:r w:rsidRPr="00A67D21">
        <w:t xml:space="preserve">). В иных случаях частичная ликвидация объекта основных средств оформляется Актом по форме, приведенной в Приложении № </w:t>
      </w:r>
      <w:r w:rsidRPr="00A67D21">
        <w:fldChar w:fldCharType="begin" w:fldLock="1"/>
      </w:r>
      <w:r w:rsidRPr="00A67D21">
        <w:instrText xml:space="preserve"> REF _ref_1-feb7c350795545 \h \n \! </w:instrText>
      </w:r>
      <w:r w:rsidRPr="00A67D21">
        <w:fldChar w:fldCharType="separate"/>
      </w:r>
      <w:r w:rsidRPr="00A67D21">
        <w:t>2</w:t>
      </w:r>
      <w:r w:rsidRPr="00A67D21">
        <w:fldChar w:fldCharType="end"/>
      </w:r>
      <w:r w:rsidRPr="00A67D21">
        <w:t xml:space="preserve"> к настоящей Учетной политике.</w:t>
      </w:r>
      <w:bookmarkEnd w:id="51"/>
    </w:p>
    <w:p w:rsidR="004131F4" w:rsidRPr="00A67D21" w:rsidRDefault="004704D9">
      <w:pPr>
        <w:pStyle w:val="1"/>
      </w:pPr>
      <w:bookmarkStart w:id="52" w:name="_ref_1-d830688800d04f"/>
      <w:r w:rsidRPr="00A67D21">
        <w:t>Нематериальные активы</w:t>
      </w:r>
      <w:bookmarkEnd w:id="52"/>
    </w:p>
    <w:p w:rsidR="004131F4" w:rsidRPr="00A67D21" w:rsidRDefault="004704D9">
      <w:pPr>
        <w:pStyle w:val="2"/>
      </w:pPr>
      <w:bookmarkStart w:id="53" w:name="_ref_1-1c6787f5fc6449"/>
      <w:r w:rsidRPr="00A67D21">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3"/>
    </w:p>
    <w:p w:rsidR="004131F4" w:rsidRPr="00A67D21" w:rsidRDefault="004704D9">
      <w:pPr>
        <w:pStyle w:val="2"/>
      </w:pPr>
      <w:bookmarkStart w:id="54" w:name="_ref_1-18f7f92c96c744"/>
      <w:r w:rsidRPr="00A67D21">
        <w:t>Объект признается нематериальным активом при одновременном выполнении следующих условий:</w:t>
      </w:r>
      <w:bookmarkEnd w:id="54"/>
    </w:p>
    <w:p w:rsidR="004131F4" w:rsidRPr="00A67D21" w:rsidRDefault="004704D9">
      <w:r w:rsidRPr="00A67D21">
        <w:t>- объект способен приносить экономические выгоды в будущем;</w:t>
      </w:r>
    </w:p>
    <w:p w:rsidR="004131F4" w:rsidRPr="00A67D21" w:rsidRDefault="004704D9">
      <w:r w:rsidRPr="00A67D21">
        <w:t>- у него отсутствует материально-вещественная форма;</w:t>
      </w:r>
    </w:p>
    <w:p w:rsidR="004131F4" w:rsidRPr="00A67D21" w:rsidRDefault="004704D9">
      <w:r w:rsidRPr="00A67D21">
        <w:t>- объект можно идентифицировать;</w:t>
      </w:r>
    </w:p>
    <w:p w:rsidR="004131F4" w:rsidRPr="00A67D21" w:rsidRDefault="004704D9">
      <w:r w:rsidRPr="00A67D21">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4131F4" w:rsidRPr="00A67D21" w:rsidRDefault="004704D9">
      <w:r w:rsidRPr="00A67D21">
        <w:lastRenderedPageBreak/>
        <w:t>- не предполагается последующая перепродажа данного актива;</w:t>
      </w:r>
    </w:p>
    <w:p w:rsidR="004131F4" w:rsidRPr="00A67D21" w:rsidRDefault="004704D9">
      <w:r w:rsidRPr="00A67D21">
        <w:t>- имеются надлежаще оформленные документы, подтверждающие существование актива;</w:t>
      </w:r>
    </w:p>
    <w:p w:rsidR="004131F4" w:rsidRPr="00A67D21" w:rsidRDefault="004704D9">
      <w:r w:rsidRPr="00A67D21">
        <w:t>- имеются надлежаще оформленные документы, устанавливающие исключительное право на актив;</w:t>
      </w:r>
    </w:p>
    <w:p w:rsidR="004131F4" w:rsidRPr="00A67D21" w:rsidRDefault="004704D9">
      <w:proofErr w:type="gramStart"/>
      <w:r w:rsidRPr="00A67D21">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A67D21">
        <w:t xml:space="preserve"> секреты производства (ноу-хау).</w:t>
      </w:r>
    </w:p>
    <w:p w:rsidR="004131F4" w:rsidRPr="00A67D21" w:rsidRDefault="004704D9">
      <w:pPr>
        <w:pStyle w:val="2"/>
      </w:pPr>
      <w:bookmarkStart w:id="55" w:name="_ref_1-85629c26479c47"/>
      <w:r w:rsidRPr="00A67D21">
        <w:t>Сроком полезного использования нематериального актива является период, в течение которого предполагается использование актива.</w:t>
      </w:r>
      <w:bookmarkEnd w:id="55"/>
    </w:p>
    <w:p w:rsidR="004131F4" w:rsidRPr="00A67D21" w:rsidRDefault="004704D9">
      <w:pPr>
        <w:pStyle w:val="2"/>
      </w:pPr>
      <w:bookmarkStart w:id="56" w:name="_ref_1-8db694a6479843"/>
      <w:r w:rsidRPr="00A67D21">
        <w:t xml:space="preserve">Аналитический учет вложений в нематериальные активы ведется в </w:t>
      </w:r>
      <w:proofErr w:type="spellStart"/>
      <w:r w:rsidRPr="00A67D21">
        <w:t>Многографной</w:t>
      </w:r>
      <w:proofErr w:type="spellEnd"/>
      <w:r w:rsidRPr="00A67D21">
        <w:t xml:space="preserve"> карточке (</w:t>
      </w:r>
      <w:hyperlink r:id="rId88" w:history="1">
        <w:r w:rsidRPr="00A67D21">
          <w:rPr>
            <w:rStyle w:val="afc"/>
            <w:color w:val="auto"/>
            <w:u w:val="none"/>
          </w:rPr>
          <w:t>ф. 0504054</w:t>
        </w:r>
      </w:hyperlink>
      <w:r w:rsidRPr="00A67D21">
        <w:t>).</w:t>
      </w:r>
      <w:bookmarkEnd w:id="56"/>
    </w:p>
    <w:p w:rsidR="004131F4" w:rsidRPr="00A67D21" w:rsidRDefault="004704D9">
      <w:pPr>
        <w:pStyle w:val="2"/>
      </w:pPr>
      <w:bookmarkStart w:id="57" w:name="_ref_1-a661337de34b44"/>
      <w:r w:rsidRPr="00A67D21">
        <w:t>Амортизация по всем нематериальным активам начисляется линейным методом.</w:t>
      </w:r>
      <w:bookmarkEnd w:id="57"/>
    </w:p>
    <w:p w:rsidR="004131F4" w:rsidRPr="00A67D21" w:rsidRDefault="004704D9">
      <w:pPr>
        <w:pStyle w:val="2"/>
      </w:pPr>
      <w:bookmarkStart w:id="58" w:name="_ref_1-ed50949e39484b"/>
      <w:r w:rsidRPr="00A67D21">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8"/>
    </w:p>
    <w:p w:rsidR="004131F4" w:rsidRPr="00A67D21" w:rsidRDefault="004704D9">
      <w:r w:rsidRPr="00A67D21">
        <w:t xml:space="preserve">Если срок охраны конфиденциальности не установлен, в учете возникает объект </w:t>
      </w:r>
      <w:hyperlink r:id="rId89" w:history="1">
        <w:r w:rsidRPr="00A67D21">
          <w:rPr>
            <w:rStyle w:val="afc"/>
            <w:color w:val="auto"/>
            <w:u w:val="none"/>
          </w:rPr>
          <w:t>НМА с неопределенным сроком полезного использования</w:t>
        </w:r>
      </w:hyperlink>
      <w:r w:rsidRPr="00A67D21">
        <w:t>.</w:t>
      </w:r>
    </w:p>
    <w:p w:rsidR="004131F4" w:rsidRPr="00A67D21" w:rsidRDefault="004704D9">
      <w:pPr>
        <w:pStyle w:val="2"/>
      </w:pPr>
      <w:bookmarkStart w:id="59" w:name="_ref_1-f8d6eaf6a4874c"/>
      <w:r w:rsidRPr="00A67D21">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9"/>
    </w:p>
    <w:p w:rsidR="004131F4" w:rsidRPr="00A67D21" w:rsidRDefault="004704D9">
      <w:pPr>
        <w:pStyle w:val="1"/>
      </w:pPr>
      <w:bookmarkStart w:id="60" w:name="_ref_1-391058b4711746"/>
      <w:r w:rsidRPr="00A67D21">
        <w:t>Непроизведенные активы</w:t>
      </w:r>
      <w:bookmarkEnd w:id="60"/>
    </w:p>
    <w:p w:rsidR="004131F4" w:rsidRPr="00A67D21" w:rsidRDefault="004704D9">
      <w:pPr>
        <w:pStyle w:val="2"/>
      </w:pPr>
      <w:bookmarkStart w:id="61" w:name="_ref_1-03eab198b81745"/>
      <w:proofErr w:type="gramStart"/>
      <w:r w:rsidRPr="00A67D21">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61"/>
      <w:proofErr w:type="gramEnd"/>
    </w:p>
    <w:p w:rsidR="004131F4" w:rsidRPr="00A67D21" w:rsidRDefault="004704D9" w:rsidP="00F97448">
      <w:bookmarkStart w:id="62" w:name="_ref_1-57232a59867044"/>
      <w:r w:rsidRPr="00A67D21">
        <w:t xml:space="preserve">Аналитический учет вложений в непроизведенные активы ведется в </w:t>
      </w:r>
      <w:proofErr w:type="spellStart"/>
      <w:r w:rsidRPr="00A67D21">
        <w:t>Многографной</w:t>
      </w:r>
      <w:proofErr w:type="spellEnd"/>
      <w:r w:rsidRPr="00A67D21">
        <w:t xml:space="preserve"> карточке (</w:t>
      </w:r>
      <w:hyperlink r:id="rId90" w:history="1">
        <w:r w:rsidRPr="00A67D21">
          <w:rPr>
            <w:rStyle w:val="afc"/>
            <w:color w:val="auto"/>
            <w:u w:val="none"/>
          </w:rPr>
          <w:t>ф. 0504054</w:t>
        </w:r>
      </w:hyperlink>
      <w:r w:rsidRPr="00A67D21">
        <w:t>).</w:t>
      </w:r>
      <w:bookmarkEnd w:id="62"/>
    </w:p>
    <w:p w:rsidR="004131F4" w:rsidRPr="00A67D21" w:rsidRDefault="004704D9">
      <w:pPr>
        <w:pStyle w:val="2"/>
      </w:pPr>
      <w:bookmarkStart w:id="63" w:name="_ref_1-7f37cfa8abdf4d"/>
      <w:r w:rsidRPr="00A67D21">
        <w:t xml:space="preserve">Объект непроизведенных активов учитывается на </w:t>
      </w:r>
      <w:proofErr w:type="spellStart"/>
      <w:r w:rsidRPr="00A67D21">
        <w:t>забалансовом</w:t>
      </w:r>
      <w:proofErr w:type="spellEnd"/>
      <w:r w:rsidRPr="00A67D21">
        <w:t xml:space="preserve"> счете 02 "Материальные ценности на хранении",  если в отношении него одновременно выполняются следующие условия:</w:t>
      </w:r>
      <w:bookmarkEnd w:id="63"/>
    </w:p>
    <w:p w:rsidR="004131F4" w:rsidRPr="00A67D21" w:rsidRDefault="004704D9">
      <w:r w:rsidRPr="00A67D21">
        <w:t>- объект не приносит экономических выгод;</w:t>
      </w:r>
    </w:p>
    <w:p w:rsidR="004131F4" w:rsidRPr="00A67D21" w:rsidRDefault="004704D9">
      <w:r w:rsidRPr="00A67D21">
        <w:t>- объект не имеет полезного потенциала;</w:t>
      </w:r>
    </w:p>
    <w:p w:rsidR="004131F4" w:rsidRPr="00A67D21" w:rsidRDefault="004704D9">
      <w:r w:rsidRPr="00A67D21">
        <w:t>- не предполагается, что объект будет приносить экономические выгоды.</w:t>
      </w:r>
    </w:p>
    <w:p w:rsidR="004131F4" w:rsidRPr="00A67D21" w:rsidRDefault="004704D9">
      <w:pPr>
        <w:pStyle w:val="2"/>
      </w:pPr>
      <w:bookmarkStart w:id="64" w:name="_ref_1-74a657093c0949"/>
      <w:r w:rsidRPr="00A67D21">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4"/>
    </w:p>
    <w:p w:rsidR="004131F4" w:rsidRPr="00A67D21" w:rsidRDefault="004704D9">
      <w:pPr>
        <w:pStyle w:val="2"/>
      </w:pPr>
      <w:bookmarkStart w:id="65" w:name="_ref_1-f7d45dd3997846"/>
      <w:r w:rsidRPr="00A67D21">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5"/>
    </w:p>
    <w:p w:rsidR="004131F4" w:rsidRPr="00A67D21" w:rsidRDefault="004704D9">
      <w:pPr>
        <w:pStyle w:val="1"/>
      </w:pPr>
      <w:bookmarkStart w:id="66" w:name="_ref_1-50a121e1b3244d"/>
      <w:r w:rsidRPr="00A67D21">
        <w:lastRenderedPageBreak/>
        <w:t>Материальные запасы</w:t>
      </w:r>
      <w:bookmarkEnd w:id="66"/>
    </w:p>
    <w:p w:rsidR="004131F4" w:rsidRPr="00A67D21" w:rsidRDefault="004704D9" w:rsidP="00F97448">
      <w:pPr>
        <w:pStyle w:val="2"/>
      </w:pPr>
      <w:bookmarkStart w:id="67" w:name="_ref_1-acfdc3ca985e45"/>
      <w:r w:rsidRPr="00A67D21">
        <w:t>Единицей бухгалтерского учета материальных запасов является</w:t>
      </w:r>
      <w:bookmarkEnd w:id="67"/>
      <w:r w:rsidR="00F97448" w:rsidRPr="00A67D21">
        <w:t xml:space="preserve"> </w:t>
      </w:r>
      <w:r w:rsidRPr="00A67D21">
        <w:t xml:space="preserve">номенклатурная (реестровая) </w:t>
      </w:r>
      <w:r w:rsidR="00F97448" w:rsidRPr="00A67D21">
        <w:t>единица.</w:t>
      </w:r>
    </w:p>
    <w:p w:rsidR="004131F4" w:rsidRPr="00A67D21" w:rsidRDefault="004704D9">
      <w:pPr>
        <w:pStyle w:val="2"/>
      </w:pPr>
      <w:bookmarkStart w:id="68" w:name="_ref_1-ddf964b1eaa44a"/>
      <w:r w:rsidRPr="00A67D21">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8"/>
    </w:p>
    <w:p w:rsidR="004131F4" w:rsidRPr="00A67D21" w:rsidRDefault="004704D9">
      <w:r w:rsidRPr="00A67D21">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131F4" w:rsidRPr="00A67D21" w:rsidRDefault="004704D9">
      <w:pPr>
        <w:pStyle w:val="2"/>
      </w:pPr>
      <w:bookmarkStart w:id="69" w:name="_ref_1-96ff0450a7ac46"/>
      <w:r w:rsidRPr="00A67D21">
        <w:t xml:space="preserve">Аналитический учет вложений в материальные запасы ведется в </w:t>
      </w:r>
      <w:proofErr w:type="spellStart"/>
      <w:r w:rsidRPr="00A67D21">
        <w:t>Многографной</w:t>
      </w:r>
      <w:proofErr w:type="spellEnd"/>
      <w:r w:rsidRPr="00A67D21">
        <w:t xml:space="preserve"> карточке (</w:t>
      </w:r>
      <w:hyperlink r:id="rId91" w:history="1">
        <w:r w:rsidRPr="00A67D21">
          <w:rPr>
            <w:rStyle w:val="afc"/>
            <w:color w:val="auto"/>
            <w:u w:val="none"/>
          </w:rPr>
          <w:t>ф. 0504054</w:t>
        </w:r>
      </w:hyperlink>
      <w:r w:rsidRPr="00A67D21">
        <w:t>).</w:t>
      </w:r>
      <w:bookmarkEnd w:id="69"/>
    </w:p>
    <w:p w:rsidR="004131F4" w:rsidRPr="00A67D21" w:rsidRDefault="004704D9">
      <w:pPr>
        <w:pStyle w:val="2"/>
      </w:pPr>
      <w:bookmarkStart w:id="70" w:name="_ref_1-1d35f8f33f494e"/>
      <w:r w:rsidRPr="00A67D21">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0"/>
    </w:p>
    <w:p w:rsidR="004131F4" w:rsidRPr="00A67D21" w:rsidRDefault="004704D9">
      <w:pPr>
        <w:pStyle w:val="2"/>
      </w:pPr>
      <w:bookmarkStart w:id="71" w:name="_ref_1-e9adefc561a74e"/>
      <w:r w:rsidRPr="00A67D21">
        <w:t>Выбытие материальных запасов признается по средней фактической стоимости запасов.</w:t>
      </w:r>
      <w:bookmarkEnd w:id="71"/>
    </w:p>
    <w:p w:rsidR="004131F4" w:rsidRPr="00A67D21" w:rsidRDefault="004704D9">
      <w:pPr>
        <w:pStyle w:val="2"/>
      </w:pPr>
      <w:bookmarkStart w:id="72" w:name="_ref_1-8d35be0d571544"/>
      <w:r w:rsidRPr="00A67D21">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92" w:history="1">
        <w:r w:rsidRPr="00A67D21">
          <w:rPr>
            <w:rStyle w:val="afc"/>
            <w:color w:val="auto"/>
            <w:u w:val="none"/>
          </w:rPr>
          <w:t>ф. 0504205</w:t>
        </w:r>
      </w:hyperlink>
      <w:r w:rsidRPr="00A67D21">
        <w:t>).</w:t>
      </w:r>
      <w:bookmarkEnd w:id="72"/>
    </w:p>
    <w:p w:rsidR="00196459" w:rsidRPr="00A67D21" w:rsidRDefault="00196459" w:rsidP="00196459">
      <w:r w:rsidRPr="00A67D21">
        <w:t>5.7.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96459" w:rsidRPr="00A67D21" w:rsidRDefault="00196459" w:rsidP="00196459">
      <w:r w:rsidRPr="00A67D21">
        <w:t>5.8.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4131F4" w:rsidRPr="00A67D21" w:rsidRDefault="004704D9">
      <w:pPr>
        <w:pStyle w:val="1"/>
      </w:pPr>
      <w:bookmarkStart w:id="73" w:name="_ref_1-c612af5079154e"/>
      <w:r w:rsidRPr="00A67D21">
        <w:t>Денежные средства, денежные эквиваленты и денежные документы</w:t>
      </w:r>
      <w:bookmarkEnd w:id="73"/>
    </w:p>
    <w:p w:rsidR="004131F4" w:rsidRPr="00A67D21" w:rsidRDefault="004704D9">
      <w:pPr>
        <w:pStyle w:val="2"/>
      </w:pPr>
      <w:bookmarkStart w:id="74" w:name="_ref_1-adc525be85af40"/>
      <w:r w:rsidRPr="00A67D21">
        <w:t xml:space="preserve">Учет денежных средств осуществляется в соответствии с требованиями, установленными </w:t>
      </w:r>
      <w:hyperlink r:id="rId93" w:history="1">
        <w:r w:rsidRPr="00A67D21">
          <w:rPr>
            <w:rStyle w:val="afc"/>
            <w:color w:val="auto"/>
            <w:u w:val="none"/>
          </w:rPr>
          <w:t>Порядком</w:t>
        </w:r>
      </w:hyperlink>
      <w:r w:rsidRPr="00A67D21">
        <w:t xml:space="preserve"> ведения кассовых операций.</w:t>
      </w:r>
      <w:bookmarkEnd w:id="74"/>
    </w:p>
    <w:p w:rsidR="004131F4" w:rsidRPr="00A67D21" w:rsidRDefault="004704D9">
      <w:pPr>
        <w:pStyle w:val="2"/>
      </w:pPr>
      <w:bookmarkStart w:id="75" w:name="_ref_1-384b1b908cdf44"/>
      <w:r w:rsidRPr="00A67D21">
        <w:t xml:space="preserve">Кассовая книга </w:t>
      </w:r>
      <w:hyperlink r:id="rId94" w:history="1">
        <w:r w:rsidRPr="00A67D21">
          <w:rPr>
            <w:rStyle w:val="afc"/>
            <w:color w:val="auto"/>
            <w:u w:val="none"/>
          </w:rPr>
          <w:t>(ф. 0504514)</w:t>
        </w:r>
      </w:hyperlink>
      <w:r w:rsidRPr="00A67D21">
        <w:t xml:space="preserve"> оформляется на бумажном носителе с применением компьютерной программы </w:t>
      </w:r>
      <w:r w:rsidR="003D60C7" w:rsidRPr="00A67D21">
        <w:t>АС «СМЕТА»</w:t>
      </w:r>
      <w:r w:rsidRPr="00A67D21">
        <w:t>.</w:t>
      </w:r>
      <w:bookmarkEnd w:id="75"/>
    </w:p>
    <w:p w:rsidR="004131F4" w:rsidRPr="00A67D21" w:rsidRDefault="004704D9">
      <w:pPr>
        <w:pStyle w:val="2"/>
      </w:pPr>
      <w:bookmarkStart w:id="76" w:name="_ref_1-25728a2845f248"/>
      <w:r w:rsidRPr="00A67D21">
        <w:t>В составе денежных документов учитываются:</w:t>
      </w:r>
      <w:bookmarkEnd w:id="76"/>
    </w:p>
    <w:p w:rsidR="004131F4" w:rsidRPr="00A67D21" w:rsidRDefault="004704D9">
      <w:pPr>
        <w:pStyle w:val="ab"/>
        <w:numPr>
          <w:ilvl w:val="1"/>
          <w:numId w:val="13"/>
        </w:numPr>
        <w:spacing w:after="0"/>
        <w:ind w:left="964"/>
        <w:jc w:val="both"/>
      </w:pPr>
      <w:r w:rsidRPr="00A67D21">
        <w:t>почтовые конверты с марками, отдельно приобретаемые почтовые марки;</w:t>
      </w:r>
    </w:p>
    <w:p w:rsidR="004131F4" w:rsidRPr="00A67D21" w:rsidRDefault="004704D9">
      <w:pPr>
        <w:pStyle w:val="ab"/>
        <w:numPr>
          <w:ilvl w:val="1"/>
          <w:numId w:val="13"/>
        </w:numPr>
        <w:spacing w:after="0"/>
        <w:ind w:left="964"/>
        <w:jc w:val="both"/>
      </w:pPr>
      <w:r w:rsidRPr="00A67D21">
        <w:t>оплаченные путевки;</w:t>
      </w:r>
    </w:p>
    <w:p w:rsidR="004131F4" w:rsidRPr="00A67D21" w:rsidRDefault="004704D9">
      <w:pPr>
        <w:pStyle w:val="ab"/>
        <w:numPr>
          <w:ilvl w:val="1"/>
          <w:numId w:val="13"/>
        </w:numPr>
        <w:spacing w:after="0"/>
        <w:ind w:left="964"/>
        <w:jc w:val="both"/>
      </w:pPr>
      <w:r w:rsidRPr="00A67D21">
        <w:t>оформленные на бумажном носителе проездные документы, приобретаемые для проезда работников к месту командировки и обратно.</w:t>
      </w:r>
    </w:p>
    <w:p w:rsidR="004131F4" w:rsidRPr="00A67D21" w:rsidRDefault="004704D9">
      <w:pPr>
        <w:pStyle w:val="2"/>
      </w:pPr>
      <w:bookmarkStart w:id="77" w:name="_ref_1-400fb103444645"/>
      <w:r w:rsidRPr="00A67D21">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77"/>
    </w:p>
    <w:p w:rsidR="004131F4" w:rsidRPr="00A67D21" w:rsidRDefault="004704D9">
      <w:pPr>
        <w:pStyle w:val="1"/>
      </w:pPr>
      <w:bookmarkStart w:id="78" w:name="_ref_1-ede4b316ffe149"/>
      <w:r w:rsidRPr="00A67D21">
        <w:t>Финансовые вложения</w:t>
      </w:r>
      <w:bookmarkEnd w:id="78"/>
    </w:p>
    <w:p w:rsidR="004131F4" w:rsidRPr="00A67D21" w:rsidRDefault="004704D9">
      <w:pPr>
        <w:pStyle w:val="2"/>
      </w:pPr>
      <w:bookmarkStart w:id="79" w:name="_ref_1-51b6088c070a49"/>
      <w:r w:rsidRPr="00A67D21">
        <w:t>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79"/>
    </w:p>
    <w:p w:rsidR="004131F4" w:rsidRPr="00A67D21" w:rsidRDefault="004704D9">
      <w:pPr>
        <w:pStyle w:val="2"/>
      </w:pPr>
      <w:bookmarkStart w:id="80" w:name="_ref_1-48d50d1fd2864a"/>
      <w:r w:rsidRPr="00A67D21">
        <w:t xml:space="preserve">Финансовые вложения, которые не относятся к </w:t>
      </w:r>
      <w:proofErr w:type="gramStart"/>
      <w:r w:rsidRPr="00A67D21">
        <w:t>краткосрочным</w:t>
      </w:r>
      <w:proofErr w:type="gramEnd"/>
      <w:r w:rsidRPr="00A67D21">
        <w:t>, классифицируются как долгосрочные.</w:t>
      </w:r>
      <w:bookmarkEnd w:id="80"/>
    </w:p>
    <w:p w:rsidR="004131F4" w:rsidRPr="00A67D21" w:rsidRDefault="004704D9">
      <w:pPr>
        <w:pStyle w:val="2"/>
      </w:pPr>
      <w:bookmarkStart w:id="81" w:name="_ref_1-55983bd8c37e4a"/>
      <w:r w:rsidRPr="00A67D21">
        <w:t xml:space="preserve">Аналитический учет финансовых вложений ведется в Реестре учета ценных бумаг </w:t>
      </w:r>
      <w:hyperlink r:id="rId95" w:history="1">
        <w:r w:rsidRPr="00A67D21">
          <w:rPr>
            <w:rStyle w:val="afc"/>
            <w:color w:val="auto"/>
            <w:u w:val="none"/>
          </w:rPr>
          <w:t>(ф. 0504056)</w:t>
        </w:r>
      </w:hyperlink>
      <w:r w:rsidRPr="00A67D21">
        <w:t>.</w:t>
      </w:r>
      <w:bookmarkEnd w:id="81"/>
    </w:p>
    <w:p w:rsidR="004131F4" w:rsidRPr="00A67D21" w:rsidRDefault="004704D9">
      <w:pPr>
        <w:pStyle w:val="2"/>
      </w:pPr>
      <w:bookmarkStart w:id="82" w:name="_ref_1-660de06997ff4d"/>
      <w:r w:rsidRPr="00A67D21">
        <w:lastRenderedPageBreak/>
        <w:t>Показатель размера участия в учреждениях при изменении стоимости особо ценного имущества корректируется ежегодно перед составлением годовой отчетности.</w:t>
      </w:r>
      <w:bookmarkEnd w:id="82"/>
    </w:p>
    <w:p w:rsidR="004131F4" w:rsidRPr="00A67D21" w:rsidRDefault="004704D9">
      <w:pPr>
        <w:pStyle w:val="1"/>
      </w:pPr>
      <w:bookmarkStart w:id="83" w:name="_ref_1-8fd5a8c2a3d04f"/>
      <w:r w:rsidRPr="00A67D21">
        <w:t>Расчеты с дебиторами и кредиторами</w:t>
      </w:r>
      <w:bookmarkEnd w:id="83"/>
    </w:p>
    <w:p w:rsidR="004131F4" w:rsidRPr="00A67D21" w:rsidRDefault="004704D9">
      <w:pPr>
        <w:pStyle w:val="2"/>
      </w:pPr>
      <w:bookmarkStart w:id="84" w:name="_ref_1-2469639581744d"/>
      <w:r w:rsidRPr="00A67D21">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4"/>
    </w:p>
    <w:p w:rsidR="004131F4" w:rsidRPr="00A67D21" w:rsidRDefault="004704D9">
      <w:pPr>
        <w:pStyle w:val="2"/>
      </w:pPr>
      <w:bookmarkStart w:id="85" w:name="_ref_1-137a66bb71a84b"/>
      <w:r w:rsidRPr="00A67D21">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96" w:history="1">
        <w:r w:rsidRPr="00A67D21">
          <w:rPr>
            <w:rStyle w:val="afc"/>
            <w:color w:val="auto"/>
            <w:u w:val="none"/>
          </w:rPr>
          <w:t>закону</w:t>
        </w:r>
      </w:hyperlink>
      <w:r w:rsidRPr="00A67D21">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85"/>
    </w:p>
    <w:p w:rsidR="004131F4" w:rsidRPr="00A67D21" w:rsidRDefault="004704D9">
      <w:r w:rsidRPr="00A67D21">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A67D21">
        <w:t>платежей</w:t>
      </w:r>
      <w:proofErr w:type="gramEnd"/>
      <w:r w:rsidRPr="00A67D21">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4131F4" w:rsidRPr="00A67D21" w:rsidRDefault="004704D9">
      <w:pPr>
        <w:pStyle w:val="2"/>
      </w:pPr>
      <w:bookmarkStart w:id="86" w:name="_ref_1-12e5f21d92a542"/>
      <w:r w:rsidRPr="00A67D21">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roofErr w:type="gramStart"/>
      <w:r w:rsidRPr="00A67D21">
        <w:t>..</w:t>
      </w:r>
      <w:bookmarkEnd w:id="86"/>
      <w:proofErr w:type="gramEnd"/>
    </w:p>
    <w:p w:rsidR="004131F4" w:rsidRPr="00A67D21" w:rsidRDefault="004704D9">
      <w:pPr>
        <w:pStyle w:val="2"/>
      </w:pPr>
      <w:bookmarkStart w:id="87" w:name="_ref_1-a7d36e424a954b"/>
      <w:r w:rsidRPr="00A67D21">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7"/>
    </w:p>
    <w:p w:rsidR="004131F4" w:rsidRPr="00A67D21" w:rsidRDefault="004704D9">
      <w:pPr>
        <w:pStyle w:val="2"/>
      </w:pPr>
      <w:bookmarkStart w:id="88" w:name="_ref_1-2487a684569545"/>
      <w:r w:rsidRPr="00A67D21">
        <w:t xml:space="preserve">Аналитический учет расчетов с подотчетными лицами ведется в Карточке учета средств и расчетов </w:t>
      </w:r>
      <w:hyperlink r:id="rId97" w:history="1">
        <w:r w:rsidRPr="00A67D21">
          <w:rPr>
            <w:rStyle w:val="afc"/>
            <w:color w:val="auto"/>
            <w:u w:val="none"/>
          </w:rPr>
          <w:t>(ф. 0504051)</w:t>
        </w:r>
      </w:hyperlink>
      <w:r w:rsidRPr="00A67D21">
        <w:t>.</w:t>
      </w:r>
      <w:bookmarkEnd w:id="88"/>
    </w:p>
    <w:p w:rsidR="004131F4" w:rsidRPr="00A67D21" w:rsidRDefault="004704D9">
      <w:pPr>
        <w:pStyle w:val="2"/>
      </w:pPr>
      <w:bookmarkStart w:id="89" w:name="_ref_1-30a8597693694b"/>
      <w:r w:rsidRPr="00A67D21">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98" w:history="1">
        <w:r w:rsidRPr="00A67D21">
          <w:rPr>
            <w:rStyle w:val="afc"/>
            <w:color w:val="auto"/>
            <w:u w:val="none"/>
          </w:rPr>
          <w:t>ф. 0504071</w:t>
        </w:r>
      </w:hyperlink>
      <w:r w:rsidRPr="00A67D21">
        <w:t>).</w:t>
      </w:r>
      <w:bookmarkEnd w:id="89"/>
    </w:p>
    <w:p w:rsidR="004131F4" w:rsidRPr="00A67D21" w:rsidRDefault="004704D9">
      <w:pPr>
        <w:pStyle w:val="2"/>
      </w:pPr>
      <w:bookmarkStart w:id="90" w:name="_ref_1-a2e574bcf26140"/>
      <w:r w:rsidRPr="00A67D21">
        <w:t>Аналитический учет расчетов по пенсиям, пособиям и иным социальным выплатам ведется в Журнале операций по прочим операциям (</w:t>
      </w:r>
      <w:hyperlink r:id="rId99" w:history="1">
        <w:r w:rsidRPr="00A67D21">
          <w:rPr>
            <w:rStyle w:val="afc"/>
            <w:color w:val="auto"/>
            <w:u w:val="none"/>
          </w:rPr>
          <w:t>ф. 0504071</w:t>
        </w:r>
      </w:hyperlink>
      <w:r w:rsidRPr="00A67D21">
        <w:t>).</w:t>
      </w:r>
      <w:bookmarkEnd w:id="90"/>
    </w:p>
    <w:p w:rsidR="004131F4" w:rsidRPr="00A67D21" w:rsidRDefault="004704D9">
      <w:pPr>
        <w:pStyle w:val="2"/>
      </w:pPr>
      <w:bookmarkStart w:id="91" w:name="_ref_1-e3ea9b3ebfbc4d"/>
      <w:r w:rsidRPr="00A67D21">
        <w:t>Аналитический учет расчетов по платежам в бюджеты ведется в Карточке учета средств и расчетов (</w:t>
      </w:r>
      <w:hyperlink r:id="rId100" w:history="1">
        <w:r w:rsidRPr="00A67D21">
          <w:rPr>
            <w:rStyle w:val="afc"/>
            <w:color w:val="auto"/>
            <w:u w:val="none"/>
          </w:rPr>
          <w:t>ф. 0504051</w:t>
        </w:r>
      </w:hyperlink>
      <w:r w:rsidRPr="00A67D21">
        <w:t>).</w:t>
      </w:r>
      <w:bookmarkEnd w:id="91"/>
    </w:p>
    <w:p w:rsidR="004131F4" w:rsidRPr="00A67D21" w:rsidRDefault="004704D9">
      <w:pPr>
        <w:pStyle w:val="2"/>
      </w:pPr>
      <w:bookmarkStart w:id="92" w:name="_ref_1-c3103df30b064c"/>
      <w:r w:rsidRPr="00A67D21">
        <w:t>Аналитический учет расчетов по доходам ведется по каждому контрагенту.</w:t>
      </w:r>
      <w:bookmarkEnd w:id="92"/>
    </w:p>
    <w:p w:rsidR="004131F4" w:rsidRPr="00A67D21" w:rsidRDefault="004704D9">
      <w:pPr>
        <w:pStyle w:val="2"/>
      </w:pPr>
      <w:bookmarkStart w:id="93" w:name="_ref_1-0ca738b5835e41"/>
      <w:r w:rsidRPr="00A67D21">
        <w:t>Аналитический учет расчетов по оплате труда ведется по каждому получателю.</w:t>
      </w:r>
      <w:bookmarkEnd w:id="93"/>
    </w:p>
    <w:p w:rsidR="004131F4" w:rsidRPr="00A67D21" w:rsidRDefault="004704D9">
      <w:pPr>
        <w:pStyle w:val="2"/>
      </w:pPr>
      <w:bookmarkStart w:id="94" w:name="_ref_1-b27b52a56bf74f"/>
      <w:r w:rsidRPr="00A67D21">
        <w:t>Аналитический учет расчетов по выплате пенсий, пособий, иных социальных выплат ведется по каждому получателю.</w:t>
      </w:r>
      <w:bookmarkEnd w:id="94"/>
    </w:p>
    <w:p w:rsidR="002A2B4E" w:rsidRPr="002A2B4E" w:rsidRDefault="004704D9">
      <w:pPr>
        <w:pStyle w:val="2"/>
      </w:pPr>
      <w:bookmarkStart w:id="95" w:name="_ref_1-f4c21c54de794e"/>
      <w:r w:rsidRPr="00A67D21">
        <w:t>В Табеле учета использования рабочего времени (</w:t>
      </w:r>
      <w:hyperlink r:id="rId101" w:history="1">
        <w:r w:rsidRPr="002A2B4E">
          <w:rPr>
            <w:rStyle w:val="afc"/>
            <w:color w:val="auto"/>
            <w:u w:val="none"/>
          </w:rPr>
          <w:t>ф. 0504421</w:t>
        </w:r>
      </w:hyperlink>
      <w:r w:rsidRPr="00A67D21">
        <w:t xml:space="preserve">) </w:t>
      </w:r>
      <w:proofErr w:type="gramStart"/>
      <w:r w:rsidRPr="00A67D21">
        <w:t>отражаются</w:t>
      </w:r>
      <w:proofErr w:type="gramEnd"/>
      <w:r w:rsidRPr="00A67D21">
        <w:t xml:space="preserve"> </w:t>
      </w:r>
      <w:bookmarkStart w:id="96" w:name="_ref_1-1d3797c7af0540"/>
      <w:bookmarkEnd w:id="95"/>
      <w:r w:rsidR="002A2B4E" w:rsidRPr="002A2B4E">
        <w:rPr>
          <w:sz w:val="24"/>
          <w:szCs w:val="24"/>
        </w:rPr>
        <w:t>регистрируются случаи отклонений от нормального использования рабочего времени, установленного Правилами трудового распорядка</w:t>
      </w:r>
      <w:r w:rsidR="002A2B4E">
        <w:rPr>
          <w:sz w:val="24"/>
          <w:szCs w:val="24"/>
        </w:rPr>
        <w:t>.</w:t>
      </w:r>
    </w:p>
    <w:p w:rsidR="004131F4" w:rsidRPr="00A67D21" w:rsidRDefault="002A2B4E">
      <w:pPr>
        <w:pStyle w:val="2"/>
      </w:pPr>
      <w:r w:rsidRPr="00A67D21">
        <w:t xml:space="preserve"> </w:t>
      </w:r>
      <w:r w:rsidR="004704D9" w:rsidRPr="00A67D21">
        <w:t>По не исполненной в срок и не соответствующей критериям признания актива дебиторской задолженности создается резерв.</w:t>
      </w:r>
      <w:bookmarkEnd w:id="96"/>
    </w:p>
    <w:p w:rsidR="004131F4" w:rsidRPr="00A67D21" w:rsidRDefault="004704D9">
      <w:r w:rsidRPr="00A67D21">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4131F4" w:rsidRDefault="004704D9">
      <w:pPr>
        <w:pStyle w:val="2"/>
      </w:pPr>
      <w:bookmarkStart w:id="97" w:name="_ref_1-61b634ba8fc149"/>
      <w:r w:rsidRPr="00A67D21">
        <w:lastRenderedPageBreak/>
        <w:t>Резерв по сомнительной задолженности формируется (корректируется) один раз в год - на конец отчетного года.</w:t>
      </w:r>
      <w:bookmarkEnd w:id="97"/>
    </w:p>
    <w:p w:rsidR="002A2B4E" w:rsidRPr="002A2B4E" w:rsidRDefault="002A2B4E" w:rsidP="002A2B4E">
      <w:r>
        <w:t>9.15. Перечень связанных сторон оформляется на основании документов, содержащих аналитическую информацию о связанных сторонах, по форме, приведенной в Приложении № 3 к настоящей учетной политике.</w:t>
      </w:r>
    </w:p>
    <w:p w:rsidR="004131F4" w:rsidRPr="00A67D21" w:rsidRDefault="004704D9">
      <w:pPr>
        <w:pStyle w:val="1"/>
      </w:pPr>
      <w:bookmarkStart w:id="98" w:name="_ref_1-f8de209f15c34c"/>
      <w:r w:rsidRPr="00A67D21">
        <w:t>Финансовый результат</w:t>
      </w:r>
      <w:bookmarkEnd w:id="98"/>
    </w:p>
    <w:p w:rsidR="004131F4" w:rsidRPr="00A67D21" w:rsidRDefault="004704D9">
      <w:pPr>
        <w:pStyle w:val="2"/>
      </w:pPr>
      <w:bookmarkStart w:id="99" w:name="_ref_1-cd39ec971d784d"/>
      <w:r w:rsidRPr="00A67D21">
        <w:t>Доходы от реализации нефинансовых активов признаются на дату их реализации (перехода права собственности).</w:t>
      </w:r>
      <w:bookmarkEnd w:id="99"/>
    </w:p>
    <w:p w:rsidR="004131F4" w:rsidRPr="00A67D21" w:rsidRDefault="004704D9">
      <w:r w:rsidRPr="00A67D21">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102" w:history="1">
        <w:r w:rsidRPr="00A67D21">
          <w:rPr>
            <w:rStyle w:val="afc"/>
            <w:color w:val="auto"/>
            <w:u w:val="none"/>
          </w:rPr>
          <w:t>ф. 0504833</w:t>
        </w:r>
      </w:hyperlink>
      <w:r w:rsidRPr="00A67D21">
        <w:t>).</w:t>
      </w:r>
    </w:p>
    <w:p w:rsidR="004131F4" w:rsidRPr="00A67D21" w:rsidRDefault="004704D9">
      <w:pPr>
        <w:pStyle w:val="2"/>
      </w:pPr>
      <w:bookmarkStart w:id="100" w:name="_ref_1-4c671d0474494a"/>
      <w:r w:rsidRPr="00A67D21">
        <w:t xml:space="preserve">Как расходы будущих периодов учитываются расходы </w:t>
      </w:r>
      <w:proofErr w:type="gramStart"/>
      <w:r w:rsidRPr="00A67D21">
        <w:t>на</w:t>
      </w:r>
      <w:proofErr w:type="gramEnd"/>
      <w:r w:rsidRPr="00A67D21">
        <w:t>:</w:t>
      </w:r>
      <w:bookmarkEnd w:id="100"/>
    </w:p>
    <w:p w:rsidR="004131F4" w:rsidRPr="00A67D21" w:rsidRDefault="004704D9">
      <w:pPr>
        <w:pStyle w:val="ab"/>
        <w:numPr>
          <w:ilvl w:val="1"/>
          <w:numId w:val="14"/>
        </w:numPr>
        <w:spacing w:after="0"/>
        <w:ind w:left="964"/>
        <w:jc w:val="both"/>
      </w:pPr>
      <w:r w:rsidRPr="00A67D21">
        <w:t>страхование имущества, гражданской ответственности;</w:t>
      </w:r>
    </w:p>
    <w:p w:rsidR="004131F4" w:rsidRPr="00A67D21" w:rsidRDefault="004704D9">
      <w:pPr>
        <w:pStyle w:val="ab"/>
        <w:numPr>
          <w:ilvl w:val="1"/>
          <w:numId w:val="14"/>
        </w:numPr>
        <w:spacing w:after="0"/>
        <w:ind w:left="964"/>
        <w:jc w:val="both"/>
      </w:pPr>
      <w:r w:rsidRPr="00A67D21">
        <w:t>выплату отпускных за неотработанные дни отпуска;</w:t>
      </w:r>
    </w:p>
    <w:p w:rsidR="004131F4" w:rsidRPr="00A67D21" w:rsidRDefault="004704D9">
      <w:pPr>
        <w:pStyle w:val="ab"/>
        <w:numPr>
          <w:ilvl w:val="1"/>
          <w:numId w:val="14"/>
        </w:numPr>
        <w:spacing w:after="0"/>
        <w:ind w:left="964"/>
        <w:jc w:val="both"/>
      </w:pPr>
      <w:r w:rsidRPr="00A67D21">
        <w:t>неравномерно производимый ремонт основных средств</w:t>
      </w:r>
      <w:r w:rsidR="00F2351D" w:rsidRPr="00A67D21">
        <w:t>;</w:t>
      </w:r>
    </w:p>
    <w:p w:rsidR="00F2351D" w:rsidRPr="00A67D21" w:rsidRDefault="00F2351D" w:rsidP="00F2351D">
      <w:pPr>
        <w:pStyle w:val="ab"/>
        <w:numPr>
          <w:ilvl w:val="1"/>
          <w:numId w:val="14"/>
        </w:numPr>
        <w:spacing w:after="0"/>
        <w:ind w:left="964"/>
        <w:jc w:val="both"/>
      </w:pPr>
      <w:r w:rsidRPr="00A67D21">
        <w:t>приобретением исключительных и неисключительных прав пользования результатами интеллектуальной деятельности со сроком полезного использования не более 12 месяцев, если он истекает в году, следующем за годом их приобретения (создания).</w:t>
      </w:r>
    </w:p>
    <w:p w:rsidR="004131F4" w:rsidRPr="00A67D21" w:rsidRDefault="004704D9">
      <w:pPr>
        <w:pStyle w:val="2"/>
      </w:pPr>
      <w:bookmarkStart w:id="101" w:name="_ref_1-7b766f6e05004a"/>
      <w:r w:rsidRPr="00A67D21">
        <w:t>Расходы на страхование имущества (гражданской ответственности)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01"/>
    </w:p>
    <w:p w:rsidR="004131F4" w:rsidRPr="00A67D21" w:rsidRDefault="004704D9">
      <w:pPr>
        <w:pStyle w:val="2"/>
      </w:pPr>
      <w:bookmarkStart w:id="102" w:name="_ref_1-9acfb7b8eb8b4a"/>
      <w:r w:rsidRPr="00A67D21">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02"/>
    </w:p>
    <w:p w:rsidR="004131F4" w:rsidRPr="00A67D21" w:rsidRDefault="004704D9">
      <w:pPr>
        <w:pStyle w:val="2"/>
      </w:pPr>
      <w:bookmarkStart w:id="103" w:name="_ref_1-519e87ececfe4d"/>
      <w:r w:rsidRPr="00A67D21">
        <w:t>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03"/>
    </w:p>
    <w:p w:rsidR="00F2351D" w:rsidRPr="00A67D21" w:rsidRDefault="00F2351D" w:rsidP="0020715D">
      <w:pPr>
        <w:pStyle w:val="2"/>
      </w:pPr>
      <w:r w:rsidRPr="00A67D21">
        <w:t>Расходы на приобретение исключительных и неисключительных прав пользования результатами интеллектуальной деятельности со сроком полезного использования не более 12 месяцев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4131F4" w:rsidRPr="00A67D21" w:rsidRDefault="004704D9">
      <w:pPr>
        <w:pStyle w:val="2"/>
      </w:pPr>
      <w:bookmarkStart w:id="104" w:name="_ref_1-70b7b8c0814e49"/>
      <w:r w:rsidRPr="00A67D21">
        <w:t>В учете формируются следующие резервы предстоящих расходов:</w:t>
      </w:r>
      <w:bookmarkEnd w:id="104"/>
    </w:p>
    <w:p w:rsidR="004131F4" w:rsidRPr="00A67D21" w:rsidRDefault="004704D9">
      <w:pPr>
        <w:pStyle w:val="ab"/>
        <w:numPr>
          <w:ilvl w:val="1"/>
          <w:numId w:val="15"/>
        </w:numPr>
        <w:spacing w:after="0"/>
        <w:ind w:left="964"/>
        <w:jc w:val="both"/>
      </w:pPr>
      <w:r w:rsidRPr="00A67D21">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4131F4" w:rsidRPr="00A67D21" w:rsidRDefault="004704D9">
      <w:pPr>
        <w:pStyle w:val="ab"/>
        <w:numPr>
          <w:ilvl w:val="1"/>
          <w:numId w:val="15"/>
        </w:numPr>
        <w:spacing w:after="0"/>
        <w:ind w:left="964"/>
        <w:jc w:val="both"/>
      </w:pPr>
      <w:r w:rsidRPr="00A67D21">
        <w:t>резерв на пенсионные и иные аналогичные выплаты персоналу;</w:t>
      </w:r>
    </w:p>
    <w:p w:rsidR="004131F4" w:rsidRPr="00A67D21" w:rsidRDefault="004704D9">
      <w:pPr>
        <w:pStyle w:val="ab"/>
        <w:numPr>
          <w:ilvl w:val="1"/>
          <w:numId w:val="15"/>
        </w:numPr>
        <w:spacing w:after="0"/>
        <w:ind w:left="964"/>
        <w:jc w:val="both"/>
      </w:pPr>
      <w:r w:rsidRPr="00A67D21">
        <w:t>резерв для оплаты возникающих претензий и исков.</w:t>
      </w:r>
    </w:p>
    <w:p w:rsidR="004131F4" w:rsidRPr="00A67D21" w:rsidRDefault="004704D9">
      <w:pPr>
        <w:pStyle w:val="2"/>
      </w:pPr>
      <w:bookmarkStart w:id="105" w:name="_ref_1-571227ca99514a"/>
      <w:r w:rsidRPr="00A67D21">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средней заработной платы всех работников. Сумма резерва определяется по формуле, приведенной в пункте 2.5 Приложения № </w:t>
      </w:r>
      <w:r w:rsidRPr="00A67D21">
        <w:fldChar w:fldCharType="begin" w:fldLock="1"/>
      </w:r>
      <w:r w:rsidRPr="00A67D21">
        <w:instrText xml:space="preserve"> REF _ref_1-3bdcd53da2c440 \h \n \! </w:instrText>
      </w:r>
      <w:r w:rsidRPr="00A67D21">
        <w:fldChar w:fldCharType="separate"/>
      </w:r>
      <w:r w:rsidRPr="00A67D21">
        <w:t>1</w:t>
      </w:r>
      <w:r w:rsidRPr="00A67D21">
        <w:fldChar w:fldCharType="end"/>
      </w:r>
      <w:r w:rsidR="008D3A39">
        <w:t>1</w:t>
      </w:r>
      <w:r w:rsidRPr="00A67D21">
        <w:t xml:space="preserve"> к настоящей Учетной политике.</w:t>
      </w:r>
      <w:bookmarkEnd w:id="105"/>
    </w:p>
    <w:p w:rsidR="004131F4" w:rsidRPr="00A67D21" w:rsidRDefault="004704D9">
      <w:pPr>
        <w:pStyle w:val="2"/>
      </w:pPr>
      <w:bookmarkStart w:id="106" w:name="_ref_1-c1a65cda3f114f"/>
      <w:r w:rsidRPr="00A67D21">
        <w:t xml:space="preserve">Аналитический учет резервов предстоящих расходов ведется в Карточке учета средств и расчетов </w:t>
      </w:r>
      <w:hyperlink r:id="rId103" w:history="1">
        <w:r w:rsidRPr="00A67D21">
          <w:rPr>
            <w:rStyle w:val="afc"/>
            <w:color w:val="auto"/>
            <w:u w:val="none"/>
          </w:rPr>
          <w:t>(ф. 0504051)</w:t>
        </w:r>
      </w:hyperlink>
      <w:r w:rsidRPr="00A67D21">
        <w:t>.</w:t>
      </w:r>
      <w:bookmarkEnd w:id="106"/>
    </w:p>
    <w:p w:rsidR="0020715D" w:rsidRPr="00A67D21" w:rsidRDefault="0020715D" w:rsidP="0020715D">
      <w:pPr>
        <w:rPr>
          <w:bCs/>
          <w:szCs w:val="26"/>
        </w:rPr>
      </w:pPr>
      <w:r w:rsidRPr="00A67D21">
        <w:rPr>
          <w:bCs/>
          <w:szCs w:val="26"/>
        </w:rPr>
        <w:lastRenderedPageBreak/>
        <w:t>10.10. Доходы от целевых субсидий по соглашению, заключенному на срок более года, учреждение отражает на счетах:</w:t>
      </w:r>
    </w:p>
    <w:p w:rsidR="0020715D" w:rsidRPr="00A67D21" w:rsidRDefault="0020715D" w:rsidP="0020715D">
      <w:pPr>
        <w:rPr>
          <w:bCs/>
          <w:szCs w:val="26"/>
        </w:rPr>
      </w:pPr>
      <w:r w:rsidRPr="00A67D21">
        <w:rPr>
          <w:bCs/>
          <w:szCs w:val="26"/>
        </w:rPr>
        <w:t>401.41 «Доходы будущих периодов к признанию в текущем году»;</w:t>
      </w:r>
    </w:p>
    <w:p w:rsidR="0020715D" w:rsidRPr="00A67D21" w:rsidRDefault="0020715D" w:rsidP="0020715D">
      <w:pPr>
        <w:rPr>
          <w:bCs/>
          <w:szCs w:val="26"/>
        </w:rPr>
      </w:pPr>
      <w:r w:rsidRPr="00A67D21">
        <w:rPr>
          <w:bCs/>
          <w:szCs w:val="26"/>
        </w:rPr>
        <w:t>401.49 «Доходы будущих периодов к признанию в очередные годы».</w:t>
      </w:r>
    </w:p>
    <w:p w:rsidR="004131F4" w:rsidRPr="00A67D21" w:rsidRDefault="004704D9">
      <w:pPr>
        <w:pStyle w:val="1"/>
      </w:pPr>
      <w:bookmarkStart w:id="107" w:name="_ref_1-7bfede6faa2041"/>
      <w:r w:rsidRPr="00A67D21">
        <w:t>Администрирование доходов, источников финансирования дефицита бюджета</w:t>
      </w:r>
      <w:bookmarkEnd w:id="107"/>
    </w:p>
    <w:p w:rsidR="004131F4" w:rsidRPr="00A67D21" w:rsidRDefault="004704D9">
      <w:pPr>
        <w:pStyle w:val="2"/>
      </w:pPr>
      <w:bookmarkStart w:id="108" w:name="_ref_1-ae05c30071b54f"/>
      <w:r w:rsidRPr="00A67D21">
        <w:t>Основанием для отражения операций по поступлениям являются:</w:t>
      </w:r>
      <w:bookmarkEnd w:id="108"/>
    </w:p>
    <w:p w:rsidR="004131F4" w:rsidRPr="00A67D21" w:rsidRDefault="004704D9">
      <w:pPr>
        <w:pStyle w:val="ab"/>
        <w:numPr>
          <w:ilvl w:val="1"/>
          <w:numId w:val="16"/>
        </w:numPr>
        <w:spacing w:after="0"/>
        <w:ind w:left="964"/>
        <w:jc w:val="both"/>
      </w:pPr>
      <w:r w:rsidRPr="00A67D21">
        <w:t xml:space="preserve">выписки из лицевого счета администратора доходов бюджета </w:t>
      </w:r>
      <w:hyperlink r:id="rId104" w:history="1">
        <w:r w:rsidRPr="00A67D21">
          <w:rPr>
            <w:rStyle w:val="afc"/>
            <w:color w:val="auto"/>
            <w:u w:val="none"/>
          </w:rPr>
          <w:t>(ф. 0531761)</w:t>
        </w:r>
      </w:hyperlink>
      <w:r w:rsidRPr="00A67D21">
        <w:t>;</w:t>
      </w:r>
    </w:p>
    <w:p w:rsidR="004131F4" w:rsidRPr="00A67D21" w:rsidRDefault="004704D9">
      <w:pPr>
        <w:pStyle w:val="ab"/>
        <w:numPr>
          <w:ilvl w:val="1"/>
          <w:numId w:val="16"/>
        </w:numPr>
        <w:spacing w:after="0"/>
        <w:ind w:left="964"/>
        <w:jc w:val="both"/>
      </w:pPr>
      <w:r w:rsidRPr="00A67D21">
        <w:t xml:space="preserve">справки о перечислении поступлений в бюджеты </w:t>
      </w:r>
      <w:hyperlink r:id="rId105" w:history="1">
        <w:r w:rsidRPr="00A67D21">
          <w:rPr>
            <w:rStyle w:val="afc"/>
            <w:color w:val="auto"/>
            <w:u w:val="none"/>
          </w:rPr>
          <w:t>(ф. 0531468)</w:t>
        </w:r>
      </w:hyperlink>
      <w:r w:rsidRPr="00A67D21">
        <w:t>.</w:t>
      </w:r>
    </w:p>
    <w:p w:rsidR="0014765C" w:rsidRPr="00A67D21" w:rsidRDefault="0014765C" w:rsidP="0014765C">
      <w:pPr>
        <w:spacing w:after="0"/>
        <w:ind w:firstLine="567"/>
      </w:pPr>
      <w:r w:rsidRPr="00A67D21">
        <w:t>11.2. Доходы от целевых субсидий по соглашению, заключенному на срок более года, учреждение отражает на счетах:</w:t>
      </w:r>
    </w:p>
    <w:p w:rsidR="0014765C" w:rsidRPr="00A67D21" w:rsidRDefault="0014765C" w:rsidP="0014765C">
      <w:pPr>
        <w:spacing w:after="0"/>
        <w:ind w:left="567" w:firstLine="0"/>
      </w:pPr>
      <w:r w:rsidRPr="00A67D21">
        <w:t>401.41 «Доходы будущих периодов к признанию в текущем году»;</w:t>
      </w:r>
    </w:p>
    <w:p w:rsidR="0014765C" w:rsidRPr="00A67D21" w:rsidRDefault="0014765C" w:rsidP="0014765C">
      <w:pPr>
        <w:spacing w:after="0"/>
        <w:ind w:left="567" w:firstLine="0"/>
      </w:pPr>
      <w:r w:rsidRPr="00A67D21">
        <w:t>401.49 «Доходы будущих периодов к признанию в очередные годы».</w:t>
      </w:r>
    </w:p>
    <w:p w:rsidR="004131F4" w:rsidRPr="00A67D21" w:rsidRDefault="004704D9">
      <w:pPr>
        <w:pStyle w:val="1"/>
      </w:pPr>
      <w:bookmarkStart w:id="109" w:name="_ref_1-74b24bac06b84f"/>
      <w:r w:rsidRPr="00A67D21">
        <w:t>Санкционирование расходов</w:t>
      </w:r>
      <w:bookmarkEnd w:id="109"/>
    </w:p>
    <w:p w:rsidR="004131F4" w:rsidRPr="00A67D21" w:rsidRDefault="004704D9">
      <w:pPr>
        <w:pStyle w:val="2"/>
      </w:pPr>
      <w:bookmarkStart w:id="110" w:name="_ref_1-e5c3201eeb7540"/>
      <w:r w:rsidRPr="00A67D21">
        <w:t>Учет принимаемых обязательств осуществляется на основании:</w:t>
      </w:r>
      <w:bookmarkEnd w:id="110"/>
    </w:p>
    <w:p w:rsidR="004131F4" w:rsidRPr="00A67D21" w:rsidRDefault="004704D9">
      <w:pPr>
        <w:pStyle w:val="ab"/>
        <w:numPr>
          <w:ilvl w:val="1"/>
          <w:numId w:val="17"/>
        </w:numPr>
        <w:spacing w:after="0"/>
        <w:ind w:left="964"/>
        <w:jc w:val="both"/>
      </w:pPr>
      <w:r w:rsidRPr="00A67D21">
        <w:t>извещения о проведении конкурса, аукциона, торгов, запроса котировок, запроса предложений;</w:t>
      </w:r>
    </w:p>
    <w:p w:rsidR="004131F4" w:rsidRPr="00A67D21" w:rsidRDefault="004704D9">
      <w:pPr>
        <w:pStyle w:val="ab"/>
        <w:numPr>
          <w:ilvl w:val="1"/>
          <w:numId w:val="17"/>
        </w:numPr>
        <w:spacing w:after="0"/>
        <w:ind w:left="964"/>
        <w:jc w:val="both"/>
      </w:pPr>
      <w:r w:rsidRPr="00A67D21">
        <w:t>приглашения принять участие в определении поставщика (подрядчика, исполнителя);</w:t>
      </w:r>
    </w:p>
    <w:p w:rsidR="004131F4" w:rsidRPr="00A67D21" w:rsidRDefault="004704D9">
      <w:pPr>
        <w:pStyle w:val="ab"/>
        <w:numPr>
          <w:ilvl w:val="1"/>
          <w:numId w:val="17"/>
        </w:numPr>
        <w:spacing w:after="0"/>
        <w:ind w:left="964"/>
        <w:jc w:val="both"/>
      </w:pPr>
      <w:r w:rsidRPr="00A67D21">
        <w:t>контракта на поставку товаров, выполнение работ, оказание услуг;</w:t>
      </w:r>
    </w:p>
    <w:p w:rsidR="004131F4" w:rsidRPr="00A67D21" w:rsidRDefault="004704D9">
      <w:pPr>
        <w:pStyle w:val="ab"/>
        <w:numPr>
          <w:ilvl w:val="1"/>
          <w:numId w:val="17"/>
        </w:numPr>
        <w:spacing w:after="0"/>
        <w:ind w:left="964"/>
        <w:jc w:val="both"/>
      </w:pPr>
      <w:r w:rsidRPr="00A67D21">
        <w:t>договора на поставку товаров, выполнение работ, оказание услуг;</w:t>
      </w:r>
    </w:p>
    <w:p w:rsidR="004131F4" w:rsidRPr="00A67D21" w:rsidRDefault="004704D9">
      <w:pPr>
        <w:pStyle w:val="ab"/>
        <w:numPr>
          <w:ilvl w:val="1"/>
          <w:numId w:val="17"/>
        </w:numPr>
        <w:spacing w:after="0"/>
        <w:ind w:left="964"/>
        <w:jc w:val="both"/>
      </w:pPr>
      <w:r w:rsidRPr="00A67D21">
        <w:t>протокола конкурсной комиссии;</w:t>
      </w:r>
    </w:p>
    <w:p w:rsidR="004131F4" w:rsidRPr="00A67D21" w:rsidRDefault="004704D9">
      <w:pPr>
        <w:pStyle w:val="ab"/>
        <w:numPr>
          <w:ilvl w:val="1"/>
          <w:numId w:val="17"/>
        </w:numPr>
        <w:spacing w:after="0"/>
        <w:ind w:left="964"/>
        <w:jc w:val="both"/>
      </w:pPr>
      <w:r w:rsidRPr="00A67D21">
        <w:t>бухгалтерской справки (</w:t>
      </w:r>
      <w:hyperlink r:id="rId106" w:history="1">
        <w:r w:rsidRPr="00A67D21">
          <w:rPr>
            <w:rStyle w:val="afc"/>
            <w:color w:val="auto"/>
            <w:u w:val="none"/>
          </w:rPr>
          <w:t>ф. 0504833</w:t>
        </w:r>
      </w:hyperlink>
      <w:r w:rsidRPr="00A67D21">
        <w:t>).</w:t>
      </w:r>
    </w:p>
    <w:p w:rsidR="004131F4" w:rsidRPr="00A67D21" w:rsidRDefault="004704D9">
      <w:pPr>
        <w:pStyle w:val="2"/>
      </w:pPr>
      <w:bookmarkStart w:id="111" w:name="_ref_1-731c7ac1727547"/>
      <w:r w:rsidRPr="00A67D21">
        <w:t>Учет обязательств осуществляется на основании:</w:t>
      </w:r>
      <w:bookmarkEnd w:id="111"/>
    </w:p>
    <w:p w:rsidR="004131F4" w:rsidRPr="00A67D21" w:rsidRDefault="004704D9">
      <w:pPr>
        <w:pStyle w:val="ab"/>
        <w:numPr>
          <w:ilvl w:val="1"/>
          <w:numId w:val="18"/>
        </w:numPr>
        <w:spacing w:after="0"/>
        <w:ind w:left="964"/>
        <w:jc w:val="both"/>
      </w:pPr>
      <w:r w:rsidRPr="00A67D21">
        <w:t>распорядительного документа об утверждении штатного расписания с расчетом годового фонда оплаты труда;</w:t>
      </w:r>
    </w:p>
    <w:p w:rsidR="004131F4" w:rsidRPr="00A67D21" w:rsidRDefault="004704D9">
      <w:pPr>
        <w:pStyle w:val="ab"/>
        <w:numPr>
          <w:ilvl w:val="1"/>
          <w:numId w:val="18"/>
        </w:numPr>
        <w:spacing w:after="0"/>
        <w:ind w:left="964"/>
        <w:jc w:val="both"/>
      </w:pPr>
      <w:r w:rsidRPr="00A67D21">
        <w:t>договора (контракта) на поставку товаров, выполнение работ, оказание услуг;</w:t>
      </w:r>
    </w:p>
    <w:p w:rsidR="004131F4" w:rsidRPr="00A67D21" w:rsidRDefault="004704D9">
      <w:pPr>
        <w:pStyle w:val="ab"/>
        <w:numPr>
          <w:ilvl w:val="1"/>
          <w:numId w:val="18"/>
        </w:numPr>
        <w:spacing w:after="0"/>
        <w:ind w:left="964"/>
        <w:jc w:val="both"/>
      </w:pPr>
      <w:r w:rsidRPr="00A67D21">
        <w:t>при отсутствии договора - акта выполненных работ (оказанных услуг), счета;</w:t>
      </w:r>
    </w:p>
    <w:p w:rsidR="004131F4" w:rsidRPr="00A67D21" w:rsidRDefault="004704D9">
      <w:pPr>
        <w:pStyle w:val="ab"/>
        <w:numPr>
          <w:ilvl w:val="1"/>
          <w:numId w:val="18"/>
        </w:numPr>
        <w:spacing w:after="0"/>
        <w:ind w:left="964"/>
        <w:jc w:val="both"/>
      </w:pPr>
      <w:r w:rsidRPr="00A67D21">
        <w:t>исполнительного листа, судебного приказа;</w:t>
      </w:r>
    </w:p>
    <w:p w:rsidR="004131F4" w:rsidRPr="00A67D21" w:rsidRDefault="004704D9">
      <w:pPr>
        <w:pStyle w:val="ab"/>
        <w:numPr>
          <w:ilvl w:val="1"/>
          <w:numId w:val="18"/>
        </w:numPr>
        <w:spacing w:after="0"/>
        <w:ind w:left="964"/>
        <w:jc w:val="both"/>
      </w:pPr>
      <w:r w:rsidRPr="00A67D21">
        <w:t>налоговой декларации, налогового расчета (расчета авансовых платежей), расчета по страховым взносам;</w:t>
      </w:r>
    </w:p>
    <w:p w:rsidR="004131F4" w:rsidRPr="00A67D21" w:rsidRDefault="004704D9">
      <w:pPr>
        <w:pStyle w:val="ab"/>
        <w:numPr>
          <w:ilvl w:val="1"/>
          <w:numId w:val="18"/>
        </w:numPr>
        <w:spacing w:after="0"/>
        <w:ind w:left="964"/>
        <w:jc w:val="both"/>
      </w:pPr>
      <w:r w:rsidRPr="00A67D21">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131F4" w:rsidRPr="00A67D21" w:rsidRDefault="004704D9">
      <w:pPr>
        <w:pStyle w:val="ab"/>
        <w:numPr>
          <w:ilvl w:val="1"/>
          <w:numId w:val="18"/>
        </w:numPr>
        <w:spacing w:after="0"/>
        <w:ind w:left="964"/>
        <w:jc w:val="both"/>
      </w:pPr>
      <w:r w:rsidRPr="00A67D21">
        <w:t>согласованного руководителем заявления о выдаче под отчет денежных средств или авансового отчета;</w:t>
      </w:r>
    </w:p>
    <w:p w:rsidR="004131F4" w:rsidRPr="00A67D21" w:rsidRDefault="004704D9">
      <w:pPr>
        <w:pStyle w:val="ab"/>
        <w:numPr>
          <w:ilvl w:val="1"/>
          <w:numId w:val="18"/>
        </w:numPr>
        <w:spacing w:after="0"/>
        <w:ind w:left="964"/>
        <w:jc w:val="both"/>
      </w:pPr>
      <w:r w:rsidRPr="00A67D21">
        <w:t>соглашения о предоставлении из бюджета межбюджетного трансферта;</w:t>
      </w:r>
    </w:p>
    <w:p w:rsidR="004131F4" w:rsidRPr="00A67D21" w:rsidRDefault="004704D9">
      <w:pPr>
        <w:pStyle w:val="ab"/>
        <w:numPr>
          <w:ilvl w:val="1"/>
          <w:numId w:val="18"/>
        </w:numPr>
        <w:spacing w:after="0"/>
        <w:ind w:left="964"/>
        <w:jc w:val="both"/>
      </w:pPr>
      <w:r w:rsidRPr="00A67D21">
        <w:t>договора (соглашения) о предоставлении субсидии бюджетному или автономному учреждению;</w:t>
      </w:r>
    </w:p>
    <w:p w:rsidR="004131F4" w:rsidRPr="00A67D21" w:rsidRDefault="004704D9">
      <w:pPr>
        <w:pStyle w:val="ab"/>
        <w:numPr>
          <w:ilvl w:val="1"/>
          <w:numId w:val="18"/>
        </w:numPr>
        <w:spacing w:after="0"/>
        <w:ind w:left="964"/>
        <w:jc w:val="both"/>
      </w:pPr>
      <w:r w:rsidRPr="00A67D21">
        <w:t>нормативного правового акта о предоставлении субсидии юридическому лицу, если порядком (правилами) ее предоставления не предусмотрено заключение договора (соглашения).</w:t>
      </w:r>
    </w:p>
    <w:p w:rsidR="004131F4" w:rsidRPr="00A67D21" w:rsidRDefault="004704D9">
      <w:pPr>
        <w:pStyle w:val="2"/>
      </w:pPr>
      <w:bookmarkStart w:id="112" w:name="_ref_1-0fc9698131ea4c"/>
      <w:r w:rsidRPr="00A67D21">
        <w:t>Учет денежных обязательств осуществляется на основании:</w:t>
      </w:r>
      <w:bookmarkEnd w:id="112"/>
    </w:p>
    <w:p w:rsidR="004131F4" w:rsidRPr="00A67D21" w:rsidRDefault="004704D9">
      <w:pPr>
        <w:pStyle w:val="ab"/>
        <w:numPr>
          <w:ilvl w:val="1"/>
          <w:numId w:val="19"/>
        </w:numPr>
        <w:spacing w:after="0"/>
        <w:ind w:left="964"/>
        <w:jc w:val="both"/>
      </w:pPr>
      <w:r w:rsidRPr="00A67D21">
        <w:t>расчетно-платежной ведомости (</w:t>
      </w:r>
      <w:hyperlink r:id="rId107" w:history="1">
        <w:r w:rsidRPr="00A67D21">
          <w:rPr>
            <w:rStyle w:val="afc"/>
            <w:color w:val="auto"/>
            <w:u w:val="none"/>
          </w:rPr>
          <w:t>ф. 0504401</w:t>
        </w:r>
      </w:hyperlink>
      <w:r w:rsidRPr="00A67D21">
        <w:t>);</w:t>
      </w:r>
    </w:p>
    <w:p w:rsidR="004131F4" w:rsidRPr="00A67D21" w:rsidRDefault="004704D9">
      <w:pPr>
        <w:pStyle w:val="ab"/>
        <w:numPr>
          <w:ilvl w:val="1"/>
          <w:numId w:val="19"/>
        </w:numPr>
        <w:spacing w:after="0"/>
        <w:ind w:left="964"/>
        <w:jc w:val="both"/>
      </w:pPr>
      <w:r w:rsidRPr="00A67D21">
        <w:t>расчетной ведомости (</w:t>
      </w:r>
      <w:hyperlink r:id="rId108" w:history="1">
        <w:r w:rsidRPr="00A67D21">
          <w:rPr>
            <w:rStyle w:val="afc"/>
            <w:color w:val="auto"/>
            <w:u w:val="none"/>
          </w:rPr>
          <w:t>ф. 0504402</w:t>
        </w:r>
      </w:hyperlink>
      <w:r w:rsidRPr="00A67D21">
        <w:t>);</w:t>
      </w:r>
    </w:p>
    <w:p w:rsidR="004131F4" w:rsidRPr="00A67D21" w:rsidRDefault="004704D9">
      <w:pPr>
        <w:pStyle w:val="ab"/>
        <w:numPr>
          <w:ilvl w:val="1"/>
          <w:numId w:val="19"/>
        </w:numPr>
        <w:spacing w:after="0"/>
        <w:ind w:left="964"/>
        <w:jc w:val="both"/>
      </w:pPr>
      <w:r w:rsidRPr="00A67D21">
        <w:t>записки-расчета об исчислении среднего заработка при предоставлении отпуска, увольнении и других случаях (</w:t>
      </w:r>
      <w:hyperlink r:id="rId109" w:history="1">
        <w:r w:rsidRPr="00A67D21">
          <w:rPr>
            <w:rStyle w:val="afc"/>
            <w:color w:val="auto"/>
            <w:u w:val="none"/>
          </w:rPr>
          <w:t>ф. 0504425</w:t>
        </w:r>
      </w:hyperlink>
      <w:r w:rsidRPr="00A67D21">
        <w:t>);</w:t>
      </w:r>
    </w:p>
    <w:p w:rsidR="004131F4" w:rsidRPr="00A67D21" w:rsidRDefault="004704D9">
      <w:pPr>
        <w:pStyle w:val="ab"/>
        <w:numPr>
          <w:ilvl w:val="1"/>
          <w:numId w:val="19"/>
        </w:numPr>
        <w:spacing w:after="0"/>
        <w:ind w:left="964"/>
        <w:jc w:val="both"/>
      </w:pPr>
      <w:r w:rsidRPr="00A67D21">
        <w:lastRenderedPageBreak/>
        <w:t>бухгалтерской справки (</w:t>
      </w:r>
      <w:hyperlink r:id="rId110" w:history="1">
        <w:r w:rsidRPr="00A67D21">
          <w:rPr>
            <w:rStyle w:val="afc"/>
            <w:color w:val="auto"/>
            <w:u w:val="none"/>
          </w:rPr>
          <w:t>ф. 0504833</w:t>
        </w:r>
      </w:hyperlink>
      <w:r w:rsidRPr="00A67D21">
        <w:t>);</w:t>
      </w:r>
    </w:p>
    <w:p w:rsidR="004131F4" w:rsidRPr="00A67D21" w:rsidRDefault="004704D9">
      <w:pPr>
        <w:pStyle w:val="ab"/>
        <w:numPr>
          <w:ilvl w:val="1"/>
          <w:numId w:val="19"/>
        </w:numPr>
        <w:spacing w:after="0"/>
        <w:ind w:left="964"/>
        <w:jc w:val="both"/>
      </w:pPr>
      <w:r w:rsidRPr="00A67D21">
        <w:t>акта выполненных работ;</w:t>
      </w:r>
    </w:p>
    <w:p w:rsidR="004131F4" w:rsidRPr="00A67D21" w:rsidRDefault="004704D9">
      <w:pPr>
        <w:pStyle w:val="ab"/>
        <w:numPr>
          <w:ilvl w:val="1"/>
          <w:numId w:val="19"/>
        </w:numPr>
        <w:spacing w:after="0"/>
        <w:ind w:left="964"/>
        <w:jc w:val="both"/>
      </w:pPr>
      <w:r w:rsidRPr="00A67D21">
        <w:t>акта об оказании услуг;</w:t>
      </w:r>
    </w:p>
    <w:p w:rsidR="004131F4" w:rsidRPr="00A67D21" w:rsidRDefault="004704D9">
      <w:pPr>
        <w:pStyle w:val="ab"/>
        <w:numPr>
          <w:ilvl w:val="1"/>
          <w:numId w:val="19"/>
        </w:numPr>
        <w:spacing w:after="0"/>
        <w:ind w:left="964"/>
        <w:jc w:val="both"/>
      </w:pPr>
      <w:r w:rsidRPr="00A67D21">
        <w:t>акта приема-передачи;</w:t>
      </w:r>
    </w:p>
    <w:p w:rsidR="004131F4" w:rsidRPr="00A67D21" w:rsidRDefault="004704D9">
      <w:pPr>
        <w:pStyle w:val="ab"/>
        <w:numPr>
          <w:ilvl w:val="1"/>
          <w:numId w:val="19"/>
        </w:numPr>
        <w:spacing w:after="0"/>
        <w:ind w:left="964"/>
        <w:jc w:val="both"/>
      </w:pPr>
      <w:r w:rsidRPr="00A67D21">
        <w:t>договора в случае осуществления авансовых платежей в соответствии с его условиями;</w:t>
      </w:r>
    </w:p>
    <w:p w:rsidR="004131F4" w:rsidRPr="00A67D21" w:rsidRDefault="004704D9">
      <w:pPr>
        <w:pStyle w:val="ab"/>
        <w:numPr>
          <w:ilvl w:val="1"/>
          <w:numId w:val="19"/>
        </w:numPr>
        <w:spacing w:after="0"/>
        <w:ind w:left="964"/>
        <w:jc w:val="both"/>
      </w:pPr>
      <w:r w:rsidRPr="00A67D21">
        <w:t>авансового отчета;</w:t>
      </w:r>
    </w:p>
    <w:p w:rsidR="004131F4" w:rsidRPr="00A67D21" w:rsidRDefault="004704D9">
      <w:pPr>
        <w:pStyle w:val="ab"/>
        <w:numPr>
          <w:ilvl w:val="1"/>
          <w:numId w:val="19"/>
        </w:numPr>
        <w:spacing w:after="0"/>
        <w:ind w:left="964"/>
        <w:jc w:val="both"/>
      </w:pPr>
      <w:r w:rsidRPr="00A67D21">
        <w:t>справки-расчета;</w:t>
      </w:r>
    </w:p>
    <w:p w:rsidR="004131F4" w:rsidRPr="00A67D21" w:rsidRDefault="004704D9">
      <w:pPr>
        <w:pStyle w:val="ab"/>
        <w:numPr>
          <w:ilvl w:val="1"/>
          <w:numId w:val="19"/>
        </w:numPr>
        <w:spacing w:after="0"/>
        <w:ind w:left="964"/>
        <w:jc w:val="both"/>
      </w:pPr>
      <w:r w:rsidRPr="00A67D21">
        <w:t>счета;</w:t>
      </w:r>
    </w:p>
    <w:p w:rsidR="004131F4" w:rsidRPr="00A67D21" w:rsidRDefault="004704D9">
      <w:pPr>
        <w:pStyle w:val="ab"/>
        <w:numPr>
          <w:ilvl w:val="1"/>
          <w:numId w:val="19"/>
        </w:numPr>
        <w:spacing w:after="0"/>
        <w:ind w:left="964"/>
        <w:jc w:val="both"/>
      </w:pPr>
      <w:r w:rsidRPr="00A67D21">
        <w:t>счета-фактуры;</w:t>
      </w:r>
    </w:p>
    <w:p w:rsidR="004131F4" w:rsidRPr="00A67D21" w:rsidRDefault="004704D9">
      <w:pPr>
        <w:pStyle w:val="ab"/>
        <w:numPr>
          <w:ilvl w:val="1"/>
          <w:numId w:val="19"/>
        </w:numPr>
        <w:spacing w:after="0"/>
        <w:ind w:left="964"/>
        <w:jc w:val="both"/>
      </w:pPr>
      <w:r w:rsidRPr="00A67D21">
        <w:t>товарной накладной (ТОРГ-12) (</w:t>
      </w:r>
      <w:hyperlink r:id="rId111" w:history="1">
        <w:r w:rsidRPr="00A67D21">
          <w:rPr>
            <w:rStyle w:val="afc"/>
            <w:color w:val="auto"/>
            <w:u w:val="none"/>
          </w:rPr>
          <w:t>ф. 0330212</w:t>
        </w:r>
      </w:hyperlink>
      <w:r w:rsidRPr="00A67D21">
        <w:t>);</w:t>
      </w:r>
    </w:p>
    <w:p w:rsidR="004131F4" w:rsidRPr="00A67D21" w:rsidRDefault="004704D9">
      <w:pPr>
        <w:pStyle w:val="ab"/>
        <w:numPr>
          <w:ilvl w:val="1"/>
          <w:numId w:val="19"/>
        </w:numPr>
        <w:spacing w:after="0"/>
        <w:ind w:left="964"/>
        <w:jc w:val="both"/>
      </w:pPr>
      <w:r w:rsidRPr="00A67D21">
        <w:t>универсального передаточного документа;</w:t>
      </w:r>
    </w:p>
    <w:p w:rsidR="004131F4" w:rsidRPr="00A67D21" w:rsidRDefault="004704D9">
      <w:pPr>
        <w:pStyle w:val="ab"/>
        <w:numPr>
          <w:ilvl w:val="1"/>
          <w:numId w:val="19"/>
        </w:numPr>
        <w:spacing w:after="0"/>
        <w:ind w:left="964"/>
        <w:jc w:val="both"/>
      </w:pPr>
      <w:r w:rsidRPr="00A67D21">
        <w:t>чека;</w:t>
      </w:r>
    </w:p>
    <w:p w:rsidR="004131F4" w:rsidRPr="00A67D21" w:rsidRDefault="004704D9">
      <w:pPr>
        <w:pStyle w:val="ab"/>
        <w:numPr>
          <w:ilvl w:val="1"/>
          <w:numId w:val="19"/>
        </w:numPr>
        <w:spacing w:after="0"/>
        <w:ind w:left="964"/>
        <w:jc w:val="both"/>
      </w:pPr>
      <w:r w:rsidRPr="00A67D21">
        <w:t>квитанции;</w:t>
      </w:r>
    </w:p>
    <w:p w:rsidR="004131F4" w:rsidRPr="00A67D21" w:rsidRDefault="004704D9">
      <w:pPr>
        <w:pStyle w:val="ab"/>
        <w:numPr>
          <w:ilvl w:val="1"/>
          <w:numId w:val="19"/>
        </w:numPr>
        <w:spacing w:after="0"/>
        <w:ind w:left="964"/>
        <w:jc w:val="both"/>
      </w:pPr>
      <w:r w:rsidRPr="00A67D21">
        <w:t>исполнительного листа, судебного приказа;</w:t>
      </w:r>
    </w:p>
    <w:p w:rsidR="004131F4" w:rsidRPr="00A67D21" w:rsidRDefault="004704D9">
      <w:pPr>
        <w:pStyle w:val="ab"/>
        <w:numPr>
          <w:ilvl w:val="1"/>
          <w:numId w:val="19"/>
        </w:numPr>
        <w:spacing w:after="0"/>
        <w:ind w:left="964"/>
        <w:jc w:val="both"/>
      </w:pPr>
      <w:r w:rsidRPr="00A67D21">
        <w:t>налоговой декларации, налогового расчета (расчета авансовых платежей), расчета по страховым взносам;</w:t>
      </w:r>
    </w:p>
    <w:p w:rsidR="004131F4" w:rsidRPr="00A67D21" w:rsidRDefault="004704D9">
      <w:pPr>
        <w:pStyle w:val="ab"/>
        <w:numPr>
          <w:ilvl w:val="1"/>
          <w:numId w:val="19"/>
        </w:numPr>
        <w:spacing w:after="0"/>
        <w:ind w:left="964"/>
        <w:jc w:val="both"/>
      </w:pPr>
      <w:r w:rsidRPr="00A67D21">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131F4" w:rsidRPr="00A67D21" w:rsidRDefault="004704D9">
      <w:pPr>
        <w:pStyle w:val="ab"/>
        <w:numPr>
          <w:ilvl w:val="1"/>
          <w:numId w:val="19"/>
        </w:numPr>
        <w:spacing w:after="0"/>
        <w:ind w:left="964"/>
        <w:jc w:val="both"/>
      </w:pPr>
      <w:r w:rsidRPr="00A67D21">
        <w:t>согласованного руководителем заявления о выдаче под отчет денежных средств;</w:t>
      </w:r>
    </w:p>
    <w:p w:rsidR="004131F4" w:rsidRPr="00A67D21" w:rsidRDefault="004704D9">
      <w:pPr>
        <w:pStyle w:val="ab"/>
        <w:numPr>
          <w:ilvl w:val="1"/>
          <w:numId w:val="19"/>
        </w:numPr>
        <w:spacing w:after="0"/>
        <w:ind w:left="964"/>
        <w:jc w:val="both"/>
      </w:pPr>
      <w:r w:rsidRPr="00A67D21">
        <w:t>контракта в случае осуществления авансовых платежей в соответствии с его условиями;</w:t>
      </w:r>
    </w:p>
    <w:p w:rsidR="004131F4" w:rsidRPr="00A67D21" w:rsidRDefault="004704D9">
      <w:pPr>
        <w:pStyle w:val="ab"/>
        <w:numPr>
          <w:ilvl w:val="1"/>
          <w:numId w:val="19"/>
        </w:numPr>
        <w:spacing w:after="0"/>
        <w:ind w:left="964"/>
        <w:jc w:val="both"/>
      </w:pPr>
      <w:r w:rsidRPr="00A67D21">
        <w:t>графика перечисления межбюджетных трансфертов, предусмотренного соглашением о предоставлении межбюджетного трансферта;</w:t>
      </w:r>
    </w:p>
    <w:p w:rsidR="004131F4" w:rsidRPr="00A67D21" w:rsidRDefault="004704D9">
      <w:pPr>
        <w:pStyle w:val="ab"/>
        <w:numPr>
          <w:ilvl w:val="1"/>
          <w:numId w:val="19"/>
        </w:numPr>
        <w:spacing w:after="0"/>
        <w:ind w:left="964"/>
        <w:jc w:val="both"/>
      </w:pPr>
      <w:r w:rsidRPr="00A67D21">
        <w:t>заявки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rsidR="004131F4" w:rsidRPr="00A67D21" w:rsidRDefault="004704D9">
      <w:pPr>
        <w:pStyle w:val="ab"/>
        <w:numPr>
          <w:ilvl w:val="1"/>
          <w:numId w:val="19"/>
        </w:numPr>
        <w:spacing w:after="0"/>
        <w:ind w:left="964"/>
        <w:jc w:val="both"/>
      </w:pPr>
      <w:r w:rsidRPr="00A67D21">
        <w:t>графика перечисления субсидии, предусмотренного договором (соглашением) о предоставлении субсидии бюджетному или автономному учреждению.</w:t>
      </w:r>
    </w:p>
    <w:p w:rsidR="004131F4" w:rsidRPr="00A67D21" w:rsidRDefault="004704D9">
      <w:pPr>
        <w:pStyle w:val="2"/>
      </w:pPr>
      <w:bookmarkStart w:id="113" w:name="_ref_1-19b08ba7d16448"/>
      <w:r w:rsidRPr="00A67D21">
        <w:t xml:space="preserve">Аналитический учет операций по счету </w:t>
      </w:r>
      <w:hyperlink r:id="rId112" w:history="1">
        <w:r w:rsidRPr="00A67D21">
          <w:rPr>
            <w:rStyle w:val="afc"/>
            <w:color w:val="auto"/>
            <w:u w:val="none"/>
          </w:rPr>
          <w:t>0 504 00 000</w:t>
        </w:r>
      </w:hyperlink>
      <w:r w:rsidRPr="00A67D21">
        <w:t xml:space="preserve"> "Сметные (плановые, прогнозные) назначения" ведется в Карточке учета прогнозных (плановых) назначений</w:t>
      </w:r>
      <w:r w:rsidR="008D3A39">
        <w:t>.</w:t>
      </w:r>
      <w:r w:rsidRPr="00A67D21">
        <w:t xml:space="preserve"> </w:t>
      </w:r>
      <w:bookmarkEnd w:id="113"/>
    </w:p>
    <w:p w:rsidR="004131F4" w:rsidRPr="00A67D21" w:rsidRDefault="004704D9">
      <w:pPr>
        <w:pStyle w:val="1"/>
      </w:pPr>
      <w:bookmarkStart w:id="114" w:name="_ref_1-cd5bee3996f042"/>
      <w:r w:rsidRPr="00A67D21">
        <w:t>Обесценение активов</w:t>
      </w:r>
      <w:bookmarkEnd w:id="114"/>
    </w:p>
    <w:p w:rsidR="004131F4" w:rsidRPr="00A67D21" w:rsidRDefault="004704D9">
      <w:pPr>
        <w:pStyle w:val="2"/>
      </w:pPr>
      <w:bookmarkStart w:id="115" w:name="_ref_1-9e53b0f59f6746"/>
      <w:r w:rsidRPr="00A67D21">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15"/>
    </w:p>
    <w:p w:rsidR="004131F4" w:rsidRPr="00A67D21" w:rsidRDefault="004704D9">
      <w:r w:rsidRPr="00A67D21">
        <w:t xml:space="preserve">Решение о проведении такой проверки в иных случаях принимает </w:t>
      </w:r>
      <w:r w:rsidR="00D26DA2">
        <w:t>руководитель учреждения</w:t>
      </w:r>
      <w:r w:rsidR="0014765C" w:rsidRPr="00A67D21">
        <w:t>.</w:t>
      </w:r>
    </w:p>
    <w:p w:rsidR="004131F4" w:rsidRPr="00A67D21" w:rsidRDefault="004704D9">
      <w:pPr>
        <w:pStyle w:val="2"/>
      </w:pPr>
      <w:bookmarkStart w:id="116" w:name="_ref_1-6e81dd5844cc4d"/>
      <w:r w:rsidRPr="00A67D21">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13" w:history="1">
        <w:r w:rsidRPr="00A67D21">
          <w:rPr>
            <w:rStyle w:val="afc"/>
            <w:color w:val="auto"/>
            <w:u w:val="none"/>
          </w:rPr>
          <w:t>(ф. 0504087)</w:t>
        </w:r>
      </w:hyperlink>
      <w:r w:rsidRPr="00A67D21">
        <w:t>.</w:t>
      </w:r>
      <w:bookmarkEnd w:id="116"/>
    </w:p>
    <w:p w:rsidR="004131F4" w:rsidRPr="00A67D21" w:rsidRDefault="004704D9">
      <w:pPr>
        <w:pStyle w:val="2"/>
      </w:pPr>
      <w:bookmarkStart w:id="117" w:name="_ref_1-e18c0ab4586a45"/>
      <w:r w:rsidRPr="00A67D21">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7"/>
    </w:p>
    <w:p w:rsidR="004131F4" w:rsidRPr="00A67D21" w:rsidRDefault="004704D9">
      <w:pPr>
        <w:pStyle w:val="2"/>
      </w:pPr>
      <w:bookmarkStart w:id="118" w:name="_ref_1-234e9829458a46"/>
      <w:r w:rsidRPr="00A67D21">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18"/>
    </w:p>
    <w:p w:rsidR="004131F4" w:rsidRPr="00A67D21" w:rsidRDefault="004704D9">
      <w:r w:rsidRPr="00A67D21">
        <w:t>В случае если предлагается решение о проведении оценки, также указывается оптимальный метод определения справедливой стоимости актива.</w:t>
      </w:r>
    </w:p>
    <w:p w:rsidR="004131F4" w:rsidRPr="00A67D21" w:rsidRDefault="004704D9">
      <w:pPr>
        <w:pStyle w:val="2"/>
      </w:pPr>
      <w:bookmarkStart w:id="119" w:name="_ref_1-b9a1ad4195284f"/>
      <w:r w:rsidRPr="00A67D21">
        <w:t xml:space="preserve">При выявлении признаков возможного обесценения (снижения убытка) </w:t>
      </w:r>
      <w:r w:rsidR="00D26DA2">
        <w:t>руководитель учреждения</w:t>
      </w:r>
      <w:r w:rsidRPr="00A67D21">
        <w:t xml:space="preserve"> принимает решение о необходимости (об отсутствии необходимости) определения справедливой стоимости такого актива.</w:t>
      </w:r>
      <w:bookmarkEnd w:id="119"/>
    </w:p>
    <w:p w:rsidR="004131F4" w:rsidRPr="00A67D21" w:rsidRDefault="004704D9">
      <w:pPr>
        <w:pStyle w:val="2"/>
      </w:pPr>
      <w:bookmarkStart w:id="120" w:name="_ref_1-f41b250cef1342"/>
      <w:r w:rsidRPr="00A67D21">
        <w:lastRenderedPageBreak/>
        <w:t xml:space="preserve">Это решение оформляется </w:t>
      </w:r>
      <w:r w:rsidR="0014765C" w:rsidRPr="00A67D21">
        <w:t xml:space="preserve">распоряжением </w:t>
      </w:r>
      <w:r w:rsidRPr="00A67D21">
        <w:t xml:space="preserve"> с указанием метода, которым стоимость будет определена.</w:t>
      </w:r>
      <w:bookmarkEnd w:id="120"/>
    </w:p>
    <w:p w:rsidR="004131F4" w:rsidRPr="00A67D21" w:rsidRDefault="004704D9">
      <w:pPr>
        <w:pStyle w:val="2"/>
      </w:pPr>
      <w:bookmarkStart w:id="121" w:name="_ref_1-82eba409a29d43"/>
      <w:r w:rsidRPr="00A67D21">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1"/>
    </w:p>
    <w:p w:rsidR="004131F4" w:rsidRPr="00A67D21" w:rsidRDefault="004704D9">
      <w:pPr>
        <w:pStyle w:val="2"/>
      </w:pPr>
      <w:bookmarkStart w:id="122" w:name="_ref_1-3247905911cc48"/>
      <w:r w:rsidRPr="00A67D21">
        <w:t>Если по результатам определения справедливой стоимости актива выявлен убыток от обесценения, то он подлежит признанию в учете.</w:t>
      </w:r>
      <w:bookmarkEnd w:id="122"/>
    </w:p>
    <w:p w:rsidR="004131F4" w:rsidRPr="00A67D21" w:rsidRDefault="004704D9">
      <w:pPr>
        <w:pStyle w:val="2"/>
      </w:pPr>
      <w:bookmarkStart w:id="123" w:name="_ref_1-6307a6b3ee7c44"/>
      <w:r w:rsidRPr="00A67D21">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14" w:history="1">
        <w:r w:rsidRPr="00A67D21">
          <w:rPr>
            <w:rStyle w:val="afc"/>
            <w:color w:val="auto"/>
            <w:u w:val="none"/>
          </w:rPr>
          <w:t>(ф. 0504833)</w:t>
        </w:r>
      </w:hyperlink>
      <w:r w:rsidRPr="00A67D21">
        <w:t>.</w:t>
      </w:r>
      <w:bookmarkEnd w:id="123"/>
    </w:p>
    <w:p w:rsidR="004131F4" w:rsidRPr="00A67D21" w:rsidRDefault="004704D9">
      <w:pPr>
        <w:pStyle w:val="2"/>
      </w:pPr>
      <w:bookmarkStart w:id="124" w:name="_ref_1-dfd62af0a63349"/>
      <w:r w:rsidRPr="00A67D21">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4"/>
    </w:p>
    <w:p w:rsidR="004131F4" w:rsidRPr="00A67D21" w:rsidRDefault="004704D9">
      <w:pPr>
        <w:pStyle w:val="2"/>
      </w:pPr>
      <w:bookmarkStart w:id="125" w:name="_ref_1-d8c0590a3b5849"/>
      <w:r w:rsidRPr="00A67D21">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15" w:history="1">
        <w:r w:rsidRPr="00A67D21">
          <w:rPr>
            <w:rStyle w:val="afc"/>
            <w:color w:val="auto"/>
            <w:u w:val="none"/>
          </w:rPr>
          <w:t>(ф. 0504833)</w:t>
        </w:r>
      </w:hyperlink>
      <w:r w:rsidRPr="00A67D21">
        <w:t>.</w:t>
      </w:r>
      <w:bookmarkEnd w:id="125"/>
    </w:p>
    <w:p w:rsidR="004131F4" w:rsidRPr="00A67D21" w:rsidRDefault="004704D9">
      <w:pPr>
        <w:pStyle w:val="1"/>
      </w:pPr>
      <w:bookmarkStart w:id="126" w:name="_ref_1-8c74398a4b8742"/>
      <w:proofErr w:type="spellStart"/>
      <w:r w:rsidRPr="00A67D21">
        <w:t>Забалансовый</w:t>
      </w:r>
      <w:proofErr w:type="spellEnd"/>
      <w:r w:rsidRPr="00A67D21">
        <w:t xml:space="preserve"> учет</w:t>
      </w:r>
      <w:bookmarkEnd w:id="126"/>
    </w:p>
    <w:p w:rsidR="004131F4" w:rsidRPr="00A67D21" w:rsidRDefault="004704D9">
      <w:pPr>
        <w:pStyle w:val="2"/>
      </w:pPr>
      <w:bookmarkStart w:id="127" w:name="_ref_1-17ec0406dd5442"/>
      <w:r w:rsidRPr="00A67D21">
        <w:t xml:space="preserve">Учет на </w:t>
      </w:r>
      <w:proofErr w:type="spellStart"/>
      <w:r w:rsidRPr="00A67D21">
        <w:t>забалансовых</w:t>
      </w:r>
      <w:proofErr w:type="spellEnd"/>
      <w:r w:rsidRPr="00A67D21">
        <w:t xml:space="preserve"> счетах ведется в разрезе кодов вида финансового обеспечения (деятельности).</w:t>
      </w:r>
      <w:bookmarkEnd w:id="127"/>
    </w:p>
    <w:p w:rsidR="004131F4" w:rsidRPr="00A67D21" w:rsidRDefault="004704D9">
      <w:pPr>
        <w:pStyle w:val="2"/>
      </w:pPr>
      <w:bookmarkStart w:id="128" w:name="_ref_1-416b3f3e2fde4b"/>
      <w:r w:rsidRPr="00A67D21">
        <w:t xml:space="preserve">В аналитическом учете по </w:t>
      </w:r>
      <w:hyperlink r:id="rId116" w:history="1">
        <w:r w:rsidRPr="00A67D21">
          <w:rPr>
            <w:rStyle w:val="afc"/>
            <w:color w:val="auto"/>
            <w:u w:val="none"/>
          </w:rPr>
          <w:t>счету 01</w:t>
        </w:r>
      </w:hyperlink>
      <w:r w:rsidRPr="00A67D21">
        <w:t xml:space="preserve"> "Имущество, полученное в пользование" выделяются следующие группы имущества:</w:t>
      </w:r>
      <w:bookmarkEnd w:id="128"/>
    </w:p>
    <w:p w:rsidR="004131F4" w:rsidRPr="00A67D21" w:rsidRDefault="004704D9">
      <w:pPr>
        <w:pStyle w:val="ab"/>
        <w:numPr>
          <w:ilvl w:val="1"/>
          <w:numId w:val="20"/>
        </w:numPr>
        <w:spacing w:after="0"/>
        <w:ind w:left="964"/>
        <w:jc w:val="both"/>
      </w:pPr>
      <w:r w:rsidRPr="00A67D21">
        <w:t>имущество, полученное на безвозмездной основе, как вклад собственника (учредителя);</w:t>
      </w:r>
    </w:p>
    <w:p w:rsidR="004131F4" w:rsidRPr="00A67D21" w:rsidRDefault="004704D9">
      <w:pPr>
        <w:pStyle w:val="ab"/>
        <w:numPr>
          <w:ilvl w:val="1"/>
          <w:numId w:val="20"/>
        </w:numPr>
        <w:spacing w:after="0"/>
        <w:ind w:left="964"/>
        <w:jc w:val="both"/>
      </w:pPr>
      <w:r w:rsidRPr="00A67D21">
        <w:t>имущество, которое используется по решению собственника (учредителя) без закрепления права оперативного управления;</w:t>
      </w:r>
    </w:p>
    <w:p w:rsidR="004131F4" w:rsidRPr="00A67D21" w:rsidRDefault="004704D9">
      <w:pPr>
        <w:pStyle w:val="ab"/>
        <w:numPr>
          <w:ilvl w:val="1"/>
          <w:numId w:val="20"/>
        </w:numPr>
        <w:spacing w:after="0"/>
        <w:ind w:left="964"/>
        <w:jc w:val="both"/>
      </w:pPr>
      <w:r w:rsidRPr="00A67D21">
        <w:t>права ограниченного пользования чужими земельными участками;</w:t>
      </w:r>
    </w:p>
    <w:p w:rsidR="004131F4" w:rsidRPr="00A67D21" w:rsidRDefault="004704D9">
      <w:pPr>
        <w:pStyle w:val="ab"/>
        <w:numPr>
          <w:ilvl w:val="1"/>
          <w:numId w:val="20"/>
        </w:numPr>
        <w:spacing w:after="0"/>
        <w:ind w:left="964"/>
        <w:jc w:val="both"/>
      </w:pPr>
      <w:r w:rsidRPr="00A67D21">
        <w:t xml:space="preserve">    </w:t>
      </w:r>
      <w:r w:rsidR="006B29BD">
        <w:t>(группа (группы) имущества).</w:t>
      </w:r>
    </w:p>
    <w:p w:rsidR="004131F4" w:rsidRPr="00A67D21" w:rsidRDefault="004704D9">
      <w:pPr>
        <w:pStyle w:val="2"/>
      </w:pPr>
      <w:bookmarkStart w:id="129" w:name="_ref_1-a2da713f52574a"/>
      <w:r w:rsidRPr="00A67D21">
        <w:t xml:space="preserve">Устанавливается следующая группировка имущества на </w:t>
      </w:r>
      <w:hyperlink r:id="rId117" w:history="1">
        <w:r w:rsidRPr="00A67D21">
          <w:rPr>
            <w:rStyle w:val="afc"/>
            <w:color w:val="auto"/>
            <w:u w:val="none"/>
          </w:rPr>
          <w:t>счете 02</w:t>
        </w:r>
      </w:hyperlink>
      <w:r w:rsidRPr="00A67D21">
        <w:t xml:space="preserve"> "Мате</w:t>
      </w:r>
      <w:r w:rsidR="00F03585" w:rsidRPr="00A67D21">
        <w:t>риальные ценности на хранении":</w:t>
      </w:r>
      <w:bookmarkEnd w:id="129"/>
    </w:p>
    <w:p w:rsidR="00F03585" w:rsidRPr="00A67D21" w:rsidRDefault="00F03585" w:rsidP="00022F09">
      <w:pPr>
        <w:spacing w:line="240" w:lineRule="auto"/>
        <w:contextualSpacing/>
      </w:pPr>
      <w:r w:rsidRPr="00A67D21">
        <w:t>- счет 02.2.01 – основные средства</w:t>
      </w:r>
    </w:p>
    <w:p w:rsidR="00F03585" w:rsidRPr="00A67D21" w:rsidRDefault="00F03585" w:rsidP="00022F09">
      <w:pPr>
        <w:spacing w:line="240" w:lineRule="auto"/>
        <w:contextualSpacing/>
      </w:pPr>
      <w:r w:rsidRPr="00A67D21">
        <w:t>- счет 02.2.02 – материальные запасы</w:t>
      </w:r>
    </w:p>
    <w:p w:rsidR="00F03585" w:rsidRPr="00A67D21" w:rsidRDefault="00F03585" w:rsidP="00022F09">
      <w:pPr>
        <w:spacing w:line="240" w:lineRule="auto"/>
        <w:contextualSpacing/>
      </w:pPr>
      <w:r w:rsidRPr="00A67D21">
        <w:t>- счет 02.2.03 – основные средства на списание</w:t>
      </w:r>
    </w:p>
    <w:p w:rsidR="00F03585" w:rsidRPr="00A67D21" w:rsidRDefault="00F03585" w:rsidP="00022F09">
      <w:pPr>
        <w:spacing w:line="240" w:lineRule="auto"/>
        <w:contextualSpacing/>
      </w:pPr>
      <w:r w:rsidRPr="00A67D21">
        <w:t>- счет 02.2.04 – материальные запасы на списание</w:t>
      </w:r>
    </w:p>
    <w:p w:rsidR="004131F4" w:rsidRPr="00A67D21" w:rsidRDefault="004704D9">
      <w:pPr>
        <w:pStyle w:val="2"/>
      </w:pPr>
      <w:bookmarkStart w:id="130" w:name="_ref_1-58f525501a994c"/>
      <w:r w:rsidRPr="00A67D21">
        <w:t xml:space="preserve">На </w:t>
      </w:r>
      <w:proofErr w:type="spellStart"/>
      <w:r w:rsidRPr="00A67D21">
        <w:t>забалансовом</w:t>
      </w:r>
      <w:proofErr w:type="spellEnd"/>
      <w:r w:rsidRPr="00A67D21">
        <w:t xml:space="preserve"> </w:t>
      </w:r>
      <w:hyperlink r:id="rId118" w:history="1">
        <w:r w:rsidRPr="00A67D21">
          <w:rPr>
            <w:rStyle w:val="afc"/>
            <w:color w:val="auto"/>
            <w:u w:val="none"/>
          </w:rPr>
          <w:t>счете 03</w:t>
        </w:r>
      </w:hyperlink>
      <w:r w:rsidRPr="00A67D21">
        <w:t xml:space="preserve"> "Бланки строгой отчетности" учет ведется по группам:</w:t>
      </w:r>
      <w:bookmarkEnd w:id="130"/>
    </w:p>
    <w:p w:rsidR="004131F4" w:rsidRPr="00A67D21" w:rsidRDefault="004704D9">
      <w:pPr>
        <w:pStyle w:val="ab"/>
        <w:numPr>
          <w:ilvl w:val="1"/>
          <w:numId w:val="21"/>
        </w:numPr>
        <w:spacing w:after="0"/>
        <w:ind w:left="964"/>
        <w:jc w:val="both"/>
      </w:pPr>
      <w:r w:rsidRPr="00A67D21">
        <w:t>трудовые книжки;</w:t>
      </w:r>
    </w:p>
    <w:p w:rsidR="004131F4" w:rsidRPr="00A67D21" w:rsidRDefault="004704D9">
      <w:pPr>
        <w:pStyle w:val="ab"/>
        <w:numPr>
          <w:ilvl w:val="1"/>
          <w:numId w:val="21"/>
        </w:numPr>
        <w:spacing w:after="0"/>
        <w:ind w:left="964"/>
        <w:jc w:val="both"/>
      </w:pPr>
      <w:r w:rsidRPr="00A67D21">
        <w:t>вкладыши в трудовые книжки;</w:t>
      </w:r>
    </w:p>
    <w:p w:rsidR="004131F4" w:rsidRPr="00A67D21" w:rsidRDefault="004704D9">
      <w:pPr>
        <w:pStyle w:val="ab"/>
        <w:numPr>
          <w:ilvl w:val="1"/>
          <w:numId w:val="21"/>
        </w:numPr>
        <w:spacing w:after="0"/>
        <w:ind w:left="964"/>
        <w:jc w:val="both"/>
      </w:pPr>
      <w:r w:rsidRPr="00A67D21">
        <w:t>свидетельства;</w:t>
      </w:r>
    </w:p>
    <w:p w:rsidR="004131F4" w:rsidRPr="00A67D21" w:rsidRDefault="004704D9" w:rsidP="00022F09">
      <w:pPr>
        <w:pStyle w:val="ab"/>
        <w:numPr>
          <w:ilvl w:val="1"/>
          <w:numId w:val="21"/>
        </w:numPr>
        <w:spacing w:after="0"/>
        <w:ind w:left="964"/>
        <w:jc w:val="both"/>
      </w:pPr>
      <w:r w:rsidRPr="00A67D21">
        <w:t>сертификаты</w:t>
      </w:r>
      <w:r w:rsidR="00022F09" w:rsidRPr="00A67D21">
        <w:t>.</w:t>
      </w:r>
    </w:p>
    <w:p w:rsidR="004131F4" w:rsidRPr="00A67D21" w:rsidRDefault="004704D9">
      <w:pPr>
        <w:pStyle w:val="2"/>
      </w:pPr>
      <w:bookmarkStart w:id="131" w:name="_ref_1-e42c7f3eebe24f"/>
      <w:r w:rsidRPr="00A67D21">
        <w:t xml:space="preserve">На </w:t>
      </w:r>
      <w:proofErr w:type="spellStart"/>
      <w:r w:rsidRPr="00A67D21">
        <w:t>забалансовом</w:t>
      </w:r>
      <w:proofErr w:type="spellEnd"/>
      <w:r w:rsidRPr="00A67D21">
        <w:t xml:space="preserve"> </w:t>
      </w:r>
      <w:hyperlink r:id="rId119" w:history="1">
        <w:r w:rsidRPr="00A67D21">
          <w:rPr>
            <w:rStyle w:val="afc"/>
            <w:color w:val="auto"/>
            <w:u w:val="none"/>
          </w:rPr>
          <w:t>счете 04</w:t>
        </w:r>
      </w:hyperlink>
      <w:r w:rsidRPr="00A67D21">
        <w:t xml:space="preserve"> "Сомнительная задолженность" учет ведется по группам:</w:t>
      </w:r>
      <w:bookmarkEnd w:id="131"/>
    </w:p>
    <w:p w:rsidR="004131F4" w:rsidRPr="00A67D21" w:rsidRDefault="004704D9">
      <w:pPr>
        <w:pStyle w:val="ab"/>
        <w:numPr>
          <w:ilvl w:val="1"/>
          <w:numId w:val="22"/>
        </w:numPr>
        <w:spacing w:after="0"/>
        <w:ind w:left="964"/>
        <w:jc w:val="both"/>
      </w:pPr>
      <w:r w:rsidRPr="00A67D21">
        <w:t>задолженность по доходам;</w:t>
      </w:r>
    </w:p>
    <w:p w:rsidR="004131F4" w:rsidRPr="00A67D21" w:rsidRDefault="004704D9">
      <w:pPr>
        <w:pStyle w:val="ab"/>
        <w:numPr>
          <w:ilvl w:val="1"/>
          <w:numId w:val="22"/>
        </w:numPr>
        <w:spacing w:after="0"/>
        <w:ind w:left="964"/>
        <w:jc w:val="both"/>
      </w:pPr>
      <w:r w:rsidRPr="00A67D21">
        <w:t>задолженность по авансам;</w:t>
      </w:r>
    </w:p>
    <w:p w:rsidR="004131F4" w:rsidRPr="00A67D21" w:rsidRDefault="004704D9">
      <w:pPr>
        <w:pStyle w:val="ab"/>
        <w:numPr>
          <w:ilvl w:val="1"/>
          <w:numId w:val="22"/>
        </w:numPr>
        <w:spacing w:after="0"/>
        <w:ind w:left="964"/>
        <w:jc w:val="both"/>
      </w:pPr>
      <w:r w:rsidRPr="00A67D21">
        <w:t>задолженность подотчетных лиц;</w:t>
      </w:r>
    </w:p>
    <w:p w:rsidR="004131F4" w:rsidRPr="00A67D21" w:rsidRDefault="004704D9">
      <w:pPr>
        <w:pStyle w:val="ab"/>
        <w:numPr>
          <w:ilvl w:val="1"/>
          <w:numId w:val="22"/>
        </w:numPr>
        <w:spacing w:after="0"/>
        <w:ind w:left="964"/>
        <w:jc w:val="both"/>
      </w:pPr>
      <w:r w:rsidRPr="00A67D21">
        <w:t>задолженность по недостачам.</w:t>
      </w:r>
    </w:p>
    <w:p w:rsidR="004131F4" w:rsidRPr="00A67D21" w:rsidRDefault="004704D9">
      <w:pPr>
        <w:pStyle w:val="2"/>
      </w:pPr>
      <w:bookmarkStart w:id="132" w:name="_ref_1-381c5d3a3cbf45"/>
      <w:r w:rsidRPr="00A67D21">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A67D21">
        <w:t>забалансовом</w:t>
      </w:r>
      <w:proofErr w:type="spellEnd"/>
      <w:r w:rsidRPr="00A67D21">
        <w:t xml:space="preserve"> </w:t>
      </w:r>
      <w:hyperlink r:id="rId120" w:history="1">
        <w:r w:rsidRPr="00A67D21">
          <w:rPr>
            <w:rStyle w:val="afc"/>
            <w:color w:val="auto"/>
            <w:u w:val="none"/>
          </w:rPr>
          <w:t>счете 07</w:t>
        </w:r>
      </w:hyperlink>
      <w:r w:rsidRPr="00A67D21">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End w:id="132"/>
    </w:p>
    <w:p w:rsidR="004131F4" w:rsidRPr="00A67D21" w:rsidRDefault="004704D9">
      <w:pPr>
        <w:pStyle w:val="2"/>
      </w:pPr>
      <w:bookmarkStart w:id="133" w:name="_ref_1-7582fd3f7d424c"/>
      <w:r w:rsidRPr="00A67D21">
        <w:lastRenderedPageBreak/>
        <w:t>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133"/>
    </w:p>
    <w:p w:rsidR="004131F4" w:rsidRPr="00A67D21" w:rsidRDefault="004704D9">
      <w:pPr>
        <w:pStyle w:val="2"/>
      </w:pPr>
      <w:bookmarkStart w:id="134" w:name="_ref_1-bb690ca1d65641"/>
      <w:r w:rsidRPr="00A67D21">
        <w:t xml:space="preserve">Документы о вручении ценных подарков (сувенирной продукции) оформляются в соответствии с Порядком, приведенным в Приложении № </w:t>
      </w:r>
      <w:r w:rsidRPr="00A67D21">
        <w:fldChar w:fldCharType="begin" w:fldLock="1"/>
      </w:r>
      <w:r w:rsidRPr="00A67D21">
        <w:instrText xml:space="preserve"> REF _ref_1-0afcfdad084549 \h \n \! </w:instrText>
      </w:r>
      <w:r w:rsidRPr="00A67D21">
        <w:fldChar w:fldCharType="separate"/>
      </w:r>
      <w:r w:rsidRPr="00A67D21">
        <w:t>1</w:t>
      </w:r>
      <w:r w:rsidRPr="00A67D21">
        <w:fldChar w:fldCharType="end"/>
      </w:r>
      <w:r w:rsidR="00C07B3A">
        <w:t>2</w:t>
      </w:r>
      <w:r w:rsidRPr="00A67D21">
        <w:t> к Учетной политике.</w:t>
      </w:r>
      <w:bookmarkEnd w:id="134"/>
    </w:p>
    <w:p w:rsidR="004131F4" w:rsidRPr="00A67D21" w:rsidRDefault="004704D9">
      <w:pPr>
        <w:pStyle w:val="2"/>
      </w:pPr>
      <w:bookmarkStart w:id="135" w:name="_ref_1-0f8049d35c0445"/>
      <w:r w:rsidRPr="00A67D21">
        <w:t xml:space="preserve">На </w:t>
      </w:r>
      <w:proofErr w:type="spellStart"/>
      <w:r w:rsidRPr="00A67D21">
        <w:t>забалансовом</w:t>
      </w:r>
      <w:proofErr w:type="spellEnd"/>
      <w:r w:rsidRPr="00A67D21">
        <w:t xml:space="preserve"> </w:t>
      </w:r>
      <w:hyperlink r:id="rId121" w:history="1">
        <w:r w:rsidRPr="00A67D21">
          <w:rPr>
            <w:rStyle w:val="afc"/>
            <w:color w:val="auto"/>
            <w:u w:val="none"/>
          </w:rPr>
          <w:t>счете 10</w:t>
        </w:r>
      </w:hyperlink>
      <w:r w:rsidRPr="00A67D21">
        <w:t xml:space="preserve"> "Обеспечение исполнения обязательств" учет ведется по видам обеспечений:</w:t>
      </w:r>
      <w:bookmarkEnd w:id="135"/>
    </w:p>
    <w:p w:rsidR="004131F4" w:rsidRPr="00A67D21" w:rsidRDefault="00B05C62">
      <w:pPr>
        <w:pStyle w:val="ab"/>
        <w:numPr>
          <w:ilvl w:val="1"/>
          <w:numId w:val="24"/>
        </w:numPr>
        <w:spacing w:after="0"/>
        <w:ind w:left="964"/>
        <w:jc w:val="both"/>
      </w:pPr>
      <w:r>
        <w:t>банковские гарантии.</w:t>
      </w:r>
    </w:p>
    <w:p w:rsidR="004131F4" w:rsidRPr="00A67D21" w:rsidRDefault="004704D9">
      <w:pPr>
        <w:pStyle w:val="2"/>
      </w:pPr>
      <w:bookmarkStart w:id="136" w:name="_ref_1-582c7e59521a45"/>
      <w:r w:rsidRPr="00A67D21">
        <w:t xml:space="preserve">Аналитический учет по счетам </w:t>
      </w:r>
      <w:hyperlink r:id="rId122" w:history="1">
        <w:r w:rsidRPr="00A67D21">
          <w:rPr>
            <w:rStyle w:val="afc"/>
            <w:color w:val="auto"/>
            <w:u w:val="none"/>
          </w:rPr>
          <w:t>17</w:t>
        </w:r>
      </w:hyperlink>
      <w:r w:rsidRPr="00A67D21">
        <w:t xml:space="preserve"> "Поступления денежных средств" и </w:t>
      </w:r>
      <w:hyperlink r:id="rId123" w:history="1">
        <w:r w:rsidRPr="00A67D21">
          <w:rPr>
            <w:rStyle w:val="afc"/>
            <w:color w:val="auto"/>
            <w:u w:val="none"/>
          </w:rPr>
          <w:t>18</w:t>
        </w:r>
      </w:hyperlink>
      <w:r w:rsidRPr="00A67D21">
        <w:t xml:space="preserve"> "Выбытия денежных средств" ведется в </w:t>
      </w:r>
      <w:proofErr w:type="spellStart"/>
      <w:r w:rsidRPr="00A67D21">
        <w:t>Многографной</w:t>
      </w:r>
      <w:proofErr w:type="spellEnd"/>
      <w:r w:rsidRPr="00A67D21">
        <w:t xml:space="preserve"> карточке (</w:t>
      </w:r>
      <w:hyperlink r:id="rId124" w:history="1">
        <w:r w:rsidRPr="00A67D21">
          <w:rPr>
            <w:rStyle w:val="afc"/>
            <w:color w:val="auto"/>
            <w:u w:val="none"/>
          </w:rPr>
          <w:t>ф. 0504054</w:t>
        </w:r>
      </w:hyperlink>
      <w:r w:rsidRPr="00A67D21">
        <w:t>).</w:t>
      </w:r>
      <w:bookmarkEnd w:id="136"/>
    </w:p>
    <w:p w:rsidR="004131F4" w:rsidRPr="00A67D21" w:rsidRDefault="004704D9">
      <w:pPr>
        <w:pStyle w:val="2"/>
      </w:pPr>
      <w:bookmarkStart w:id="137" w:name="_ref_1-bd58a0ceac9b40"/>
      <w:r w:rsidRPr="00A67D21">
        <w:t xml:space="preserve">Аналитический учет невыясненных поступлений бюджета прошлых лет ведется на </w:t>
      </w:r>
      <w:hyperlink r:id="rId125" w:history="1">
        <w:r w:rsidRPr="00A67D21">
          <w:rPr>
            <w:rStyle w:val="afc"/>
            <w:color w:val="auto"/>
            <w:u w:val="none"/>
          </w:rPr>
          <w:t>счете 19</w:t>
        </w:r>
      </w:hyperlink>
      <w:r w:rsidRPr="00A67D21">
        <w:t xml:space="preserve"> "Невыясненные поступления прошлых лет" в разрезе каждого плательщика, от которого поступили соответствующие средства.</w:t>
      </w:r>
      <w:bookmarkEnd w:id="137"/>
    </w:p>
    <w:p w:rsidR="004131F4" w:rsidRPr="00A67D21" w:rsidRDefault="004704D9">
      <w:pPr>
        <w:pStyle w:val="2"/>
      </w:pPr>
      <w:bookmarkStart w:id="138" w:name="_ref_1-22fe612cebb84e"/>
      <w:r w:rsidRPr="00A67D21">
        <w:t xml:space="preserve">На </w:t>
      </w:r>
      <w:proofErr w:type="spellStart"/>
      <w:r w:rsidRPr="00A67D21">
        <w:t>забалансовый</w:t>
      </w:r>
      <w:proofErr w:type="spellEnd"/>
      <w:r w:rsidRPr="00A67D21">
        <w:t xml:space="preserve"> </w:t>
      </w:r>
      <w:hyperlink r:id="rId126" w:history="1">
        <w:r w:rsidRPr="00A67D21">
          <w:rPr>
            <w:rStyle w:val="afc"/>
            <w:color w:val="auto"/>
            <w:u w:val="none"/>
          </w:rPr>
          <w:t>счет 20</w:t>
        </w:r>
      </w:hyperlink>
      <w:r w:rsidRPr="00A67D21">
        <w:t xml:space="preserve"> "Задолженность, невостребованная кредиторами" не востребованная кредитором задолженность принимается по     </w:t>
      </w:r>
      <w:r w:rsidR="00B05C62">
        <w:t>приказу</w:t>
      </w:r>
      <w:r w:rsidRPr="00A67D21">
        <w:t>, изданному на основании:</w:t>
      </w:r>
      <w:bookmarkEnd w:id="138"/>
    </w:p>
    <w:p w:rsidR="004131F4" w:rsidRPr="00A67D21" w:rsidRDefault="004704D9">
      <w:r w:rsidRPr="00A67D21">
        <w:t xml:space="preserve">- инвентаризационной описи расчетов с покупателями, поставщиками и прочими дебиторами и кредиторами </w:t>
      </w:r>
      <w:hyperlink r:id="rId127" w:history="1">
        <w:r w:rsidRPr="00A67D21">
          <w:rPr>
            <w:rStyle w:val="afc"/>
            <w:color w:val="auto"/>
            <w:u w:val="none"/>
          </w:rPr>
          <w:t>(ф. 0504089)</w:t>
        </w:r>
      </w:hyperlink>
      <w:r w:rsidRPr="00A67D21">
        <w:t>;</w:t>
      </w:r>
    </w:p>
    <w:p w:rsidR="004131F4" w:rsidRPr="00A67D21" w:rsidRDefault="004704D9">
      <w:r w:rsidRPr="00A67D21">
        <w:t>- докладной записки о выявлении кредиторской задолженности, не востребованной кредиторами.</w:t>
      </w:r>
    </w:p>
    <w:p w:rsidR="004131F4" w:rsidRPr="00A67D21" w:rsidRDefault="004704D9">
      <w:r w:rsidRPr="00A67D21">
        <w:t xml:space="preserve">Списание задолженности с </w:t>
      </w:r>
      <w:proofErr w:type="spellStart"/>
      <w:r w:rsidRPr="00A67D21">
        <w:t>забалансового</w:t>
      </w:r>
      <w:proofErr w:type="spellEnd"/>
      <w:r w:rsidRPr="00A67D21">
        <w:t xml:space="preserve"> учета осуществляется по итогам инвентаризации на основании решения инвентаризационной комиссии в следующих случаях:</w:t>
      </w:r>
    </w:p>
    <w:p w:rsidR="004131F4" w:rsidRPr="00A67D21" w:rsidRDefault="004704D9">
      <w:r w:rsidRPr="00A67D21">
        <w:t>- завершился срок возможного возобновления процедуры взыскания задолженности согласно законодательству;</w:t>
      </w:r>
    </w:p>
    <w:p w:rsidR="004131F4" w:rsidRPr="00A67D21" w:rsidRDefault="004704D9">
      <w:r w:rsidRPr="00A67D21">
        <w:t>- имеются документы, подтверждающие прекращение обязательства в связи со смертью (ликвидацией) контрагента.</w:t>
      </w:r>
    </w:p>
    <w:p w:rsidR="004131F4" w:rsidRPr="00A67D21" w:rsidRDefault="004704D9">
      <w:pPr>
        <w:pStyle w:val="2"/>
      </w:pPr>
      <w:bookmarkStart w:id="139" w:name="_ref_1-d5cee47946fe46"/>
      <w:r w:rsidRPr="00A67D21">
        <w:t xml:space="preserve">Основные средства на </w:t>
      </w:r>
      <w:proofErr w:type="spellStart"/>
      <w:r w:rsidRPr="00A67D21">
        <w:t>забалансовом</w:t>
      </w:r>
      <w:proofErr w:type="spellEnd"/>
      <w:r w:rsidRPr="00A67D21">
        <w:t xml:space="preserve"> </w:t>
      </w:r>
      <w:hyperlink r:id="rId128" w:history="1">
        <w:r w:rsidRPr="00A67D21">
          <w:rPr>
            <w:rStyle w:val="afc"/>
            <w:color w:val="auto"/>
            <w:u w:val="none"/>
          </w:rPr>
          <w:t>счете 21</w:t>
        </w:r>
      </w:hyperlink>
      <w:r w:rsidRPr="00A67D21">
        <w:t xml:space="preserve"> "Основные средства в эксплуатации" учитываются </w:t>
      </w:r>
      <w:r w:rsidR="002A2B4E">
        <w:t>по балансовой стоимости</w:t>
      </w:r>
      <w:r w:rsidRPr="00A67D21">
        <w:t>.</w:t>
      </w:r>
      <w:bookmarkEnd w:id="139"/>
    </w:p>
    <w:p w:rsidR="004131F4" w:rsidRPr="00A67D21" w:rsidRDefault="004704D9">
      <w:pPr>
        <w:pStyle w:val="2"/>
      </w:pPr>
      <w:bookmarkStart w:id="140" w:name="_ref_1-5842327f89fb4b"/>
      <w:r w:rsidRPr="00A67D21">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A67D21">
        <w:t>забалансовом</w:t>
      </w:r>
      <w:proofErr w:type="spellEnd"/>
      <w:r w:rsidRPr="00A67D21">
        <w:t xml:space="preserve"> учете, оформляется соответствующим актом о списании (</w:t>
      </w:r>
      <w:hyperlink r:id="rId129" w:history="1">
        <w:r w:rsidRPr="00A67D21">
          <w:rPr>
            <w:rStyle w:val="afc"/>
            <w:color w:val="auto"/>
            <w:u w:val="none"/>
          </w:rPr>
          <w:t>ф. ф. 0504104</w:t>
        </w:r>
      </w:hyperlink>
      <w:r w:rsidRPr="00A67D21">
        <w:t xml:space="preserve">, </w:t>
      </w:r>
      <w:hyperlink r:id="rId130" w:history="1">
        <w:r w:rsidRPr="00A67D21">
          <w:rPr>
            <w:rStyle w:val="afc"/>
            <w:color w:val="auto"/>
            <w:u w:val="none"/>
          </w:rPr>
          <w:t>0504105</w:t>
        </w:r>
      </w:hyperlink>
      <w:r w:rsidRPr="00A67D21">
        <w:t xml:space="preserve">, </w:t>
      </w:r>
      <w:hyperlink r:id="rId131" w:history="1">
        <w:r w:rsidRPr="00A67D21">
          <w:rPr>
            <w:rStyle w:val="afc"/>
            <w:color w:val="auto"/>
            <w:u w:val="none"/>
          </w:rPr>
          <w:t>0504143</w:t>
        </w:r>
      </w:hyperlink>
      <w:r w:rsidRPr="00A67D21">
        <w:t>).</w:t>
      </w:r>
      <w:bookmarkEnd w:id="140"/>
    </w:p>
    <w:p w:rsidR="004131F4" w:rsidRDefault="004131F4"/>
    <w:p w:rsidR="009D7908" w:rsidRDefault="009D7908"/>
    <w:p w:rsidR="009D7908" w:rsidRPr="00A67D21" w:rsidRDefault="009D7908">
      <w:pPr>
        <w:sectPr w:rsidR="009D7908" w:rsidRPr="00A67D21" w:rsidSect="009D7908">
          <w:headerReference w:type="default" r:id="rId132"/>
          <w:footnotePr>
            <w:numRestart w:val="eachSect"/>
          </w:footnotePr>
          <w:pgSz w:w="11907" w:h="16839" w:code="9"/>
          <w:pgMar w:top="567" w:right="567" w:bottom="567" w:left="1418" w:header="720" w:footer="720" w:gutter="0"/>
          <w:pgNumType w:start="1"/>
          <w:cols w:space="720"/>
          <w:titlePg/>
        </w:sectPr>
      </w:pPr>
    </w:p>
    <w:p w:rsidR="005E16E4" w:rsidRDefault="005E16E4" w:rsidP="00824E4E">
      <w:pPr>
        <w:keepNext/>
        <w:keepLines/>
        <w:ind w:firstLine="0"/>
        <w:jc w:val="right"/>
      </w:pPr>
      <w:bookmarkStart w:id="141" w:name="_docEnd_15"/>
      <w:bookmarkEnd w:id="141"/>
    </w:p>
    <w:sectPr w:rsidR="005E16E4" w:rsidSect="00824E4E">
      <w:headerReference w:type="default" r:id="rId133"/>
      <w:footerReference w:type="default" r:id="rId134"/>
      <w:footerReference w:type="first" r:id="rId135"/>
      <w:footnotePr>
        <w:numRestart w:val="eachSect"/>
      </w:footnotePr>
      <w:pgSz w:w="16839" w:h="11907" w:orient="landscape"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27" w:rsidRDefault="00157127">
      <w:pPr>
        <w:spacing w:before="0" w:after="0" w:line="240" w:lineRule="auto"/>
      </w:pPr>
      <w:r>
        <w:separator/>
      </w:r>
    </w:p>
  </w:endnote>
  <w:endnote w:type="continuationSeparator" w:id="0">
    <w:p w:rsidR="00157127" w:rsidRDefault="001571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4E" w:rsidRDefault="002A2B4E">
    <w:pPr>
      <w:pStyle w:val="af8"/>
    </w:pPr>
    <w:r>
      <w:t xml:space="preserve">страница </w:t>
    </w:r>
    <w:r>
      <w:fldChar w:fldCharType="begin"/>
    </w:r>
    <w:r>
      <w:instrText xml:space="preserve"> PAGE \* MERGEFORMAT </w:instrText>
    </w:r>
    <w:r>
      <w:fldChar w:fldCharType="separate"/>
    </w:r>
    <w:r w:rsidR="009D7908">
      <w:rPr>
        <w:noProof/>
      </w:rPr>
      <w:t>20</w:t>
    </w:r>
    <w:r>
      <w:rPr>
        <w:noProof/>
      </w:rPr>
      <w:fldChar w:fldCharType="end"/>
    </w:r>
    <w:r>
      <w:t xml:space="preserve"> из </w:t>
    </w:r>
    <w:fldSimple w:instr=" SECTIONPAGES ">
      <w:r w:rsidR="009D7908">
        <w:rPr>
          <w:noProof/>
        </w:rPr>
        <w:t>20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4E" w:rsidRDefault="002A2B4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27" w:rsidRDefault="00157127">
      <w:pPr>
        <w:spacing w:before="0" w:after="0" w:line="240" w:lineRule="auto"/>
      </w:pPr>
      <w:r>
        <w:separator/>
      </w:r>
    </w:p>
  </w:footnote>
  <w:footnote w:type="continuationSeparator" w:id="0">
    <w:p w:rsidR="00157127" w:rsidRDefault="0015712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4E" w:rsidRDefault="002A2B4E">
    <w:pPr>
      <w:pStyle w:val="af6"/>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4E" w:rsidRDefault="002A2B4E">
    <w:pPr>
      <w:pStyle w:val="af6"/>
    </w:pPr>
    <w:r>
      <w:t>Порядок оформления документов о вручении ценных подарков (сувенирной продукции) и их учета</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851"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E4"/>
    <w:rsid w:val="00003032"/>
    <w:rsid w:val="00022F09"/>
    <w:rsid w:val="000915FF"/>
    <w:rsid w:val="00092131"/>
    <w:rsid w:val="000D32BC"/>
    <w:rsid w:val="00110FB5"/>
    <w:rsid w:val="00130EC5"/>
    <w:rsid w:val="0014765C"/>
    <w:rsid w:val="00157127"/>
    <w:rsid w:val="0018035E"/>
    <w:rsid w:val="00196459"/>
    <w:rsid w:val="001D72F6"/>
    <w:rsid w:val="001E25D2"/>
    <w:rsid w:val="0020715D"/>
    <w:rsid w:val="00212AE3"/>
    <w:rsid w:val="00247257"/>
    <w:rsid w:val="00262C6C"/>
    <w:rsid w:val="00267B0E"/>
    <w:rsid w:val="0027120A"/>
    <w:rsid w:val="002A2B4E"/>
    <w:rsid w:val="002D6490"/>
    <w:rsid w:val="00375D13"/>
    <w:rsid w:val="00381563"/>
    <w:rsid w:val="003A7AD3"/>
    <w:rsid w:val="003D17C3"/>
    <w:rsid w:val="003D60C7"/>
    <w:rsid w:val="004131F4"/>
    <w:rsid w:val="004704D9"/>
    <w:rsid w:val="004A258D"/>
    <w:rsid w:val="004C17AC"/>
    <w:rsid w:val="00555F10"/>
    <w:rsid w:val="005644EE"/>
    <w:rsid w:val="005E16E4"/>
    <w:rsid w:val="006130DF"/>
    <w:rsid w:val="00673233"/>
    <w:rsid w:val="0068723D"/>
    <w:rsid w:val="006B29BD"/>
    <w:rsid w:val="00732D37"/>
    <w:rsid w:val="0073522F"/>
    <w:rsid w:val="00824E4E"/>
    <w:rsid w:val="00843FF7"/>
    <w:rsid w:val="0087096B"/>
    <w:rsid w:val="00874276"/>
    <w:rsid w:val="00875BF1"/>
    <w:rsid w:val="008D3A39"/>
    <w:rsid w:val="0093398D"/>
    <w:rsid w:val="00937C95"/>
    <w:rsid w:val="009B3E5E"/>
    <w:rsid w:val="009D7908"/>
    <w:rsid w:val="00A66095"/>
    <w:rsid w:val="00A67D21"/>
    <w:rsid w:val="00A7082A"/>
    <w:rsid w:val="00AD6A50"/>
    <w:rsid w:val="00B05C62"/>
    <w:rsid w:val="00B419B6"/>
    <w:rsid w:val="00B70678"/>
    <w:rsid w:val="00C07B3A"/>
    <w:rsid w:val="00C46FE4"/>
    <w:rsid w:val="00CA329B"/>
    <w:rsid w:val="00CF734F"/>
    <w:rsid w:val="00D26DA2"/>
    <w:rsid w:val="00D34FB6"/>
    <w:rsid w:val="00DF1979"/>
    <w:rsid w:val="00DF4E38"/>
    <w:rsid w:val="00DF56B8"/>
    <w:rsid w:val="00E6464F"/>
    <w:rsid w:val="00ED4387"/>
    <w:rsid w:val="00EE32B8"/>
    <w:rsid w:val="00F03585"/>
    <w:rsid w:val="00F2351D"/>
    <w:rsid w:val="00F9744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1E25D2"/>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E2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1E25D2"/>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E2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17"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7"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9"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112" Type="http://schemas.openxmlformats.org/officeDocument/2006/relationships/hyperlink" Target="consultantplus://offline/ref=9D8161AA42813FF2C5CEF20345109A18045E915A4D486592BF0D91A3DD55F1698951AD87C989255BD5FAEF91C60D9C654393C4422B6702763792395C762FDF95DA8D0342E76055A427F73A422BC800ED9FFCAEd1R2M" TargetMode="External"/><Relationship Id="rId133" Type="http://schemas.openxmlformats.org/officeDocument/2006/relationships/header" Target="header2.xm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07"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7"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AEE90C70D9B654393C4422B6702763792395C742FD69E8FDD4C43BB2402B726F03A4022D403E6C1ACE60AF36CdFRFM" TargetMode="External"/><Relationship Id="rId5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4"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79"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23"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28"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5" Type="http://schemas.openxmlformats.org/officeDocument/2006/relationships/settings" Target="settings.xml"/><Relationship Id="rId90"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95" Type="http://schemas.openxmlformats.org/officeDocument/2006/relationships/hyperlink" Target="consultantplus://offline/ref=9D8161AA42813FF2C5CEF20345109A18045E915A4D486592BF0D91A3DD55F1698951AD87C989255BD5FBE190C6009D654393C4422B6702763792395C742FD5998EDB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43"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48"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56"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4"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9"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7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0"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05" Type="http://schemas.openxmlformats.org/officeDocument/2006/relationships/hyperlink" Target="consultantplus://offline/ref=9D8161AA42813FF2C5CEF20345109A18045E915A4D486592BF0D91A3DD55F1698951AD87C989255BD5FAEE91C4079A654393C4422B6702763792395C762FDDCADF98121AEB6249BB26E8264029CB0ABA92EEdAR9M" TargetMode="External"/><Relationship Id="rId113" Type="http://schemas.openxmlformats.org/officeDocument/2006/relationships/hyperlink" Target="consultantplus://offline/ref=9D8161AA42813FF2C5CEF20345109A18045E915A4D486592BF0D91A3DD55F1698951AD87C989255BD5FBE190C6009D654393C4422B6702763792395C742FDDC2DF9Fd0R3M" TargetMode="External"/><Relationship Id="rId118"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126"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13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7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0"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8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3"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9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1"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3"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38"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46"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59"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3"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08"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116"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124"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129"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37" Type="http://schemas.openxmlformats.org/officeDocument/2006/relationships/theme" Target="theme/theme1.xm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4" Type="http://schemas.openxmlformats.org/officeDocument/2006/relationships/hyperlink" Target="consultantplus://offline/ref=9D8161AA42813FF2C5CEF20345109A18045E915A4D486592BF0D91A3DD55F1698951AD87C989255BD5FAEE90C70D9B654393C4422B6702763792395C742FD69E8FDD4C43BB2402B726F03A4022D403E6C1ACE60AF36CdFRFM" TargetMode="External"/><Relationship Id="rId62"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0"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7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3"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88"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91"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96"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111"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49"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7"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1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19"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127"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1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44" Type="http://schemas.openxmlformats.org/officeDocument/2006/relationships/hyperlink" Target="consultantplus://offline/ref=9D8161AA42813FF2C5CEF20345109A18045E915A4D486592BF0D91A3DD55F1698951AD87C989255BD5FAED96CB029B654393C4422B6702763792395C742FD69E8FDD4C43BB2402B725F73A4023D403E6C1ACE60AF36CdFRFM" TargetMode="External"/><Relationship Id="rId52" Type="http://schemas.openxmlformats.org/officeDocument/2006/relationships/hyperlink" Target="consultantplus://offline/ref=9D8161AA42813FF2C5CEF20345109A18045E915A4D486592BF0D91A3DD55F1698951AD87C989255BD5FAEF92C5069F654393C4422B6702763792395C742FD69E8FDE4C43BB2402B725F73A4023D403E6C1ACE60AF36CdFRFM" TargetMode="External"/><Relationship Id="rId60"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3"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78"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81"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8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4"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9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122"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130"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3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109"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34"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0"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55"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04"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120"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125"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7" Type="http://schemas.openxmlformats.org/officeDocument/2006/relationships/footnotes" Target="footnotes.xml"/><Relationship Id="rId7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92"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7"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10"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1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31"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36" Type="http://schemas.openxmlformats.org/officeDocument/2006/relationships/fontTable" Target="fontTable.xml"/><Relationship Id="rId61"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82"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EC60-015E-4BF7-95F9-BED8B9E8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10310</Words>
  <Characters>58768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68941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Tanya</dc:creator>
  <dc:description>Консультант Плюс - Конструктор Договоров</dc:description>
  <cp:lastModifiedBy>Tanya</cp:lastModifiedBy>
  <cp:revision>2</cp:revision>
  <cp:lastPrinted>2023-08-21T07:39:00Z</cp:lastPrinted>
  <dcterms:created xsi:type="dcterms:W3CDTF">2023-08-21T07:43:00Z</dcterms:created>
  <dcterms:modified xsi:type="dcterms:W3CDTF">2023-08-21T07:43:00Z</dcterms:modified>
</cp:coreProperties>
</file>