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B9" w:rsidRDefault="00717CB9"/>
    <w:p w:rsidR="00BD4EF2" w:rsidRDefault="00BD4EF2" w:rsidP="00BD4EF2">
      <w:pPr>
        <w:pStyle w:val="a3"/>
        <w:shd w:val="clear" w:color="auto" w:fill="F3F3F3"/>
        <w:ind w:firstLine="708"/>
        <w:jc w:val="both"/>
        <w:rPr>
          <w:rFonts w:ascii="Trebuchet MS" w:hAnsi="Trebuchet MS"/>
          <w:color w:val="22252D"/>
          <w:sz w:val="21"/>
          <w:szCs w:val="21"/>
        </w:rPr>
      </w:pPr>
      <w:r>
        <w:rPr>
          <w:rStyle w:val="a4"/>
          <w:rFonts w:ascii="Trebuchet MS" w:hAnsi="Trebuchet MS"/>
          <w:color w:val="22252D"/>
          <w:sz w:val="21"/>
          <w:szCs w:val="21"/>
        </w:rPr>
        <w:t>Виды ответственности за правонарушение коррупционной направленности и сроки их применения.</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Законодательством Российской Федерации предусмотрена уголовная, административная, дисциплинарная и гражданско-правовая ответственность за коррупционные правонарушения.</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Уголовная ответственность за совершение преступлений коррупционной направленности предусмотрена статьями 159 (мошенничество), 201 (злоупотребление полномочиями), 204, 204.1 (коммерческий подкуп, посредничество в коммерческом подкупе), 285 УК РФ (злоупотребление должностными полномочиями), 290-291.2 (получение взятки, дача взятки, посредничество во взятке, мелкое взяточничество) Уголовного кодекса Российской Федерации.</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 xml:space="preserve">Осознано идя на указанные действия, можно не только </w:t>
      </w:r>
      <w:proofErr w:type="gramStart"/>
      <w:r>
        <w:rPr>
          <w:rFonts w:ascii="Trebuchet MS" w:hAnsi="Trebuchet MS"/>
          <w:color w:val="22252D"/>
          <w:sz w:val="21"/>
          <w:szCs w:val="21"/>
        </w:rPr>
        <w:t>лишится</w:t>
      </w:r>
      <w:proofErr w:type="gramEnd"/>
      <w:r>
        <w:rPr>
          <w:rFonts w:ascii="Trebuchet MS" w:hAnsi="Trebuchet MS"/>
          <w:color w:val="22252D"/>
          <w:sz w:val="21"/>
          <w:szCs w:val="21"/>
        </w:rPr>
        <w:t xml:space="preserve"> свободы на длительный срок (до 15 лет), но и пострадать материально, выплатив в качестве дополнительного вида наказания значительную сумму штрафа (до 70-ти кратного размера).</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Административная ответственность установлена за незаконное вознаграждение от имени юридического лица (ст. 19.28 КоАП РФ), а также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 19.29 КоАП РФ).</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Срок давности привлечения к административной ответственности за нарушения законодательства о противодействии коррупции составляет 6 лет с момента их совершения.</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Дисциплинарная ответственность в системе мер противодействия коррупции в равной степени одинаково применима как к государственным и муниципальным служащим, так и к иным лицам, обязанным соблюдать требования законодательства о противодействии коррупции (работники организаций).</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 xml:space="preserve">Основания и порядок применения дисциплинарной ответственности, применительно к государственным гражданским служащим установлены в </w:t>
      </w:r>
      <w:proofErr w:type="spellStart"/>
      <w:r>
        <w:rPr>
          <w:rFonts w:ascii="Trebuchet MS" w:hAnsi="Trebuchet MS"/>
          <w:color w:val="22252D"/>
          <w:sz w:val="21"/>
          <w:szCs w:val="21"/>
        </w:rPr>
        <w:t>ст.ст</w:t>
      </w:r>
      <w:proofErr w:type="spellEnd"/>
      <w:r>
        <w:rPr>
          <w:rFonts w:ascii="Trebuchet MS" w:hAnsi="Trebuchet MS"/>
          <w:color w:val="22252D"/>
          <w:sz w:val="21"/>
          <w:szCs w:val="21"/>
        </w:rPr>
        <w:t>. 59.1, 59.2, 59.3 Федерального закона от 27 июля 2004 г. № 79-ФЗ «О государственной гражданской службе Российской Федерации» (далее - Закон № 79-ФЗ).</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От дисциплинарной ответственности за неисполнение (не надлежащее исполнение) должностных (служебных) обязанностей дисциплинарный коррупционный проступок отличает своя специфика.</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Данный вид ответственности предусматривается за несоблюдение запретов, ограничений и обязанностей, установленных законодательством о противодействии коррупции, а также требований о предотвращении и урегулировании конфликта интересов.</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По виду дисциплинарной ответственности дисциплинарный коррупционный проступок можно подразделить на две группы: влекущий увольнение в связи с утратой доверия и не связанный с таковым.</w:t>
      </w:r>
    </w:p>
    <w:p w:rsidR="00BD4EF2" w:rsidRDefault="00BD4EF2" w:rsidP="00BD4EF2">
      <w:pPr>
        <w:pStyle w:val="a3"/>
        <w:shd w:val="clear" w:color="auto" w:fill="F3F3F3"/>
        <w:ind w:firstLine="708"/>
        <w:jc w:val="both"/>
        <w:rPr>
          <w:rFonts w:ascii="Trebuchet MS" w:hAnsi="Trebuchet MS"/>
          <w:color w:val="22252D"/>
          <w:sz w:val="21"/>
          <w:szCs w:val="21"/>
        </w:rPr>
      </w:pPr>
      <w:proofErr w:type="gramStart"/>
      <w:r>
        <w:rPr>
          <w:rFonts w:ascii="Trebuchet MS" w:hAnsi="Trebuchet MS"/>
          <w:color w:val="22252D"/>
          <w:sz w:val="21"/>
          <w:szCs w:val="21"/>
        </w:rPr>
        <w:t>Дисциплинарный коррупционный проступок, влекущий возможную утрату доверия, представлен в виде перечня, к которому отнесены:</w:t>
      </w:r>
      <w:proofErr w:type="gramEnd"/>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непринятие служащим мер по предотвращению или урегулированию конфликта интересов, стороной которого он является;</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lastRenderedPageBreak/>
        <w:t>непредставление (представление заведомо недостоверных,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не уведомление служащим о случаях обращения к нему каких-либо лиц в целях склонения его к совершению коррупционных правонарушений;</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незаконное участие в деятельности органа управления коммерческой организацией;</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осуществление предпринимательской деятельности;</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открытие и наличие счетов, вкладов, хранение денежных средств и ценностей в иностранных банках, расположенных за пределами территории РФ, владение, пользование иностранными финансовыми инструментами.</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В отношении дисциплинарного коррупционного проступка установлен срок давности применения дисциплинарного взыскания, который составляет три года со дня совершения проступка и шесть месяцев со дня его обнаружения.</w:t>
      </w:r>
    </w:p>
    <w:p w:rsidR="00BD4EF2" w:rsidRDefault="00BD4EF2" w:rsidP="00BD4EF2">
      <w:pPr>
        <w:pStyle w:val="a3"/>
        <w:shd w:val="clear" w:color="auto" w:fill="F3F3F3"/>
        <w:ind w:firstLine="708"/>
        <w:jc w:val="both"/>
        <w:rPr>
          <w:rFonts w:ascii="Trebuchet MS" w:hAnsi="Trebuchet MS"/>
          <w:color w:val="22252D"/>
          <w:sz w:val="21"/>
          <w:szCs w:val="21"/>
        </w:rPr>
      </w:pPr>
      <w:r>
        <w:rPr>
          <w:rFonts w:ascii="Trebuchet MS" w:hAnsi="Trebuchet MS"/>
          <w:color w:val="22252D"/>
          <w:sz w:val="21"/>
          <w:szCs w:val="21"/>
        </w:rPr>
        <w:t xml:space="preserve">В соответствии с положениями статьи 1064 Гражданского кодекса Российской Федерации законом или договором может быть установлена обязанность </w:t>
      </w:r>
      <w:proofErr w:type="spellStart"/>
      <w:r>
        <w:rPr>
          <w:rFonts w:ascii="Trebuchet MS" w:hAnsi="Trebuchet MS"/>
          <w:color w:val="22252D"/>
          <w:sz w:val="21"/>
          <w:szCs w:val="21"/>
        </w:rPr>
        <w:t>причинителя</w:t>
      </w:r>
      <w:proofErr w:type="spellEnd"/>
      <w:r>
        <w:rPr>
          <w:rFonts w:ascii="Trebuchet MS" w:hAnsi="Trebuchet MS"/>
          <w:color w:val="22252D"/>
          <w:sz w:val="21"/>
          <w:szCs w:val="21"/>
        </w:rPr>
        <w:t xml:space="preserve"> вреда выплатить потерпевшим компенсацию сверх возмещения вреда. Лицо, причинившее вред, может быть освобождено от возмещения вреда, если докажет, что вред причинен не по его вине. Согласно статье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roofErr w:type="gramStart"/>
      <w:r>
        <w:rPr>
          <w:rFonts w:ascii="Trebuchet MS" w:hAnsi="Trebuchet MS"/>
          <w:color w:val="22252D"/>
          <w:sz w:val="21"/>
          <w:szCs w:val="21"/>
        </w:rPr>
        <w:t xml:space="preserve">В соответствии со </w:t>
      </w:r>
      <w:proofErr w:type="spellStart"/>
      <w:r>
        <w:rPr>
          <w:rFonts w:ascii="Trebuchet MS" w:hAnsi="Trebuchet MS"/>
          <w:color w:val="22252D"/>
          <w:sz w:val="21"/>
          <w:szCs w:val="21"/>
        </w:rPr>
        <w:t>ст.ст</w:t>
      </w:r>
      <w:proofErr w:type="spellEnd"/>
      <w:r>
        <w:rPr>
          <w:rFonts w:ascii="Trebuchet MS" w:hAnsi="Trebuchet MS"/>
          <w:color w:val="22252D"/>
          <w:sz w:val="21"/>
          <w:szCs w:val="21"/>
        </w:rPr>
        <w:t>. 16,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roofErr w:type="gramEnd"/>
      <w:r>
        <w:rPr>
          <w:rFonts w:ascii="Trebuchet MS" w:hAnsi="Trebuchet MS"/>
          <w:color w:val="22252D"/>
          <w:sz w:val="21"/>
          <w:szCs w:val="21"/>
        </w:rPr>
        <w:t xml:space="preserve"> Там же установлено, что вред возмещается за счет соответственно казны РФ, казны субъекта РФ или казны муниципального образования.</w:t>
      </w:r>
    </w:p>
    <w:p w:rsidR="00BD4EF2" w:rsidRDefault="00BD4EF2" w:rsidP="00BD4EF2">
      <w:pPr>
        <w:pStyle w:val="a3"/>
        <w:shd w:val="clear" w:color="auto" w:fill="F3F3F3"/>
        <w:ind w:firstLine="708"/>
        <w:jc w:val="both"/>
        <w:rPr>
          <w:rFonts w:ascii="Trebuchet MS" w:hAnsi="Trebuchet MS"/>
          <w:color w:val="22252D"/>
          <w:sz w:val="21"/>
          <w:szCs w:val="21"/>
        </w:rPr>
      </w:pPr>
      <w:bookmarkStart w:id="0" w:name="_GoBack"/>
      <w:bookmarkEnd w:id="0"/>
      <w:r>
        <w:rPr>
          <w:rFonts w:ascii="Trebuchet MS" w:hAnsi="Trebuchet MS"/>
          <w:color w:val="22252D"/>
          <w:sz w:val="21"/>
          <w:szCs w:val="21"/>
        </w:rPr>
        <w:t>Отдельно необходимо отметить, что существование четырех различных видов ответственности, применяемых к физическим лицам за совершения коррупционных правонарушений, совершено не исключает возможности привлечения одного и того же лица одновременно к нескольким видам ответственности (например, к уголовной, гражданской и дисциплинарной).</w:t>
      </w:r>
    </w:p>
    <w:p w:rsidR="00BD4EF2" w:rsidRDefault="00BD4EF2"/>
    <w:sectPr w:rsidR="00BD4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F2"/>
    <w:rsid w:val="00717CB9"/>
    <w:rsid w:val="00BD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EF2"/>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BD4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EF2"/>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BD4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2023-04-13T07:34:00Z</dcterms:created>
  <dcterms:modified xsi:type="dcterms:W3CDTF">2023-04-13T07:36:00Z</dcterms:modified>
</cp:coreProperties>
</file>