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725A" w:rsidRPr="00966154" w:rsidRDefault="00676970" w:rsidP="00966154">
      <w:pPr>
        <w:pStyle w:val="1"/>
        <w:spacing w:before="0" w:beforeAutospacing="0" w:after="0" w:afterAutospacing="0"/>
        <w:jc w:val="center"/>
        <w:rPr>
          <w:b w:val="0"/>
          <w:sz w:val="28"/>
          <w:szCs w:val="28"/>
        </w:rPr>
      </w:pPr>
      <w:r w:rsidRPr="00966154">
        <w:rPr>
          <w:b w:val="0"/>
          <w:sz w:val="28"/>
          <w:szCs w:val="28"/>
        </w:rPr>
        <w:t>ООО «</w:t>
      </w:r>
      <w:r w:rsidR="0031725A" w:rsidRPr="00966154">
        <w:rPr>
          <w:b w:val="0"/>
          <w:sz w:val="28"/>
          <w:szCs w:val="28"/>
        </w:rPr>
        <w:t>Аирус»</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r w:rsidR="00E858C1">
        <w:rPr>
          <w:rFonts w:ascii="Times New Roman" w:hAnsi="Times New Roman"/>
          <w:sz w:val="24"/>
          <w:szCs w:val="24"/>
          <w:lang w:val="en-US"/>
        </w:rPr>
        <w:t>shafeeva</w:t>
      </w:r>
      <w:r w:rsidR="00E858C1" w:rsidRPr="00076F20">
        <w:rPr>
          <w:rFonts w:ascii="Times New Roman" w:hAnsi="Times New Roman"/>
          <w:sz w:val="24"/>
          <w:szCs w:val="24"/>
        </w:rPr>
        <w:t>1978</w:t>
      </w:r>
      <w:r w:rsidRPr="00076F20">
        <w:rPr>
          <w:rFonts w:ascii="Times New Roman" w:hAnsi="Times New Roman"/>
          <w:sz w:val="24"/>
          <w:szCs w:val="24"/>
        </w:rPr>
        <w:t>@</w:t>
      </w:r>
      <w:r w:rsidRPr="00347ECF">
        <w:rPr>
          <w:rFonts w:ascii="Times New Roman" w:hAnsi="Times New Roman"/>
          <w:sz w:val="24"/>
          <w:szCs w:val="24"/>
          <w:lang w:val="en-US"/>
        </w:rPr>
        <w:t>yandex</w:t>
      </w:r>
      <w:r w:rsidRPr="00076F20">
        <w:rPr>
          <w:rFonts w:ascii="Times New Roman" w:hAnsi="Times New Roman"/>
          <w:sz w:val="24"/>
          <w:szCs w:val="24"/>
        </w:rPr>
        <w:t>.</w:t>
      </w:r>
      <w:r w:rsidRPr="00347ECF">
        <w:rPr>
          <w:rFonts w:ascii="Times New Roman" w:hAnsi="Times New Roman"/>
          <w:sz w:val="24"/>
          <w:szCs w:val="24"/>
          <w:lang w:val="en-US"/>
        </w:rPr>
        <w:t>ru</w:t>
      </w:r>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bookmarkStart w:id="0" w:name="_GoBack"/>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8" cstate="email">
                      <a:extLst>
                        <a:ext uri="{28A0092B-C50C-407E-A947-70E740481C1C}">
                          <a14:useLocalDpi xmlns:a14="http://schemas.microsoft.com/office/drawing/2010/main"/>
                        </a:ext>
                      </a:extLst>
                    </a:blip>
                    <a:srcRect/>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bookmarkEnd w:id="0"/>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9"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Саракташский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Нежинский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средней численностью населения (С): если численность населения в субъекте Российской 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Оренбургская область входит в группу регионов с долей занятых ниже 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графиков-гистрограмм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5000 рублей; 17,4% - от 5000 до 15000 рублей; 7,6% - от 1500 до 30000 рублей. Суммы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Исследование еще раз 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Довольно нечестными признаны средства массовой информации (31,9%), политические партии (28,9%), коммунальные службы (ЖЭКи, ДЭЗы,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Абсолютно нечестными признаны средства массовой информации (15%), служба безопасности дорожного движения (ГИБДД, прежде – ГАИ) (11,4%),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10) коммунальные службы (ЖЭКи, ДЭЗы,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общественные 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В совокупности тех, кто так или иначе осуждает «бытовую коррупцию» - 15,8%. Тех, кто осуждает только взяткодателей – 3,1%, только 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4"/>
          <w:footerReference w:type="first" r:id="rId35"/>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попадал(-а)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Большая часть респондентов отметила, что в обозначенных ситуациях не было необходимости прибегать к 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возрос на уровне населенного пункта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3"/>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ед</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оказания влияния на действия (бездействие) должностных лиц 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я» – 27,6%, менее 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 пользуется такая 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дали понять со стороны должностного лица, что именно так следует 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Крайне редко опрошенные участники «деловой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а, по остальным органам власти 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не изменился независимо от 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D83936" w:rsidP="00277444">
            <w:pPr>
              <w:rPr>
                <w:rFonts w:ascii="Times New Roman" w:eastAsia="Times New Roman" w:hAnsi="Times New Roman" w:cs="Times New Roman"/>
                <w:sz w:val="24"/>
                <w:szCs w:val="24"/>
              </w:rPr>
            </w:pPr>
            <w:hyperlink r:id="rId62"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37% респондентов не знают о мерах, принимаемых властями для противодействия коррупции. Только 9% опрошенных постоянно следит за этим, 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(контрэффективная)</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укорененности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Индикатор уровня «бытовой»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6"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7"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8"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Pr>
          <w:color w:val="auto"/>
          <w:sz w:val="28"/>
          <w:szCs w:val="28"/>
        </w:rPr>
        <w:t xml:space="preserve"> </w:t>
      </w:r>
      <w:r w:rsidR="00FB17B8" w:rsidRPr="0092795E">
        <w:rPr>
          <w:sz w:val="28"/>
          <w:szCs w:val="28"/>
        </w:rPr>
        <w:t>Режим доступа :</w:t>
      </w:r>
      <w:hyperlink r:id="rId69" w:history="1">
        <w:r w:rsidR="001271C6" w:rsidRPr="00097E72">
          <w:rPr>
            <w:rStyle w:val="af"/>
            <w:sz w:val="28"/>
            <w:szCs w:val="28"/>
          </w:rPr>
          <w:t>https://orenstat.gks.ru/</w:t>
        </w:r>
      </w:hyperlink>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0"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1"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2"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3"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4"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5"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6"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7"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8"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79"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0"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1"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2"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3"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4"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5"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6"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7"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8"/>
          <w:headerReference w:type="first" r:id="rId89"/>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0"/>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1"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2"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3"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4"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5"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6"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7"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8"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99"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0"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2"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3"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4"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5"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6"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7"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8"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20.12. Привлечение средств массовой информации, 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09"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0"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1"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2"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3"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4"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5"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6"/>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7"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«Аирус»</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r w:rsidR="00C3505D" w:rsidRPr="00C3505D">
        <w:rPr>
          <w:rFonts w:ascii="Times New Roman" w:hAnsi="Times New Roman" w:cs="Times New Roman"/>
          <w:sz w:val="28"/>
          <w:szCs w:val="28"/>
        </w:rPr>
        <w:t>Шафеева</w:t>
      </w:r>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3936" w:rsidRDefault="00D83936" w:rsidP="00347ECF">
      <w:pPr>
        <w:spacing w:after="0" w:line="240" w:lineRule="auto"/>
      </w:pPr>
      <w:r>
        <w:separator/>
      </w:r>
    </w:p>
  </w:endnote>
  <w:endnote w:type="continuationSeparator" w:id="0">
    <w:p w:rsidR="00D83936" w:rsidRDefault="00D83936"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Andale Sans UI">
    <w:charset w:val="00"/>
    <w:family w:val="auto"/>
    <w:pitch w:val="variable"/>
  </w:font>
  <w:font w:name="Microsoft YaHei">
    <w:panose1 w:val="020B0503020204020204"/>
    <w:charset w:val="86"/>
    <w:family w:val="swiss"/>
    <w:pitch w:val="variable"/>
    <w:sig w:usb0="80000287" w:usb1="28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5629E0">
          <w:rPr>
            <w:noProof/>
          </w:rPr>
          <w:t>2</w:t>
        </w:r>
        <w:r>
          <w:fldChar w:fldCharType="end"/>
        </w:r>
      </w:p>
    </w:sdtContent>
  </w:sdt>
  <w:p w:rsidR="00850F3F" w:rsidRDefault="00850F3F">
    <w:pPr>
      <w:pStyle w:val="a6"/>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5629E0">
          <w:rPr>
            <w:noProof/>
          </w:rPr>
          <w:t>82</w:t>
        </w:r>
        <w:r>
          <w:fldChar w:fldCharType="end"/>
        </w:r>
      </w:p>
    </w:sdtContent>
  </w:sdt>
  <w:p w:rsidR="00850F3F" w:rsidRDefault="00850F3F">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3936" w:rsidRDefault="00D83936" w:rsidP="00347ECF">
      <w:pPr>
        <w:spacing w:after="0" w:line="240" w:lineRule="auto"/>
      </w:pPr>
      <w:r>
        <w:separator/>
      </w:r>
    </w:p>
  </w:footnote>
  <w:footnote w:type="continuationSeparator" w:id="0">
    <w:p w:rsidR="00D83936" w:rsidRDefault="00D83936"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rPr>
        <w:color w:val="FFFFFF"/>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9C186E">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9C186E">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15:restartNumberingAfterBreak="0">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15:restartNumberingAfterBreak="0">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15:restartNumberingAfterBreak="0">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15:restartNumberingAfterBreak="0">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15:restartNumberingAfterBreak="0">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15:restartNumberingAfterBreak="0">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15:restartNumberingAfterBreak="0">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15:restartNumberingAfterBreak="0">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15:restartNumberingAfterBreak="0">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15:restartNumberingAfterBreak="0">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15:restartNumberingAfterBreak="0">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en-US" w:vendorID="64" w:dllVersion="131078" w:nlCheck="1" w:checkStyle="1"/>
  <w:activeWritingStyle w:appName="MSWord" w:lang="ru-RU" w:vendorID="64" w:dllVersion="131078" w:nlCheck="1" w:checkStyle="0"/>
  <w:defaultTabStop w:val="709"/>
  <w:drawingGridHorizontalSpacing w:val="110"/>
  <w:displayHorizontalDrawingGridEvery w:val="2"/>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29E0"/>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3936"/>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5:docId w15:val="{D289FA04-CE64-4D9A-8B65-F7F0A5992E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iPriority="0"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Borders>
        <w:top w:val="single" w:sz="4" w:space="0" w:color="F79646" w:themeColor="accent6"/>
        <w:left w:val="single" w:sz="4" w:space="0" w:color="F79646" w:themeColor="accent6"/>
        <w:bottom w:val="single" w:sz="4" w:space="0" w:color="F79646" w:themeColor="accent6"/>
        <w:right w:val="single" w:sz="4" w:space="0" w:color="F79646" w:themeColor="accent6"/>
      </w:tblBorders>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Borders>
        <w:top w:val="single" w:sz="4" w:space="0" w:color="4BACC6" w:themeColor="accent5"/>
        <w:left w:val="single" w:sz="4" w:space="0" w:color="4BACC6" w:themeColor="accent5"/>
        <w:bottom w:val="single" w:sz="4" w:space="0" w:color="4BACC6" w:themeColor="accent5"/>
        <w:right w:val="single" w:sz="4" w:space="0" w:color="4BACC6" w:themeColor="accent5"/>
      </w:tblBorders>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Заголовок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7.xml"/><Relationship Id="rId117" Type="http://schemas.openxmlformats.org/officeDocument/2006/relationships/hyperlink" Target="https://oren-surveys.ru/" TargetMode="External"/><Relationship Id="rId21" Type="http://schemas.openxmlformats.org/officeDocument/2006/relationships/chart" Target="charts/chart12.xml"/><Relationship Id="rId42" Type="http://schemas.openxmlformats.org/officeDocument/2006/relationships/chart" Target="charts/chart31.xml"/><Relationship Id="rId47" Type="http://schemas.openxmlformats.org/officeDocument/2006/relationships/chart" Target="charts/chart35.xml"/><Relationship Id="rId63" Type="http://schemas.openxmlformats.org/officeDocument/2006/relationships/chart" Target="charts/chart50.xml"/><Relationship Id="rId68" Type="http://schemas.openxmlformats.org/officeDocument/2006/relationships/hyperlink" Target="http://www.consultant.ru/document/cons_doc_LAW_52144/"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2.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7.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2.xml"/><Relationship Id="rId24" Type="http://schemas.openxmlformats.org/officeDocument/2006/relationships/chart" Target="charts/chart15.xml"/><Relationship Id="rId32" Type="http://schemas.openxmlformats.org/officeDocument/2006/relationships/chart" Target="charts/chart23.xml"/><Relationship Id="rId37" Type="http://schemas.openxmlformats.org/officeDocument/2006/relationships/chart" Target="charts/chart26.xml"/><Relationship Id="rId40" Type="http://schemas.openxmlformats.org/officeDocument/2006/relationships/chart" Target="charts/chart29.xml"/><Relationship Id="rId45" Type="http://schemas.openxmlformats.org/officeDocument/2006/relationships/chart" Target="charts/chart33.xml"/><Relationship Id="rId53" Type="http://schemas.openxmlformats.org/officeDocument/2006/relationships/chart" Target="charts/chart41.xml"/><Relationship Id="rId58" Type="http://schemas.openxmlformats.org/officeDocument/2006/relationships/chart" Target="charts/chart46.xml"/><Relationship Id="rId66" Type="http://schemas.openxmlformats.org/officeDocument/2006/relationships/hyperlink" Target="http://base.garant.ru/12145648/" TargetMode="Externa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webSettings" Target="webSettings.xml"/><Relationship Id="rId61" Type="http://schemas.openxmlformats.org/officeDocument/2006/relationships/chart" Target="charts/chart49.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3.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10.xml"/><Relationship Id="rId14" Type="http://schemas.openxmlformats.org/officeDocument/2006/relationships/chart" Target="charts/chart5.xml"/><Relationship Id="rId22" Type="http://schemas.openxmlformats.org/officeDocument/2006/relationships/chart" Target="charts/chart13.xml"/><Relationship Id="rId27" Type="http://schemas.openxmlformats.org/officeDocument/2006/relationships/chart" Target="charts/chart18.xml"/><Relationship Id="rId30" Type="http://schemas.openxmlformats.org/officeDocument/2006/relationships/chart" Target="charts/chart21.xml"/><Relationship Id="rId35" Type="http://schemas.openxmlformats.org/officeDocument/2006/relationships/footer" Target="footer2.xml"/><Relationship Id="rId43" Type="http://schemas.openxmlformats.org/officeDocument/2006/relationships/footer" Target="footer3.xml"/><Relationship Id="rId48" Type="http://schemas.openxmlformats.org/officeDocument/2006/relationships/chart" Target="charts/chart36.xml"/><Relationship Id="rId56" Type="http://schemas.openxmlformats.org/officeDocument/2006/relationships/chart" Target="charts/chart44.xml"/><Relationship Id="rId64" Type="http://schemas.openxmlformats.org/officeDocument/2006/relationships/chart" Target="charts/chart51.xml"/><Relationship Id="rId69" Type="http://schemas.openxmlformats.org/officeDocument/2006/relationships/hyperlink" Target="https://orenstat.gks.ru/"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chart" Target="charts/chart39.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3.xml"/><Relationship Id="rId17" Type="http://schemas.openxmlformats.org/officeDocument/2006/relationships/chart" Target="charts/chart8.xml"/><Relationship Id="rId25" Type="http://schemas.openxmlformats.org/officeDocument/2006/relationships/chart" Target="charts/chart16.xml"/><Relationship Id="rId33" Type="http://schemas.openxmlformats.org/officeDocument/2006/relationships/chart" Target="charts/chart24.xml"/><Relationship Id="rId38" Type="http://schemas.openxmlformats.org/officeDocument/2006/relationships/chart" Target="charts/chart27.xml"/><Relationship Id="rId46" Type="http://schemas.openxmlformats.org/officeDocument/2006/relationships/chart" Target="charts/chart34.xml"/><Relationship Id="rId59" Type="http://schemas.openxmlformats.org/officeDocument/2006/relationships/chart" Target="charts/chart47.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eader" Target="header4.xml"/><Relationship Id="rId20" Type="http://schemas.openxmlformats.org/officeDocument/2006/relationships/chart" Target="charts/chart11.xml"/><Relationship Id="rId41" Type="http://schemas.openxmlformats.org/officeDocument/2006/relationships/chart" Target="charts/chart30.xml"/><Relationship Id="rId54" Type="http://schemas.openxmlformats.org/officeDocument/2006/relationships/chart" Target="charts/chart42.xml"/><Relationship Id="rId62"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0" Type="http://schemas.openxmlformats.org/officeDocument/2006/relationships/hyperlink" Target="https://rmsp.nalog.ru/statistics.html"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eader" Target="header1.xml"/><Relationship Id="rId91" Type="http://schemas.openxmlformats.org/officeDocument/2006/relationships/hyperlink" Target="consultantplus://offline/ref=3C286E817A80362413DDF2565DD0152638D6B779ECC6A1C1D65CBA60218A1043BBDC101E67AF2D6B22B0DD921F27F0E5F866B393463D7369o2mBF" TargetMode="Externa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6.xml"/><Relationship Id="rId23" Type="http://schemas.openxmlformats.org/officeDocument/2006/relationships/chart" Target="charts/chart14.xml"/><Relationship Id="rId28" Type="http://schemas.openxmlformats.org/officeDocument/2006/relationships/chart" Target="charts/chart19.xml"/><Relationship Id="rId36" Type="http://schemas.openxmlformats.org/officeDocument/2006/relationships/chart" Target="charts/chart25.xml"/><Relationship Id="rId49" Type="http://schemas.openxmlformats.org/officeDocument/2006/relationships/chart" Target="charts/chart37.xml"/><Relationship Id="rId57" Type="http://schemas.openxmlformats.org/officeDocument/2006/relationships/chart" Target="charts/chart45.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theme" Target="theme/theme1.xml"/><Relationship Id="rId10" Type="http://schemas.openxmlformats.org/officeDocument/2006/relationships/chart" Target="charts/chart1.xml"/><Relationship Id="rId31" Type="http://schemas.openxmlformats.org/officeDocument/2006/relationships/chart" Target="charts/chart22.xml"/><Relationship Id="rId44" Type="http://schemas.openxmlformats.org/officeDocument/2006/relationships/chart" Target="charts/chart32.xml"/><Relationship Id="rId52" Type="http://schemas.openxmlformats.org/officeDocument/2006/relationships/chart" Target="charts/chart40.xml"/><Relationship Id="rId60" Type="http://schemas.openxmlformats.org/officeDocument/2006/relationships/chart" Target="charts/chart48.xml"/><Relationship Id="rId65" Type="http://schemas.openxmlformats.org/officeDocument/2006/relationships/chart" Target="charts/chart52.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openxmlformats.org/officeDocument/2006/relationships/settings" Target="settings.xml"/><Relationship Id="rId9" Type="http://schemas.openxmlformats.org/officeDocument/2006/relationships/hyperlink" Target="https://docs.cntd.ru/document/554707087" TargetMode="External"/><Relationship Id="rId13" Type="http://schemas.openxmlformats.org/officeDocument/2006/relationships/chart" Target="charts/chart4.xml"/><Relationship Id="rId18" Type="http://schemas.openxmlformats.org/officeDocument/2006/relationships/chart" Target="charts/chart9.xml"/><Relationship Id="rId39" Type="http://schemas.openxmlformats.org/officeDocument/2006/relationships/chart" Target="charts/chart28.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footer" Target="footer1.xml"/><Relationship Id="rId50" Type="http://schemas.openxmlformats.org/officeDocument/2006/relationships/chart" Target="charts/chart38.xml"/><Relationship Id="rId55" Type="http://schemas.openxmlformats.org/officeDocument/2006/relationships/chart" Target="charts/chart43.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 Type="http://schemas.openxmlformats.org/officeDocument/2006/relationships/endnotes" Target="endnotes.xml"/><Relationship Id="rId7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2" Type="http://schemas.openxmlformats.org/officeDocument/2006/relationships/hyperlink" Target="consultantplus://offline/ref=3C286E817A80362413DDF2565DD0152638D2B67DEEC1A1C1D65CBA60218A1043A9DC481267A9336821A58BC359o7m2F" TargetMode="External"/><Relationship Id="rId2" Type="http://schemas.openxmlformats.org/officeDocument/2006/relationships/numbering" Target="numbering.xml"/><Relationship Id="rId29" Type="http://schemas.openxmlformats.org/officeDocument/2006/relationships/chart" Target="charts/chart20.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4.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A86E-45E0-990A-7B2EEEE8960A}"/>
              </c:ext>
            </c:extLst>
          </c:dPt>
          <c:dPt>
            <c:idx val="1"/>
            <c:invertIfNegative val="0"/>
            <c:bubble3D val="0"/>
            <c:extLst>
              <c:ext xmlns:c16="http://schemas.microsoft.com/office/drawing/2014/chart" uri="{C3380CC4-5D6E-409C-BE32-E72D297353CC}">
                <c16:uniqueId val="{00000001-A86E-45E0-990A-7B2EEEE8960A}"/>
              </c:ext>
            </c:extLst>
          </c:dPt>
          <c:dPt>
            <c:idx val="2"/>
            <c:invertIfNegative val="0"/>
            <c:bubble3D val="0"/>
            <c:extLst>
              <c:ext xmlns:c16="http://schemas.microsoft.com/office/drawing/2014/chart" uri="{C3380CC4-5D6E-409C-BE32-E72D297353CC}">
                <c16:uniqueId val="{00000002-A86E-45E0-990A-7B2EEEE8960A}"/>
              </c:ext>
            </c:extLst>
          </c:dPt>
          <c:dPt>
            <c:idx val="3"/>
            <c:invertIfNegative val="0"/>
            <c:bubble3D val="0"/>
            <c:extLst>
              <c:ext xmlns:c16="http://schemas.microsoft.com/office/drawing/2014/chart" uri="{C3380CC4-5D6E-409C-BE32-E72D297353CC}">
                <c16:uniqueId val="{00000003-A86E-45E0-990A-7B2EEEE8960A}"/>
              </c:ext>
            </c:extLst>
          </c:dPt>
          <c:dPt>
            <c:idx val="4"/>
            <c:invertIfNegative val="0"/>
            <c:bubble3D val="0"/>
            <c:extLst>
              <c:ext xmlns:c16="http://schemas.microsoft.com/office/drawing/2014/chart" uri="{C3380CC4-5D6E-409C-BE32-E72D297353CC}">
                <c16:uniqueId val="{00000004-A86E-45E0-990A-7B2EEEE8960A}"/>
              </c:ext>
            </c:extLst>
          </c:dPt>
          <c:dPt>
            <c:idx val="5"/>
            <c:invertIfNegative val="0"/>
            <c:bubble3D val="0"/>
            <c:extLs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190044800"/>
        <c:axId val="190042112"/>
      </c:barChart>
      <c:valAx>
        <c:axId val="1900421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4800"/>
        <c:crosses val="autoZero"/>
        <c:crossBetween val="between"/>
      </c:valAx>
      <c:catAx>
        <c:axId val="19004480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004211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1-615D-4B3D-B36E-DE725DAB4E8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194339584"/>
        <c:axId val="194342272"/>
      </c:barChart>
      <c:catAx>
        <c:axId val="1943395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4342272"/>
        <c:crosses val="autoZero"/>
        <c:auto val="1"/>
        <c:lblAlgn val="ctr"/>
        <c:lblOffset val="100"/>
        <c:noMultiLvlLbl val="0"/>
      </c:catAx>
      <c:valAx>
        <c:axId val="1943422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43395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198432640"/>
        <c:axId val="198824704"/>
      </c:barChart>
      <c:catAx>
        <c:axId val="198432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824704"/>
        <c:crosses val="autoZero"/>
        <c:auto val="1"/>
        <c:lblAlgn val="ctr"/>
        <c:lblOffset val="100"/>
        <c:noMultiLvlLbl val="0"/>
      </c:catAx>
      <c:valAx>
        <c:axId val="1988247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432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198341760"/>
        <c:axId val="198787072"/>
      </c:barChart>
      <c:catAx>
        <c:axId val="19834176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787072"/>
        <c:crosses val="autoZero"/>
        <c:auto val="1"/>
        <c:lblAlgn val="ctr"/>
        <c:lblOffset val="100"/>
        <c:noMultiLvlLbl val="0"/>
      </c:catAx>
      <c:valAx>
        <c:axId val="19878707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34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199641344"/>
        <c:axId val="199639808"/>
      </c:barChart>
      <c:valAx>
        <c:axId val="19963980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199641344"/>
        <c:crosses val="autoZero"/>
        <c:crossBetween val="between"/>
      </c:valAx>
      <c:catAx>
        <c:axId val="199641344"/>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19963980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198538752"/>
        <c:axId val="198558080"/>
      </c:barChart>
      <c:catAx>
        <c:axId val="198538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198558080"/>
        <c:crosses val="autoZero"/>
        <c:auto val="1"/>
        <c:lblAlgn val="ctr"/>
        <c:lblOffset val="100"/>
        <c:noMultiLvlLbl val="0"/>
      </c:catAx>
      <c:valAx>
        <c:axId val="1985580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8538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199052288"/>
        <c:axId val="199579520"/>
      </c:barChart>
      <c:catAx>
        <c:axId val="1990522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579520"/>
        <c:crosses val="autoZero"/>
        <c:auto val="1"/>
        <c:lblAlgn val="ctr"/>
        <c:lblOffset val="100"/>
        <c:noMultiLvlLbl val="0"/>
      </c:catAx>
      <c:valAx>
        <c:axId val="19957952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990522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199610752"/>
        <c:axId val="199611904"/>
      </c:barChart>
      <c:catAx>
        <c:axId val="19961075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1904"/>
        <c:crosses val="autoZero"/>
        <c:auto val="1"/>
        <c:lblAlgn val="ctr"/>
        <c:lblOffset val="100"/>
        <c:noMultiLvlLbl val="0"/>
      </c:catAx>
      <c:valAx>
        <c:axId val="1996119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9961075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200286592"/>
        <c:axId val="200289280"/>
      </c:barChart>
      <c:catAx>
        <c:axId val="2002865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9280"/>
        <c:crosses val="autoZero"/>
        <c:auto val="1"/>
        <c:lblAlgn val="ctr"/>
        <c:lblOffset val="100"/>
        <c:noMultiLvlLbl val="0"/>
      </c:catAx>
      <c:valAx>
        <c:axId val="20028928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2865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200333184"/>
        <c:axId val="200876800"/>
      </c:barChart>
      <c:catAx>
        <c:axId val="20033318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876800"/>
        <c:crosses val="autoZero"/>
        <c:auto val="1"/>
        <c:lblAlgn val="ctr"/>
        <c:lblOffset val="100"/>
        <c:noMultiLvlLbl val="0"/>
      </c:catAx>
      <c:valAx>
        <c:axId val="2008768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2003331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B6B1-414C-8D62-904DB0F20B07}"/>
              </c:ext>
            </c:extLst>
          </c:dPt>
          <c:dPt>
            <c:idx val="1"/>
            <c:invertIfNegative val="0"/>
            <c:bubble3D val="0"/>
            <c:extLst>
              <c:ext xmlns:c16="http://schemas.microsoft.com/office/drawing/2014/chart" uri="{C3380CC4-5D6E-409C-BE32-E72D297353CC}">
                <c16:uniqueId val="{00000001-B6B1-414C-8D62-904DB0F20B07}"/>
              </c:ext>
            </c:extLst>
          </c:dPt>
          <c:dPt>
            <c:idx val="2"/>
            <c:invertIfNegative val="0"/>
            <c:bubble3D val="0"/>
            <c:extLst>
              <c:ext xmlns:c16="http://schemas.microsoft.com/office/drawing/2014/chart" uri="{C3380CC4-5D6E-409C-BE32-E72D297353CC}">
                <c16:uniqueId val="{00000002-B6B1-414C-8D62-904DB0F20B07}"/>
              </c:ext>
            </c:extLst>
          </c:dPt>
          <c:dPt>
            <c:idx val="3"/>
            <c:invertIfNegative val="0"/>
            <c:bubble3D val="0"/>
            <c:extLst>
              <c:ext xmlns:c16="http://schemas.microsoft.com/office/drawing/2014/chart" uri="{C3380CC4-5D6E-409C-BE32-E72D297353CC}">
                <c16:uniqueId val="{00000003-B6B1-414C-8D62-904DB0F20B07}"/>
              </c:ext>
            </c:extLst>
          </c:dPt>
          <c:dPt>
            <c:idx val="4"/>
            <c:invertIfNegative val="0"/>
            <c:bubble3D val="0"/>
            <c:extLst>
              <c:ext xmlns:c16="http://schemas.microsoft.com/office/drawing/2014/chart" uri="{C3380CC4-5D6E-409C-BE32-E72D297353CC}">
                <c16:uniqueId val="{00000004-B6B1-414C-8D62-904DB0F20B07}"/>
              </c:ext>
            </c:extLst>
          </c:dPt>
          <c:dPt>
            <c:idx val="5"/>
            <c:invertIfNegative val="0"/>
            <c:bubble3D val="0"/>
            <c:extLst>
              <c:ext xmlns:c16="http://schemas.microsoft.com/office/drawing/2014/chart" uri="{C3380CC4-5D6E-409C-BE32-E72D297353CC}">
                <c16:uniqueId val="{00000005-B6B1-414C-8D62-904DB0F20B07}"/>
              </c:ext>
            </c:extLst>
          </c:dPt>
          <c:dPt>
            <c:idx val="6"/>
            <c:invertIfNegative val="0"/>
            <c:bubble3D val="0"/>
            <c:extLst>
              <c:ext xmlns:c16="http://schemas.microsoft.com/office/drawing/2014/chart" uri="{C3380CC4-5D6E-409C-BE32-E72D297353CC}">
                <c16:uniqueId val="{00000006-B6B1-414C-8D62-904DB0F20B07}"/>
              </c:ext>
            </c:extLst>
          </c:dPt>
          <c:dPt>
            <c:idx val="7"/>
            <c:invertIfNegative val="0"/>
            <c:bubble3D val="0"/>
            <c:extLst>
              <c:ext xmlns:c16="http://schemas.microsoft.com/office/drawing/2014/chart" uri="{C3380CC4-5D6E-409C-BE32-E72D297353CC}">
                <c16:uniqueId val="{00000007-B6B1-414C-8D62-904DB0F20B07}"/>
              </c:ext>
            </c:extLst>
          </c:dPt>
          <c:dPt>
            <c:idx val="8"/>
            <c:invertIfNegative val="0"/>
            <c:bubble3D val="0"/>
            <c:extLst>
              <c:ext xmlns:c16="http://schemas.microsoft.com/office/drawing/2014/chart" uri="{C3380CC4-5D6E-409C-BE32-E72D297353CC}">
                <c16:uniqueId val="{00000008-B6B1-414C-8D62-904DB0F20B07}"/>
              </c:ext>
            </c:extLst>
          </c:dPt>
          <c:dPt>
            <c:idx val="9"/>
            <c:invertIfNegative val="0"/>
            <c:bubble3D val="0"/>
            <c:extLst>
              <c:ext xmlns:c16="http://schemas.microsoft.com/office/drawing/2014/chart" uri="{C3380CC4-5D6E-409C-BE32-E72D297353CC}">
                <c16:uniqueId val="{00000009-B6B1-414C-8D62-904DB0F20B07}"/>
              </c:ext>
            </c:extLst>
          </c:dPt>
          <c:dPt>
            <c:idx val="10"/>
            <c:invertIfNegative val="0"/>
            <c:bubble3D val="0"/>
            <c:extLs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168182912"/>
        <c:axId val="168179968"/>
      </c:barChart>
      <c:valAx>
        <c:axId val="16817996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82912"/>
        <c:crosses val="autoZero"/>
        <c:crossBetween val="between"/>
      </c:valAx>
      <c:catAx>
        <c:axId val="16818291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6817996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184758656"/>
        <c:axId val="184761344"/>
      </c:barChart>
      <c:catAx>
        <c:axId val="1847586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61344"/>
        <c:crosses val="autoZero"/>
        <c:auto val="1"/>
        <c:lblAlgn val="ctr"/>
        <c:lblOffset val="100"/>
        <c:noMultiLvlLbl val="0"/>
      </c:catAx>
      <c:valAx>
        <c:axId val="1847613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7586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c:ext xmlns:c16="http://schemas.microsoft.com/office/drawing/2014/chart" uri="{C3380CC4-5D6E-409C-BE32-E72D297353CC}">
                <c16:uniqueId val="{00000000-528C-4940-A47D-C502E69E632D}"/>
              </c:ext>
            </c:extLst>
          </c:dPt>
          <c:dPt>
            <c:idx val="1"/>
            <c:invertIfNegative val="0"/>
            <c:bubble3D val="0"/>
            <c:extLst>
              <c:ext xmlns:c16="http://schemas.microsoft.com/office/drawing/2014/chart" uri="{C3380CC4-5D6E-409C-BE32-E72D297353CC}">
                <c16:uniqueId val="{00000001-528C-4940-A47D-C502E69E632D}"/>
              </c:ext>
            </c:extLst>
          </c:dPt>
          <c:dPt>
            <c:idx val="2"/>
            <c:invertIfNegative val="0"/>
            <c:bubble3D val="0"/>
            <c:extLst>
              <c:ext xmlns:c16="http://schemas.microsoft.com/office/drawing/2014/chart" uri="{C3380CC4-5D6E-409C-BE32-E72D297353CC}">
                <c16:uniqueId val="{00000002-528C-4940-A47D-C502E69E632D}"/>
              </c:ext>
            </c:extLst>
          </c:dPt>
          <c:dPt>
            <c:idx val="3"/>
            <c:invertIfNegative val="0"/>
            <c:bubble3D val="0"/>
            <c:extLst>
              <c:ext xmlns:c16="http://schemas.microsoft.com/office/drawing/2014/chart" uri="{C3380CC4-5D6E-409C-BE32-E72D297353CC}">
                <c16:uniqueId val="{00000003-528C-4940-A47D-C502E69E632D}"/>
              </c:ext>
            </c:extLst>
          </c:dPt>
          <c:dPt>
            <c:idx val="4"/>
            <c:invertIfNegative val="0"/>
            <c:bubble3D val="0"/>
            <c:extLst>
              <c:ext xmlns:c16="http://schemas.microsoft.com/office/drawing/2014/chart" uri="{C3380CC4-5D6E-409C-BE32-E72D297353CC}">
                <c16:uniqueId val="{00000004-528C-4940-A47D-C502E69E632D}"/>
              </c:ext>
            </c:extLst>
          </c:dPt>
          <c:dPt>
            <c:idx val="5"/>
            <c:invertIfNegative val="0"/>
            <c:bubble3D val="0"/>
            <c:extLs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184625792"/>
        <c:axId val="184623104"/>
      </c:barChart>
      <c:valAx>
        <c:axId val="18462310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4625792"/>
        <c:crosses val="autoZero"/>
        <c:crossBetween val="between"/>
      </c:valAx>
      <c:catAx>
        <c:axId val="1846257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184623104"/>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943327-1158-48A0-93CE-42D9108D356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228</TotalTime>
  <Pages>1</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Admin</cp:lastModifiedBy>
  <cp:revision>36</cp:revision>
  <cp:lastPrinted>2021-12-30T07:00:00Z</cp:lastPrinted>
  <dcterms:created xsi:type="dcterms:W3CDTF">2021-12-25T09:44:00Z</dcterms:created>
  <dcterms:modified xsi:type="dcterms:W3CDTF">2022-08-22T10:54:00Z</dcterms:modified>
</cp:coreProperties>
</file>