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2B" w:rsidRDefault="0046332B" w:rsidP="0046332B">
      <w:pPr>
        <w:spacing w:after="0"/>
        <w:ind w:right="850" w:firstLine="567"/>
        <w:jc w:val="both"/>
        <w:rPr>
          <w:sz w:val="26"/>
          <w:szCs w:val="26"/>
        </w:rPr>
      </w:pPr>
    </w:p>
    <w:p w:rsidR="00E76569" w:rsidRDefault="00E76569" w:rsidP="00E76569">
      <w:pPr>
        <w:pStyle w:val="1"/>
        <w:shd w:val="clear" w:color="auto" w:fill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Уважаемые родители!</w:t>
      </w:r>
    </w:p>
    <w:p w:rsidR="00E76569" w:rsidRDefault="00E76569" w:rsidP="00E76569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E76569" w:rsidRDefault="00E76569" w:rsidP="00E76569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Наступление благоприятных природных и погодных условий способствует длительному, часто бесконтрольному нахождению несовершеннолетних на улицах, в том числе вблизи водоемов, что может стать причиной несчастных случаев либо гибели детей в результате утопления. Так, в 2021 году в Оренбургской области утонули 13 детей, из них: находились с родителями - 4; находились с друзьями, без сопровождения законных представителей - 7.</w:t>
      </w:r>
    </w:p>
    <w:p w:rsidR="00E76569" w:rsidRPr="003B0548" w:rsidRDefault="00E76569" w:rsidP="008D629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Очень важно, чтобы свободное время не обернулось несчастьями, травмами для детей и подростков.  Поэтому мы возлагаем  особую ответственность на родителей.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детей…».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       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        Весной и летом возрастает число случаев выпадения из окон домов малолетних детей в результате недосмотра со стороны взрослых. В большинстве случаев дети погибают, либо получают тяжелые травмы. Помните москитная сетка – не преграда для безопасности наших детей!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        Подростки</w:t>
      </w:r>
      <w:r w:rsidR="008D629D">
        <w:rPr>
          <w:color w:val="000000"/>
          <w:sz w:val="28"/>
          <w:szCs w:val="28"/>
        </w:rPr>
        <w:t>,</w:t>
      </w:r>
      <w:r w:rsidRPr="003B0548">
        <w:rPr>
          <w:color w:val="000000"/>
          <w:sz w:val="28"/>
          <w:szCs w:val="28"/>
        </w:rPr>
        <w:t xml:space="preserve"> стремясь доказать, что они уже взрослые,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8D629D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        С наступлением теплого времени года 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        Уважаемые родители, обращаем ваше внимание на советы, как уберечь ребенка от несчастных случаев на воде: 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обеспечьте организованный отдых для детей школьного возраста на период летних каникул;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lastRenderedPageBreak/>
        <w:t>- не отпускайте несовершеннолетних детей на водные объекты одних без вашего присмотра;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поручайте своим старшим детям, в особенности несовершеннолетним, присмотр на воде за младшими детьми;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категорически запретите детям самостоятельное купание;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показывайте негативный пример, купаясь в местах, где купание запрещено;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выучите с детьми наизусть телефоны экстренных служб спасения, куда дети могут позвонить, если вас не окажется рядом;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объясните детям, что сотовый телефон, в первую очередь, предназначен для обеспечения связи с родителями и вызова экстренной помощи; 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        Родители, помните: 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в темное время суток ваш ребенок должен быть дома;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Убедитесь, что ребенок действительно пришел домой;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давайте ребенку в школу, на улицу крупные суммы денег, дорогие телефоны, аудио-, видео- и фототехнику.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        Доведите до сведения Ваших детей следующую информацию: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гулять на улице до темноты;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обходить незнакомые компании и пьяных людей;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lastRenderedPageBreak/>
        <w:t>- избегать безлюдных мест, оврагов, пустырей, подвалов, чердаков, заброшенных домов и помещений;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показывать телефон и не хвастать им перед малознакомыми и посторонними людьми;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давать сотовый телефон в руки чужих людей;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заходить в темные дворы, передвигаться по возможности знакомым маршрутом, по освещенной улице или там, где есть много людей;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не брать ничего у малознакомых или незнакомых людей;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 xml:space="preserve">- не заходить на незнакомые сайты в Интернете, не отвечать на предложения от незнакомых людей в </w:t>
      </w:r>
      <w:proofErr w:type="spellStart"/>
      <w:r w:rsidRPr="003B0548">
        <w:rPr>
          <w:color w:val="000000"/>
          <w:sz w:val="28"/>
          <w:szCs w:val="28"/>
        </w:rPr>
        <w:t>соцсетях</w:t>
      </w:r>
      <w:proofErr w:type="spellEnd"/>
      <w:r w:rsidRPr="003B0548">
        <w:rPr>
          <w:color w:val="000000"/>
          <w:sz w:val="28"/>
          <w:szCs w:val="28"/>
        </w:rPr>
        <w:t>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- 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последствиям.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         Родители, запомните наши рекомендации, поделитесь этой информацией с другими родителями, своими детьми и друзьями!</w:t>
      </w:r>
    </w:p>
    <w:p w:rsidR="00E76569" w:rsidRPr="003B0548" w:rsidRDefault="00E76569" w:rsidP="00E765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0548">
        <w:rPr>
          <w:color w:val="000000"/>
          <w:sz w:val="28"/>
          <w:szCs w:val="28"/>
        </w:rPr>
        <w:t>Знайте, что беду легче предотвратить!</w:t>
      </w:r>
    </w:p>
    <w:p w:rsidR="008D629D" w:rsidRDefault="00E76569" w:rsidP="008D629D">
      <w:pPr>
        <w:pStyle w:val="a4"/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8D629D">
        <w:rPr>
          <w:b/>
          <w:i/>
          <w:color w:val="000000"/>
          <w:sz w:val="28"/>
          <w:szCs w:val="28"/>
        </w:rPr>
        <w:t>Комиссия по делам несовершеннолетних</w:t>
      </w:r>
    </w:p>
    <w:p w:rsidR="00E76569" w:rsidRPr="008D629D" w:rsidRDefault="008D629D" w:rsidP="008D629D">
      <w:pPr>
        <w:pStyle w:val="a4"/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8D629D">
        <w:rPr>
          <w:b/>
          <w:i/>
          <w:color w:val="000000"/>
          <w:sz w:val="28"/>
          <w:szCs w:val="28"/>
        </w:rPr>
        <w:t xml:space="preserve"> </w:t>
      </w:r>
      <w:r w:rsidR="00E76569" w:rsidRPr="008D629D">
        <w:rPr>
          <w:b/>
          <w:i/>
          <w:color w:val="000000"/>
          <w:sz w:val="28"/>
          <w:szCs w:val="28"/>
        </w:rPr>
        <w:t xml:space="preserve">и защите их прав  </w:t>
      </w:r>
      <w:proofErr w:type="spellStart"/>
      <w:r w:rsidR="00E76569" w:rsidRPr="008D629D">
        <w:rPr>
          <w:b/>
          <w:i/>
          <w:color w:val="000000"/>
          <w:sz w:val="28"/>
          <w:szCs w:val="28"/>
        </w:rPr>
        <w:t>Сорочинского</w:t>
      </w:r>
      <w:proofErr w:type="spellEnd"/>
      <w:r w:rsidR="00E76569" w:rsidRPr="008D629D">
        <w:rPr>
          <w:b/>
          <w:i/>
          <w:color w:val="000000"/>
          <w:sz w:val="28"/>
          <w:szCs w:val="28"/>
        </w:rPr>
        <w:t xml:space="preserve"> городского округа</w:t>
      </w:r>
    </w:p>
    <w:p w:rsidR="00E76569" w:rsidRPr="00B12448" w:rsidRDefault="00E76569" w:rsidP="00E76569">
      <w:pPr>
        <w:spacing w:after="0"/>
        <w:rPr>
          <w:rFonts w:eastAsia="Times New Roman" w:cs="Times New Roman"/>
          <w:szCs w:val="24"/>
          <w:lang w:eastAsia="ru-RU"/>
        </w:rPr>
      </w:pPr>
    </w:p>
    <w:p w:rsidR="00E76569" w:rsidRDefault="00E76569" w:rsidP="00E76569"/>
    <w:p w:rsidR="00E76569" w:rsidRPr="00625E6E" w:rsidRDefault="00E76569" w:rsidP="00E76569"/>
    <w:p w:rsidR="00D43E31" w:rsidRDefault="00D43E31" w:rsidP="00D43E31"/>
    <w:sectPr w:rsidR="00D43E31" w:rsidSect="008D62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AF"/>
    <w:rsid w:val="00307996"/>
    <w:rsid w:val="0046332B"/>
    <w:rsid w:val="00536CB0"/>
    <w:rsid w:val="00651E37"/>
    <w:rsid w:val="008108AF"/>
    <w:rsid w:val="008D629D"/>
    <w:rsid w:val="00D43E31"/>
    <w:rsid w:val="00E76569"/>
    <w:rsid w:val="00E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656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76569"/>
    <w:pPr>
      <w:widowControl w:val="0"/>
      <w:shd w:val="clear" w:color="auto" w:fill="FFFFFF"/>
      <w:spacing w:after="0"/>
      <w:ind w:firstLine="400"/>
    </w:pPr>
    <w:rPr>
      <w:rFonts w:eastAsia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7656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656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76569"/>
    <w:pPr>
      <w:widowControl w:val="0"/>
      <w:shd w:val="clear" w:color="auto" w:fill="FFFFFF"/>
      <w:spacing w:after="0"/>
      <w:ind w:firstLine="400"/>
    </w:pPr>
    <w:rPr>
      <w:rFonts w:eastAsia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7656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dcterms:created xsi:type="dcterms:W3CDTF">2022-04-21T09:51:00Z</dcterms:created>
  <dcterms:modified xsi:type="dcterms:W3CDTF">2022-04-21T09:58:00Z</dcterms:modified>
</cp:coreProperties>
</file>