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D67DAE" w:rsidTr="00D67DAE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7DAE" w:rsidRDefault="00D67DAE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D67DAE" w:rsidRDefault="00D67DAE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D67DAE" w:rsidRDefault="00D67DAE">
            <w:pPr>
              <w:keepNext/>
              <w:tabs>
                <w:tab w:val="center" w:pos="4682"/>
                <w:tab w:val="left" w:pos="8505"/>
              </w:tabs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D67DAE" w:rsidRDefault="00D67DAE" w:rsidP="00D67DAE">
      <w:pPr>
        <w:tabs>
          <w:tab w:val="right" w:pos="4209"/>
        </w:tabs>
        <w:rPr>
          <w:rFonts w:eastAsia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110E9B">
        <w:rPr>
          <w:rFonts w:eastAsia="Times New Roman" w:cs="Times New Roman"/>
          <w:sz w:val="26"/>
          <w:szCs w:val="26"/>
          <w:lang w:eastAsia="ru-RU"/>
        </w:rPr>
        <w:t>26.01.2017 № 164-п</w:t>
      </w:r>
    </w:p>
    <w:p w:rsidR="00D67DAE" w:rsidRDefault="00D67DAE" w:rsidP="00D67DAE">
      <w:pPr>
        <w:tabs>
          <w:tab w:val="left" w:pos="1545"/>
        </w:tabs>
        <w:rPr>
          <w:rFonts w:eastAsia="Times New Roman" w:cs="Times New Roman"/>
          <w:sz w:val="26"/>
          <w:szCs w:val="26"/>
          <w:lang w:eastAsia="ru-RU"/>
        </w:rPr>
      </w:pPr>
    </w:p>
    <w:p w:rsidR="00D67DAE" w:rsidRDefault="00D67DAE" w:rsidP="00D67DAE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Об уточнении характеристик земельного участка</w:t>
      </w:r>
    </w:p>
    <w:p w:rsidR="00D67DAE" w:rsidRDefault="00D67DAE" w:rsidP="00D67DAE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67DAE" w:rsidRDefault="00D67DAE" w:rsidP="00D67DAE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>, 35, 40 Устава муниципального образования Сорочинский городской округ Оренбургской области, кадастровым паспортом земельного участка от 16.01.2017 №56/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ИСХ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/17-11204, администрация Сорочинского городского округа Оренбургской области постановляет: </w:t>
      </w:r>
    </w:p>
    <w:p w:rsidR="00D67DAE" w:rsidRDefault="00D67DAE" w:rsidP="00D67DA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67DAE" w:rsidRDefault="00D67DAE" w:rsidP="00D67DAE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Уточнить адрес земельного участка с кадастровым номером 56:45:0102026:2559, и считать его следующим: Российская Федерация, Оренбургская область, г. Сорочинск, ул. Зеленая, № 3;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вид разрешенного использования земельного участка: </w:t>
      </w:r>
      <w:r>
        <w:rPr>
          <w:rFonts w:eastAsia="Times New Roman" w:cs="Times New Roman"/>
          <w:sz w:val="27"/>
          <w:szCs w:val="27"/>
          <w:lang w:eastAsia="ru-RU"/>
        </w:rPr>
        <w:t>образование и просвещение. Категория земель: земли населенных пунктов.</w:t>
      </w:r>
    </w:p>
    <w:p w:rsidR="00D67DAE" w:rsidRDefault="00D67DAE" w:rsidP="00D67DAE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</w:t>
      </w:r>
      <w:r>
        <w:rPr>
          <w:rFonts w:eastAsia="Times New Roman" w:cs="Times New Roman"/>
          <w:spacing w:val="-1"/>
          <w:sz w:val="27"/>
          <w:szCs w:val="27"/>
          <w:lang w:eastAsia="ru-RU"/>
        </w:rPr>
        <w:t xml:space="preserve"> Крестьянова А.Ф.</w:t>
      </w:r>
    </w:p>
    <w:p w:rsidR="00D67DAE" w:rsidRDefault="00D67DAE" w:rsidP="00D67DAE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D67DAE" w:rsidRDefault="00D67DAE" w:rsidP="00D67DAE">
      <w:pPr>
        <w:tabs>
          <w:tab w:val="left" w:pos="576"/>
        </w:tabs>
        <w:suppressAutoHyphens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67DAE" w:rsidRDefault="00D67DAE" w:rsidP="00D67DAE">
      <w:pPr>
        <w:rPr>
          <w:rFonts w:eastAsia="Times New Roman" w:cs="Times New Roman"/>
          <w:sz w:val="27"/>
          <w:szCs w:val="27"/>
          <w:lang w:eastAsia="ru-RU"/>
        </w:rPr>
      </w:pPr>
    </w:p>
    <w:p w:rsidR="00D67DAE" w:rsidRDefault="00D67DAE" w:rsidP="00D67DAE">
      <w:pPr>
        <w:rPr>
          <w:rFonts w:eastAsia="Times New Roman" w:cs="Times New Roman"/>
          <w:sz w:val="27"/>
          <w:szCs w:val="27"/>
          <w:lang w:eastAsia="ru-RU"/>
        </w:rPr>
      </w:pPr>
    </w:p>
    <w:p w:rsidR="00D67DAE" w:rsidRDefault="00110E9B" w:rsidP="00D67DAE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15240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DAE">
        <w:rPr>
          <w:rFonts w:eastAsia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D67DAE" w:rsidRDefault="00D67DAE" w:rsidP="00D67DAE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Сорочинский городской округ                                                         Т.П. Мелентьева</w:t>
      </w:r>
    </w:p>
    <w:p w:rsidR="00D67DAE" w:rsidRDefault="00D67DAE" w:rsidP="00D67DA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67DAE" w:rsidRDefault="00D67DAE" w:rsidP="00D67DAE">
      <w:pPr>
        <w:tabs>
          <w:tab w:val="left" w:pos="576"/>
        </w:tabs>
        <w:suppressAutoHyphens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67DAE" w:rsidRDefault="00D67DAE" w:rsidP="00D67DAE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67DAE" w:rsidRDefault="00D67DAE" w:rsidP="00D67DAE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7DAE" w:rsidRDefault="00D67DAE" w:rsidP="00D67DAE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7DAE" w:rsidRDefault="00D67DAE" w:rsidP="00D67DAE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7DAE" w:rsidRDefault="00D67DAE" w:rsidP="00D67DAE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7DAE" w:rsidRDefault="00D67DAE" w:rsidP="00D67DAE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7DAE" w:rsidRDefault="00D67DAE" w:rsidP="00D67DAE">
      <w:pPr>
        <w:jc w:val="both"/>
        <w:rPr>
          <w:rFonts w:eastAsia="Times New Roman" w:cs="Times New Roman"/>
          <w:sz w:val="18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Кузнецову В.Г., ОУИ</w:t>
      </w:r>
    </w:p>
    <w:p w:rsidR="00D67DAE" w:rsidRDefault="00D67DAE" w:rsidP="00D67DAE">
      <w:pPr>
        <w:rPr>
          <w:rFonts w:eastAsia="Times New Roman" w:cs="Times New Roman"/>
          <w:szCs w:val="24"/>
          <w:lang w:eastAsia="ru-RU"/>
        </w:rPr>
      </w:pPr>
    </w:p>
    <w:p w:rsidR="00730AD3" w:rsidRDefault="00730AD3">
      <w:bookmarkStart w:id="0" w:name="_GoBack"/>
      <w:bookmarkEnd w:id="0"/>
    </w:p>
    <w:sectPr w:rsidR="00730AD3" w:rsidSect="006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2BE"/>
    <w:rsid w:val="00110E9B"/>
    <w:rsid w:val="006E4388"/>
    <w:rsid w:val="00730AD3"/>
    <w:rsid w:val="00D67DAE"/>
    <w:rsid w:val="00E5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2017-01-23T11:38:00Z</cp:lastPrinted>
  <dcterms:created xsi:type="dcterms:W3CDTF">2017-01-27T10:16:00Z</dcterms:created>
  <dcterms:modified xsi:type="dcterms:W3CDTF">2017-01-27T10:16:00Z</dcterms:modified>
</cp:coreProperties>
</file>