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55AB7">
        <w:rPr>
          <w:sz w:val="22"/>
          <w:lang w:val="ru-RU"/>
        </w:rPr>
        <w:t xml:space="preserve">23.05.2016 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255AB7">
        <w:rPr>
          <w:sz w:val="22"/>
          <w:lang w:val="ru-RU"/>
        </w:rPr>
        <w:t>603-р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255AB7" w:rsidRDefault="00255AB7" w:rsidP="00255AB7">
      <w:pPr>
        <w:rPr>
          <w:color w:val="000000"/>
        </w:rPr>
      </w:pPr>
    </w:p>
    <w:p w:rsidR="00255AB7" w:rsidRDefault="00255AB7" w:rsidP="00255AB7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255AB7" w:rsidRDefault="00255AB7" w:rsidP="00255AB7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255AB7" w:rsidRDefault="00255AB7" w:rsidP="00255AB7">
      <w:pPr>
        <w:rPr>
          <w:color w:val="000000"/>
        </w:rPr>
      </w:pPr>
      <w:r>
        <w:rPr>
          <w:color w:val="000000"/>
        </w:rPr>
        <w:t>Федоровский  сельсовет Сорочинского  района</w:t>
      </w:r>
    </w:p>
    <w:p w:rsidR="00255AB7" w:rsidRDefault="00255AB7" w:rsidP="00255AB7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255AB7" w:rsidRDefault="00255AB7" w:rsidP="00255AB7">
      <w:pPr>
        <w:rPr>
          <w:color w:val="000000"/>
        </w:rPr>
      </w:pPr>
    </w:p>
    <w:p w:rsidR="00255AB7" w:rsidRDefault="00255AB7" w:rsidP="00255AB7">
      <w:pPr>
        <w:rPr>
          <w:color w:val="000000"/>
        </w:rPr>
      </w:pPr>
    </w:p>
    <w:p w:rsidR="00255AB7" w:rsidRDefault="00255AB7" w:rsidP="00255AB7">
      <w:pPr>
        <w:rPr>
          <w:color w:val="000000"/>
        </w:rPr>
      </w:pPr>
    </w:p>
    <w:p w:rsidR="00255AB7" w:rsidRDefault="00255AB7" w:rsidP="00255AB7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255AB7" w:rsidRDefault="00255AB7" w:rsidP="00255AB7">
      <w:pPr>
        <w:ind w:firstLine="720"/>
        <w:jc w:val="both"/>
        <w:rPr>
          <w:color w:val="000000"/>
        </w:rPr>
      </w:pPr>
    </w:p>
    <w:p w:rsidR="00255AB7" w:rsidRDefault="00255AB7" w:rsidP="00255AB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Признать утратившими силу следующие распоряжения администрации муниципального образования Федоровский  сельсовет Сорочинского  района Оренбургской области:           </w:t>
      </w:r>
    </w:p>
    <w:p w:rsidR="00255AB7" w:rsidRDefault="00255AB7" w:rsidP="00255A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3"/>
          <w:color w:val="000000"/>
        </w:rPr>
        <w:t xml:space="preserve">1.1. распоряжение администрации муниципального образования Федоровский сельсовет  от 19.06.2006 № 25-р «О порядке ведения реестра расходных обязательств </w:t>
      </w:r>
      <w:r>
        <w:rPr>
          <w:color w:val="000000"/>
        </w:rPr>
        <w:t>Федоровского  сельсовета Сорочинского  района»;</w:t>
      </w:r>
    </w:p>
    <w:p w:rsidR="00255AB7" w:rsidRDefault="00255AB7" w:rsidP="00255A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1.2. </w:t>
      </w:r>
      <w:r>
        <w:rPr>
          <w:rStyle w:val="s3"/>
          <w:color w:val="000000"/>
        </w:rPr>
        <w:t xml:space="preserve">распоряжение администрации муниципального образования Федоровский сельсовет  от 04.08.2006 № 30-р «О разработке, применении и мониторинге перспективного финансового плана Федоровского </w:t>
      </w:r>
      <w:r>
        <w:rPr>
          <w:color w:val="000000"/>
        </w:rPr>
        <w:t>сельсовета  Сорочинского  района Оренбургской области»;</w:t>
      </w:r>
    </w:p>
    <w:p w:rsidR="00255AB7" w:rsidRDefault="00255AB7" w:rsidP="00255A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3"/>
          <w:color w:val="000000"/>
        </w:rPr>
      </w:pPr>
      <w:r>
        <w:rPr>
          <w:color w:val="000000"/>
        </w:rPr>
        <w:t xml:space="preserve">1.3. </w:t>
      </w:r>
      <w:r>
        <w:rPr>
          <w:rStyle w:val="s3"/>
          <w:color w:val="000000"/>
        </w:rPr>
        <w:t>распоряжение администрации муниципального образования Федоровский сельсовет  от 06. 03.2007 № 05-р «Об утверждении средней рыночной стоимости 1 кв.м.  жилья на территории Федоровского сельсовета»;</w:t>
      </w:r>
    </w:p>
    <w:p w:rsidR="00255AB7" w:rsidRDefault="00255AB7" w:rsidP="00255A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3"/>
          <w:color w:val="000000"/>
        </w:rPr>
      </w:pPr>
      <w:r>
        <w:rPr>
          <w:rStyle w:val="s3"/>
          <w:color w:val="000000"/>
        </w:rPr>
        <w:t>1.4.</w:t>
      </w:r>
      <w:r w:rsidRPr="0073599B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>распоряжение администрации муниципального образования Федоровский сельсовет  от 31.07.2007 № 26-р «Об обучении мерам пожарной безопасности»;</w:t>
      </w:r>
    </w:p>
    <w:p w:rsidR="00255AB7" w:rsidRPr="00C1095D" w:rsidRDefault="00255AB7" w:rsidP="00255A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3"/>
          <w:color w:val="000000"/>
        </w:rPr>
        <w:t>1.5. распоряжение администрации муниципального образования Федоровский сельсовет  от 27.05.2008 № 19-р «Об утверждении Порядка ведения реестра муниципальных служащих муниципального образования  Федоровский сельсовет Сорочинского района».</w:t>
      </w:r>
    </w:p>
    <w:p w:rsidR="00255AB7" w:rsidRDefault="00255AB7" w:rsidP="00255AB7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255AB7" w:rsidRDefault="00255AB7" w:rsidP="00255AB7">
      <w:pPr>
        <w:jc w:val="both"/>
        <w:rPr>
          <w:color w:val="000000"/>
        </w:rPr>
      </w:pPr>
    </w:p>
    <w:p w:rsidR="00255AB7" w:rsidRDefault="00255AB7" w:rsidP="00255AB7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135255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B7" w:rsidRDefault="00255AB7" w:rsidP="00255AB7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255AB7" w:rsidRDefault="00255AB7" w:rsidP="00255AB7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           Т.П.Мелентьева</w:t>
      </w:r>
    </w:p>
    <w:p w:rsidR="00255AB7" w:rsidRDefault="00255AB7" w:rsidP="00255AB7">
      <w:pPr>
        <w:jc w:val="both"/>
        <w:rPr>
          <w:color w:val="000000"/>
        </w:rPr>
      </w:pPr>
    </w:p>
    <w:p w:rsidR="00255AB7" w:rsidRDefault="00255AB7" w:rsidP="00255AB7">
      <w:pPr>
        <w:jc w:val="both"/>
        <w:rPr>
          <w:color w:val="000000"/>
        </w:rPr>
      </w:pPr>
    </w:p>
    <w:p w:rsidR="00255AB7" w:rsidRDefault="00255AB7" w:rsidP="00255AB7">
      <w:pPr>
        <w:jc w:val="both"/>
        <w:rPr>
          <w:color w:val="000000"/>
        </w:rPr>
      </w:pPr>
    </w:p>
    <w:p w:rsidR="00255AB7" w:rsidRDefault="00255AB7" w:rsidP="00255AB7">
      <w:pPr>
        <w:jc w:val="both"/>
        <w:rPr>
          <w:color w:val="000000"/>
        </w:rPr>
      </w:pPr>
    </w:p>
    <w:p w:rsidR="00255AB7" w:rsidRDefault="00255AB7" w:rsidP="00255AB7">
      <w:pPr>
        <w:jc w:val="both"/>
      </w:pPr>
      <w:r>
        <w:rPr>
          <w:color w:val="000000"/>
          <w:sz w:val="20"/>
          <w:szCs w:val="20"/>
        </w:rPr>
        <w:t>Разослано: в дело, ликвидационной комиссии, Троицкому ТО, информационный бюллетень, Вагановой Е.В., государственно-правовому  управлению,  прокуратуре</w:t>
      </w:r>
    </w:p>
    <w:sectPr w:rsidR="00255AB7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23" w:rsidRDefault="00176223">
      <w:r>
        <w:separator/>
      </w:r>
    </w:p>
  </w:endnote>
  <w:endnote w:type="continuationSeparator" w:id="1">
    <w:p w:rsidR="00176223" w:rsidRDefault="0017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23" w:rsidRDefault="00176223">
      <w:r>
        <w:separator/>
      </w:r>
    </w:p>
  </w:footnote>
  <w:footnote w:type="continuationSeparator" w:id="1">
    <w:p w:rsidR="00176223" w:rsidRDefault="0017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624365">
    <w:pPr>
      <w:rPr>
        <w:sz w:val="2"/>
        <w:szCs w:val="2"/>
      </w:rPr>
    </w:pPr>
    <w:r w:rsidRPr="006243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624365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255AB7" w:rsidRPr="00255AB7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6223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176223"/>
    <w:rsid w:val="00237CBB"/>
    <w:rsid w:val="00255AB7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624365"/>
    <w:rsid w:val="006522AD"/>
    <w:rsid w:val="00694865"/>
    <w:rsid w:val="006E1879"/>
    <w:rsid w:val="007516FF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23851"/>
    <w:rsid w:val="00A71BD1"/>
    <w:rsid w:val="00AB29C1"/>
    <w:rsid w:val="00BA1B8D"/>
    <w:rsid w:val="00BD1935"/>
    <w:rsid w:val="00C00559"/>
    <w:rsid w:val="00CA4CFF"/>
    <w:rsid w:val="00D21730"/>
    <w:rsid w:val="00D24F9F"/>
    <w:rsid w:val="00D85930"/>
    <w:rsid w:val="00D97AAE"/>
    <w:rsid w:val="00DC2C9B"/>
    <w:rsid w:val="00E159F1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55AB7"/>
  </w:style>
  <w:style w:type="paragraph" w:customStyle="1" w:styleId="p9">
    <w:name w:val="p9"/>
    <w:basedOn w:val="a"/>
    <w:rsid w:val="00255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2016-05-24T09:34:00Z</dcterms:created>
  <dcterms:modified xsi:type="dcterms:W3CDTF">2016-05-24T09:43:00Z</dcterms:modified>
</cp:coreProperties>
</file>