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5"/>
      </w:tblGrid>
      <w:tr w:rsidR="00651213" w:rsidTr="00651213">
        <w:trPr>
          <w:trHeight w:val="967"/>
        </w:trPr>
        <w:tc>
          <w:tcPr>
            <w:tcW w:w="9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213" w:rsidRDefault="00651213" w:rsidP="00651213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651213" w:rsidRDefault="00651213" w:rsidP="00651213">
            <w:pPr>
              <w:pStyle w:val="8"/>
              <w:ind w:right="-2"/>
              <w:rPr>
                <w:sz w:val="27"/>
                <w:szCs w:val="27"/>
                <w:lang w:eastAsia="en-US"/>
              </w:rPr>
            </w:pPr>
          </w:p>
          <w:p w:rsidR="00651213" w:rsidRDefault="00651213" w:rsidP="00651213">
            <w:pPr>
              <w:pStyle w:val="8"/>
              <w:tabs>
                <w:tab w:val="center" w:pos="4682"/>
                <w:tab w:val="left" w:pos="8505"/>
              </w:tabs>
              <w:ind w:right="-2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ab/>
            </w: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О С Т А Н О В Л Е Н И Е </w:t>
            </w:r>
          </w:p>
        </w:tc>
      </w:tr>
    </w:tbl>
    <w:p w:rsidR="00651213" w:rsidRDefault="00651213" w:rsidP="00651213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-529590</wp:posOffset>
            </wp:positionV>
            <wp:extent cx="44767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 xml:space="preserve">от </w:t>
      </w:r>
      <w:r w:rsidR="00671CDF">
        <w:rPr>
          <w:sz w:val="27"/>
          <w:szCs w:val="27"/>
        </w:rPr>
        <w:t>05.05.2016</w:t>
      </w:r>
      <w:r>
        <w:rPr>
          <w:sz w:val="27"/>
          <w:szCs w:val="27"/>
        </w:rPr>
        <w:t xml:space="preserve"> №_</w:t>
      </w:r>
      <w:r w:rsidR="00671CDF">
        <w:rPr>
          <w:sz w:val="27"/>
          <w:szCs w:val="27"/>
        </w:rPr>
        <w:t xml:space="preserve"> 635-п</w:t>
      </w:r>
    </w:p>
    <w:p w:rsidR="00651213" w:rsidRDefault="00651213" w:rsidP="00651213">
      <w:pPr>
        <w:tabs>
          <w:tab w:val="left" w:pos="1545"/>
        </w:tabs>
        <w:rPr>
          <w:sz w:val="27"/>
          <w:szCs w:val="27"/>
        </w:rPr>
      </w:pPr>
    </w:p>
    <w:p w:rsidR="00651213" w:rsidRDefault="00651213" w:rsidP="0065121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Об уточнении почтового адреса </w:t>
      </w:r>
    </w:p>
    <w:p w:rsidR="00651213" w:rsidRDefault="00651213" w:rsidP="0065121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жилого помещения (дома)</w:t>
      </w:r>
    </w:p>
    <w:p w:rsidR="00651213" w:rsidRDefault="00651213" w:rsidP="00651213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651213" w:rsidRDefault="00651213" w:rsidP="0065121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постановлением  Правительства Российской Федерации от 19.11.2014 №1221 «Об утверждении Правил присвоения, изменения и аннулирования адресов», решением Сорочинского городского Совета муниципального образования город Сорочинск Оренбургской области №375 от 30.01.2015 «Об утверждении Положения о порядке присвоения, изменения и аннулирования адресов на территории муниципального образования город Сорочинск Оренбургской области», статьями 32, 35, 40  Устава муниципального образования Сорочинский городской округ Оренбургской области, кадастровым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паспортом здания от 08.04.2016 №56/16-206191, архивной копией от 18.04.2016 №С-188з на запрос от  14.04.2016 Решение исполнительного комитета Сорочинского городского Совета депутатов трудящихся от 17.08.76г. №244-4 «Об отводе земельного участка под строительство индивидуального жилого дома гр-ке Смагиной Людмиле Марковне», архивной копией от 29.03.2016 №19-т на запрос от 29.03.2016 Решение Сорочинского городского Совета народных депутатов от 16.05.78 года №155 «О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переименовании улицы Южной в улицу Зеленую, об уточнении адреса» и  поданным заявлением (вх.</w:t>
      </w:r>
      <w:proofErr w:type="gramEnd"/>
      <w:r>
        <w:rPr>
          <w:sz w:val="27"/>
          <w:szCs w:val="27"/>
        </w:rPr>
        <w:t>№</w:t>
      </w:r>
      <w:proofErr w:type="gramStart"/>
      <w:r>
        <w:rPr>
          <w:sz w:val="27"/>
          <w:szCs w:val="27"/>
        </w:rPr>
        <w:t xml:space="preserve">Сз-499 от 21.04.2016) администрация Сорочинского городского округа </w:t>
      </w:r>
      <w:r w:rsidR="0054605F">
        <w:rPr>
          <w:sz w:val="27"/>
          <w:szCs w:val="27"/>
        </w:rPr>
        <w:t>Оренбургской</w:t>
      </w:r>
      <w:proofErr w:type="gramEnd"/>
      <w:r w:rsidR="0054605F">
        <w:rPr>
          <w:sz w:val="27"/>
          <w:szCs w:val="27"/>
        </w:rPr>
        <w:t xml:space="preserve"> области </w:t>
      </w:r>
      <w:r>
        <w:rPr>
          <w:sz w:val="27"/>
          <w:szCs w:val="27"/>
        </w:rPr>
        <w:t xml:space="preserve">постановляет: </w:t>
      </w:r>
    </w:p>
    <w:p w:rsidR="00651213" w:rsidRDefault="00651213" w:rsidP="00651213">
      <w:pPr>
        <w:jc w:val="both"/>
        <w:rPr>
          <w:sz w:val="27"/>
          <w:szCs w:val="27"/>
        </w:rPr>
      </w:pPr>
    </w:p>
    <w:p w:rsidR="00651213" w:rsidRDefault="00651213" w:rsidP="00651213">
      <w:pPr>
        <w:pStyle w:val="2"/>
        <w:numPr>
          <w:ilvl w:val="0"/>
          <w:numId w:val="1"/>
        </w:numPr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Считать почтовый адрес жилого помещения (дома) с кадастровым номером 56:45:010</w:t>
      </w:r>
      <w:r w:rsidR="0054605F">
        <w:rPr>
          <w:sz w:val="27"/>
          <w:szCs w:val="27"/>
          <w:lang w:val="ru-RU"/>
        </w:rPr>
        <w:t>200</w:t>
      </w:r>
      <w:r>
        <w:rPr>
          <w:sz w:val="27"/>
          <w:szCs w:val="27"/>
          <w:lang w:val="ru-RU"/>
        </w:rPr>
        <w:t>7:</w:t>
      </w:r>
      <w:r w:rsidR="0054605F">
        <w:rPr>
          <w:sz w:val="27"/>
          <w:szCs w:val="27"/>
          <w:lang w:val="ru-RU"/>
        </w:rPr>
        <w:t>86</w:t>
      </w:r>
      <w:r>
        <w:rPr>
          <w:sz w:val="27"/>
          <w:szCs w:val="27"/>
          <w:lang w:val="ru-RU"/>
        </w:rPr>
        <w:t xml:space="preserve">, следующим: Российская Федерация, Оренбургская область, </w:t>
      </w:r>
      <w:proofErr w:type="gramStart"/>
      <w:r>
        <w:rPr>
          <w:sz w:val="27"/>
          <w:szCs w:val="27"/>
          <w:lang w:val="ru-RU"/>
        </w:rPr>
        <w:t>г</w:t>
      </w:r>
      <w:proofErr w:type="gramEnd"/>
      <w:r>
        <w:rPr>
          <w:sz w:val="27"/>
          <w:szCs w:val="27"/>
          <w:lang w:val="ru-RU"/>
        </w:rPr>
        <w:t>.</w:t>
      </w:r>
      <w:r w:rsidR="0054605F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Сорочинск, ул. </w:t>
      </w:r>
      <w:r w:rsidR="0054605F">
        <w:rPr>
          <w:sz w:val="27"/>
          <w:szCs w:val="27"/>
          <w:lang w:val="ru-RU"/>
        </w:rPr>
        <w:t>Зеленая</w:t>
      </w:r>
      <w:r>
        <w:rPr>
          <w:sz w:val="27"/>
          <w:szCs w:val="27"/>
          <w:lang w:val="ru-RU"/>
        </w:rPr>
        <w:t xml:space="preserve">, д. </w:t>
      </w:r>
      <w:r w:rsidR="0054605F">
        <w:rPr>
          <w:sz w:val="27"/>
          <w:szCs w:val="27"/>
          <w:lang w:val="ru-RU"/>
        </w:rPr>
        <w:t>30</w:t>
      </w:r>
      <w:r>
        <w:rPr>
          <w:sz w:val="27"/>
          <w:szCs w:val="27"/>
          <w:lang w:val="ru-RU"/>
        </w:rPr>
        <w:t>.</w:t>
      </w:r>
    </w:p>
    <w:p w:rsidR="00651213" w:rsidRDefault="00651213" w:rsidP="00651213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Контроль за</w:t>
      </w:r>
      <w:proofErr w:type="gramEnd"/>
      <w:r>
        <w:rPr>
          <w:color w:val="000000"/>
          <w:sz w:val="27"/>
          <w:szCs w:val="27"/>
          <w:lang w:val="ru-RU"/>
        </w:rPr>
        <w:t xml:space="preserve"> исполнением настоящего постановления возложить на главного архитектора муниципального образования Сорочинский городской округ Оренбургской области – </w:t>
      </w:r>
      <w:r>
        <w:rPr>
          <w:spacing w:val="-1"/>
          <w:sz w:val="27"/>
          <w:szCs w:val="27"/>
          <w:lang w:val="ru-RU"/>
        </w:rPr>
        <w:t>Крестьянова А.Ф.</w:t>
      </w:r>
    </w:p>
    <w:p w:rsidR="00651213" w:rsidRDefault="00651213" w:rsidP="00651213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постановление вступает в силу с момента подписания и подлежит размещению на Портале муниципального образования Сорочинский городской округ.</w:t>
      </w:r>
    </w:p>
    <w:p w:rsidR="00651213" w:rsidRDefault="00651213" w:rsidP="006512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651213" w:rsidRDefault="00651213" w:rsidP="00651213">
      <w:pPr>
        <w:pStyle w:val="2"/>
        <w:tabs>
          <w:tab w:val="left" w:pos="576"/>
        </w:tabs>
        <w:suppressAutoHyphens/>
        <w:ind w:left="624"/>
        <w:jc w:val="both"/>
        <w:rPr>
          <w:color w:val="000000"/>
          <w:sz w:val="27"/>
          <w:szCs w:val="27"/>
          <w:lang w:val="ru-RU"/>
        </w:rPr>
      </w:pPr>
    </w:p>
    <w:p w:rsidR="00651213" w:rsidRDefault="00651213" w:rsidP="00651213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 муниципального образования</w:t>
      </w:r>
    </w:p>
    <w:p w:rsidR="00651213" w:rsidRDefault="00651213" w:rsidP="00651213">
      <w:pPr>
        <w:pStyle w:val="2"/>
        <w:jc w:val="both"/>
        <w:rPr>
          <w:sz w:val="28"/>
          <w:szCs w:val="28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                                          </w:t>
      </w:r>
      <w:r w:rsidR="0054605F">
        <w:rPr>
          <w:sz w:val="27"/>
          <w:szCs w:val="27"/>
          <w:lang w:val="ru-RU"/>
        </w:rPr>
        <w:t xml:space="preserve">       </w:t>
      </w:r>
      <w:r>
        <w:rPr>
          <w:sz w:val="27"/>
          <w:szCs w:val="27"/>
          <w:lang w:val="ru-RU"/>
        </w:rPr>
        <w:t xml:space="preserve">   Т.П. Мелентьева</w:t>
      </w:r>
      <w:r>
        <w:rPr>
          <w:sz w:val="28"/>
          <w:szCs w:val="28"/>
          <w:lang w:val="ru-RU"/>
        </w:rPr>
        <w:tab/>
        <w:t xml:space="preserve">   </w:t>
      </w:r>
    </w:p>
    <w:p w:rsidR="00651213" w:rsidRDefault="00651213" w:rsidP="00651213">
      <w:pPr>
        <w:pStyle w:val="2"/>
        <w:jc w:val="both"/>
        <w:rPr>
          <w:sz w:val="28"/>
          <w:szCs w:val="28"/>
          <w:lang w:val="ru-RU"/>
        </w:rPr>
      </w:pPr>
    </w:p>
    <w:p w:rsidR="00651213" w:rsidRDefault="00651213" w:rsidP="00651213">
      <w:pPr>
        <w:pStyle w:val="2"/>
        <w:jc w:val="both"/>
        <w:rPr>
          <w:sz w:val="28"/>
          <w:szCs w:val="28"/>
          <w:lang w:val="ru-RU"/>
        </w:rPr>
      </w:pPr>
    </w:p>
    <w:p w:rsidR="0054605F" w:rsidRDefault="0054605F" w:rsidP="00651213">
      <w:pPr>
        <w:pStyle w:val="2"/>
        <w:jc w:val="both"/>
        <w:rPr>
          <w:sz w:val="28"/>
          <w:szCs w:val="28"/>
          <w:lang w:val="ru-RU"/>
        </w:rPr>
      </w:pPr>
    </w:p>
    <w:p w:rsidR="00651213" w:rsidRDefault="00651213" w:rsidP="00651213">
      <w:pPr>
        <w:pStyle w:val="2"/>
        <w:jc w:val="both"/>
        <w:rPr>
          <w:sz w:val="20"/>
          <w:lang w:val="ru-RU"/>
        </w:rPr>
      </w:pPr>
    </w:p>
    <w:p w:rsidR="00651213" w:rsidRDefault="00651213" w:rsidP="00651213">
      <w:pPr>
        <w:pStyle w:val="2"/>
        <w:jc w:val="both"/>
        <w:rPr>
          <w:sz w:val="28"/>
          <w:szCs w:val="28"/>
          <w:lang w:val="ru-RU"/>
        </w:rPr>
      </w:pPr>
      <w:r>
        <w:rPr>
          <w:sz w:val="20"/>
          <w:lang w:val="ru-RU"/>
        </w:rPr>
        <w:t>Разослано: в дело, Управлению архитектуры, заявителю, ОУФМС, Вагановой Е.В., прокуратуре</w:t>
      </w:r>
    </w:p>
    <w:p w:rsidR="00651213" w:rsidRDefault="00651213" w:rsidP="00651213"/>
    <w:p w:rsidR="004C0921" w:rsidRDefault="004C0921"/>
    <w:sectPr w:rsidR="004C0921" w:rsidSect="005460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E4E"/>
    <w:multiLevelType w:val="hybridMultilevel"/>
    <w:tmpl w:val="15F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13"/>
    <w:rsid w:val="004C0921"/>
    <w:rsid w:val="0054605F"/>
    <w:rsid w:val="00651213"/>
    <w:rsid w:val="00671CDF"/>
    <w:rsid w:val="00CC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1213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651213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1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12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51213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651213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2016-05-05T04:31:00Z</cp:lastPrinted>
  <dcterms:created xsi:type="dcterms:W3CDTF">2016-05-14T10:30:00Z</dcterms:created>
  <dcterms:modified xsi:type="dcterms:W3CDTF">2016-05-14T10:30:00Z</dcterms:modified>
</cp:coreProperties>
</file>