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C" w:rsidRPr="007C6E6F" w:rsidRDefault="0049583C" w:rsidP="0049583C">
      <w:pPr>
        <w:pStyle w:val="1"/>
        <w:ind w:right="-2"/>
        <w:jc w:val="center"/>
        <w:rPr>
          <w:sz w:val="26"/>
          <w:szCs w:val="26"/>
        </w:rPr>
      </w:pPr>
      <w:r w:rsidRPr="007C6E6F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9583C" w:rsidRPr="007C6E6F" w:rsidTr="004312C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83C" w:rsidRPr="007C6E6F" w:rsidRDefault="0049583C" w:rsidP="004312CC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7C6E6F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9583C" w:rsidRPr="007C6E6F" w:rsidRDefault="0049583C" w:rsidP="004312C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9583C" w:rsidRPr="007C6E6F" w:rsidRDefault="0049583C" w:rsidP="004312C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7C6E6F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C6E6F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9583C" w:rsidRPr="007C6E6F" w:rsidRDefault="0049583C" w:rsidP="0049583C">
      <w:pPr>
        <w:pStyle w:val="2"/>
        <w:ind w:right="-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от </w:t>
      </w:r>
      <w:r w:rsidR="00E5066B">
        <w:rPr>
          <w:sz w:val="26"/>
          <w:szCs w:val="26"/>
          <w:lang w:val="ru-RU"/>
        </w:rPr>
        <w:t>25.07.2016 № 1295-п</w:t>
      </w:r>
    </w:p>
    <w:p w:rsidR="0049583C" w:rsidRPr="007C6E6F" w:rsidRDefault="0049583C" w:rsidP="0049583C">
      <w:pPr>
        <w:rPr>
          <w:sz w:val="26"/>
          <w:szCs w:val="26"/>
        </w:rPr>
      </w:pPr>
    </w:p>
    <w:p w:rsidR="0049583C" w:rsidRPr="007C6E6F" w:rsidRDefault="0049583C" w:rsidP="0049583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49583C" w:rsidRPr="007C6E6F" w:rsidRDefault="0049583C" w:rsidP="0049583C">
      <w:pPr>
        <w:ind w:firstLine="708"/>
        <w:jc w:val="both"/>
        <w:rPr>
          <w:sz w:val="26"/>
          <w:szCs w:val="26"/>
        </w:rPr>
      </w:pPr>
    </w:p>
    <w:p w:rsidR="0049583C" w:rsidRPr="007C6E6F" w:rsidRDefault="0049583C" w:rsidP="0049583C">
      <w:pPr>
        <w:ind w:firstLine="708"/>
        <w:jc w:val="both"/>
        <w:rPr>
          <w:sz w:val="26"/>
          <w:szCs w:val="26"/>
        </w:rPr>
      </w:pPr>
      <w:proofErr w:type="gramStart"/>
      <w:r w:rsidRPr="007C6E6F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</w:t>
      </w:r>
      <w:r>
        <w:rPr>
          <w:sz w:val="26"/>
          <w:szCs w:val="26"/>
        </w:rPr>
        <w:t>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</w:t>
      </w:r>
      <w:r w:rsidRPr="007C6E6F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области, решением Исполнительного комитета Сорочинского городского Совета народных депутатов Оренбургской области от </w:t>
      </w:r>
      <w:r>
        <w:rPr>
          <w:sz w:val="26"/>
          <w:szCs w:val="26"/>
        </w:rPr>
        <w:t>12</w:t>
      </w:r>
      <w:r w:rsidRPr="007C6E6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6E6F">
        <w:rPr>
          <w:sz w:val="26"/>
          <w:szCs w:val="26"/>
        </w:rPr>
        <w:t>.8</w:t>
      </w:r>
      <w:r>
        <w:rPr>
          <w:sz w:val="26"/>
          <w:szCs w:val="26"/>
        </w:rPr>
        <w:t>2</w:t>
      </w:r>
      <w:r w:rsidRPr="007C6E6F">
        <w:rPr>
          <w:sz w:val="26"/>
          <w:szCs w:val="26"/>
        </w:rPr>
        <w:t>г. №</w:t>
      </w:r>
      <w:r>
        <w:rPr>
          <w:sz w:val="26"/>
          <w:szCs w:val="26"/>
        </w:rPr>
        <w:t>318-2</w:t>
      </w:r>
      <w:r w:rsidRPr="007C6E6F">
        <w:rPr>
          <w:sz w:val="26"/>
          <w:szCs w:val="26"/>
        </w:rPr>
        <w:t xml:space="preserve"> «Об отводе земельного участка под строительство индивидуального гаража гр</w:t>
      </w:r>
      <w:proofErr w:type="gramEnd"/>
      <w:r w:rsidRPr="007C6E6F"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Ильгузиновой</w:t>
      </w:r>
      <w:proofErr w:type="spellEnd"/>
      <w:r>
        <w:rPr>
          <w:sz w:val="26"/>
          <w:szCs w:val="26"/>
        </w:rPr>
        <w:t xml:space="preserve"> Тамаре Степановне</w:t>
      </w:r>
      <w:r w:rsidRPr="007C6E6F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7C6E6F">
        <w:rPr>
          <w:sz w:val="26"/>
          <w:szCs w:val="26"/>
        </w:rPr>
        <w:t xml:space="preserve"> кадастровым паспортом земельного участка от </w:t>
      </w:r>
      <w:r>
        <w:rPr>
          <w:sz w:val="26"/>
          <w:szCs w:val="26"/>
        </w:rPr>
        <w:t>23</w:t>
      </w:r>
      <w:r w:rsidRPr="007C6E6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C6E6F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7C6E6F">
        <w:rPr>
          <w:sz w:val="26"/>
          <w:szCs w:val="26"/>
        </w:rPr>
        <w:t xml:space="preserve"> №56/1</w:t>
      </w:r>
      <w:r>
        <w:rPr>
          <w:sz w:val="26"/>
          <w:szCs w:val="26"/>
        </w:rPr>
        <w:t>6</w:t>
      </w:r>
      <w:r w:rsidRPr="007C6E6F">
        <w:rPr>
          <w:sz w:val="26"/>
          <w:szCs w:val="26"/>
        </w:rPr>
        <w:t>-</w:t>
      </w:r>
      <w:r>
        <w:rPr>
          <w:sz w:val="26"/>
          <w:szCs w:val="26"/>
        </w:rPr>
        <w:t>350608, решением Сорочинского районного суда Оренбургской области от 16.05.2016, вступившим в законную силу от 17.06.2016</w:t>
      </w:r>
      <w:r w:rsidRPr="007C6E6F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И</w:t>
      </w:r>
      <w:r w:rsidRPr="007C6E6F">
        <w:rPr>
          <w:sz w:val="26"/>
          <w:szCs w:val="26"/>
        </w:rPr>
        <w:t>з-</w:t>
      </w:r>
      <w:r>
        <w:rPr>
          <w:sz w:val="26"/>
          <w:szCs w:val="26"/>
        </w:rPr>
        <w:t>968</w:t>
      </w:r>
      <w:r w:rsidRPr="007C6E6F">
        <w:rPr>
          <w:sz w:val="26"/>
          <w:szCs w:val="26"/>
        </w:rPr>
        <w:t xml:space="preserve"> от </w:t>
      </w:r>
      <w:r>
        <w:rPr>
          <w:sz w:val="26"/>
          <w:szCs w:val="26"/>
        </w:rPr>
        <w:t>07</w:t>
      </w:r>
      <w:r w:rsidRPr="007C6E6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7C6E6F">
        <w:rPr>
          <w:sz w:val="26"/>
          <w:szCs w:val="26"/>
        </w:rPr>
        <w:t>.2016) администрация Сорочинского городского округа Оренбургской</w:t>
      </w:r>
      <w:proofErr w:type="gramEnd"/>
      <w:r w:rsidRPr="007C6E6F">
        <w:rPr>
          <w:sz w:val="26"/>
          <w:szCs w:val="26"/>
        </w:rPr>
        <w:t xml:space="preserve"> области постановляет:</w:t>
      </w:r>
    </w:p>
    <w:p w:rsidR="0049583C" w:rsidRPr="007C6E6F" w:rsidRDefault="0049583C" w:rsidP="0049583C">
      <w:pPr>
        <w:ind w:firstLine="708"/>
        <w:jc w:val="both"/>
        <w:rPr>
          <w:sz w:val="26"/>
          <w:szCs w:val="26"/>
        </w:rPr>
      </w:pPr>
    </w:p>
    <w:p w:rsidR="0049583C" w:rsidRPr="007C6E6F" w:rsidRDefault="0049583C" w:rsidP="0049583C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 w:rsidRPr="007C6E6F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56:45:0000000:1</w:t>
      </w:r>
      <w:r>
        <w:rPr>
          <w:color w:val="000000"/>
          <w:sz w:val="26"/>
          <w:szCs w:val="26"/>
          <w:lang w:val="ru-RU"/>
        </w:rPr>
        <w:t>146</w:t>
      </w:r>
      <w:r w:rsidRPr="007C6E6F">
        <w:rPr>
          <w:color w:val="000000"/>
          <w:sz w:val="26"/>
          <w:szCs w:val="26"/>
          <w:lang w:val="ru-RU"/>
        </w:rPr>
        <w:t xml:space="preserve"> адрес: Российская Федерация, Оренбургская область, г</w:t>
      </w:r>
      <w:proofErr w:type="gramStart"/>
      <w:r w:rsidRPr="007C6E6F">
        <w:rPr>
          <w:color w:val="000000"/>
          <w:sz w:val="26"/>
          <w:szCs w:val="26"/>
          <w:lang w:val="ru-RU"/>
        </w:rPr>
        <w:t>.С</w:t>
      </w:r>
      <w:proofErr w:type="gramEnd"/>
      <w:r w:rsidRPr="007C6E6F">
        <w:rPr>
          <w:color w:val="000000"/>
          <w:sz w:val="26"/>
          <w:szCs w:val="26"/>
          <w:lang w:val="ru-RU"/>
        </w:rPr>
        <w:t xml:space="preserve">орочинск, гаражный массив 2, линия </w:t>
      </w:r>
      <w:r>
        <w:rPr>
          <w:color w:val="000000"/>
          <w:sz w:val="26"/>
          <w:szCs w:val="26"/>
          <w:lang w:val="ru-RU"/>
        </w:rPr>
        <w:t>«Северная»</w:t>
      </w:r>
      <w:r w:rsidRPr="007C6E6F">
        <w:rPr>
          <w:color w:val="000000"/>
          <w:sz w:val="26"/>
          <w:szCs w:val="26"/>
          <w:lang w:val="ru-RU"/>
        </w:rPr>
        <w:t>, гараж №</w:t>
      </w:r>
      <w:r>
        <w:rPr>
          <w:color w:val="000000"/>
          <w:sz w:val="26"/>
          <w:szCs w:val="26"/>
          <w:lang w:val="ru-RU"/>
        </w:rPr>
        <w:t>44</w:t>
      </w:r>
      <w:r w:rsidRPr="007C6E6F">
        <w:rPr>
          <w:color w:val="000000"/>
          <w:sz w:val="26"/>
          <w:szCs w:val="26"/>
          <w:lang w:val="ru-RU"/>
        </w:rPr>
        <w:t xml:space="preserve">; вид </w:t>
      </w:r>
      <w:r w:rsidRPr="007C6E6F">
        <w:rPr>
          <w:sz w:val="26"/>
          <w:szCs w:val="26"/>
          <w:lang w:val="ru-RU"/>
        </w:rPr>
        <w:t xml:space="preserve">разрешенного использования земельного </w:t>
      </w:r>
      <w:r w:rsidRPr="007C6E6F"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 w:rsidRPr="007C6E6F">
        <w:rPr>
          <w:sz w:val="26"/>
          <w:szCs w:val="26"/>
          <w:lang w:val="ru-RU"/>
        </w:rPr>
        <w:t>Категория земель: земли населенных пунктов.</w:t>
      </w:r>
    </w:p>
    <w:p w:rsidR="0049583C" w:rsidRPr="007C6E6F" w:rsidRDefault="0049583C" w:rsidP="0049583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7C6E6F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7C6E6F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7C6E6F">
        <w:rPr>
          <w:color w:val="000000"/>
          <w:spacing w:val="-1"/>
          <w:sz w:val="26"/>
          <w:szCs w:val="26"/>
          <w:lang w:val="ru-RU"/>
        </w:rPr>
        <w:t xml:space="preserve"> </w:t>
      </w:r>
      <w:r w:rsidRPr="007C6E6F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9583C" w:rsidRPr="007C6E6F" w:rsidRDefault="0049583C" w:rsidP="0049583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C6E6F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9583C" w:rsidRDefault="0049583C" w:rsidP="0049583C">
      <w:pPr>
        <w:jc w:val="both"/>
        <w:rPr>
          <w:spacing w:val="-1"/>
          <w:sz w:val="26"/>
          <w:szCs w:val="26"/>
        </w:rPr>
      </w:pPr>
    </w:p>
    <w:p w:rsidR="0049583C" w:rsidRPr="007C6E6F" w:rsidRDefault="0049583C" w:rsidP="0049583C">
      <w:pPr>
        <w:jc w:val="both"/>
        <w:rPr>
          <w:spacing w:val="-1"/>
          <w:sz w:val="26"/>
          <w:szCs w:val="26"/>
        </w:rPr>
      </w:pPr>
    </w:p>
    <w:p w:rsidR="0049583C" w:rsidRPr="007C6E6F" w:rsidRDefault="0049583C" w:rsidP="0049583C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И.о. главы муниципального образования</w:t>
      </w:r>
    </w:p>
    <w:p w:rsidR="0049583C" w:rsidRPr="007C6E6F" w:rsidRDefault="0049583C" w:rsidP="0049583C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9583C" w:rsidRPr="007C6E6F" w:rsidRDefault="0049583C" w:rsidP="0049583C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7C6E6F">
        <w:rPr>
          <w:sz w:val="26"/>
          <w:szCs w:val="26"/>
          <w:lang w:val="ru-RU"/>
        </w:rPr>
        <w:t>городского</w:t>
      </w:r>
      <w:proofErr w:type="gramEnd"/>
    </w:p>
    <w:p w:rsidR="0049583C" w:rsidRPr="007C6E6F" w:rsidRDefault="0049583C" w:rsidP="0049583C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округа по оперативному управлению</w:t>
      </w:r>
    </w:p>
    <w:p w:rsidR="0049583C" w:rsidRPr="007C6E6F" w:rsidRDefault="0049583C" w:rsidP="0049583C">
      <w:pPr>
        <w:pStyle w:val="2"/>
        <w:rPr>
          <w:sz w:val="26"/>
          <w:szCs w:val="26"/>
          <w:lang w:val="ru-RU"/>
        </w:rPr>
      </w:pPr>
      <w:r w:rsidRPr="007C6E6F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49583C" w:rsidRPr="00D76728" w:rsidRDefault="0049583C" w:rsidP="0049583C">
      <w:pPr>
        <w:jc w:val="both"/>
        <w:rPr>
          <w:sz w:val="28"/>
          <w:szCs w:val="28"/>
        </w:rPr>
      </w:pPr>
    </w:p>
    <w:p w:rsidR="0049583C" w:rsidRPr="00CB14F8" w:rsidRDefault="0049583C" w:rsidP="0049583C">
      <w:pPr>
        <w:pStyle w:val="2"/>
        <w:jc w:val="both"/>
        <w:rPr>
          <w:sz w:val="27"/>
          <w:szCs w:val="27"/>
          <w:lang w:val="ru-RU"/>
        </w:rPr>
      </w:pPr>
    </w:p>
    <w:p w:rsidR="0049583C" w:rsidRDefault="0049583C" w:rsidP="0049583C">
      <w:pPr>
        <w:pStyle w:val="2"/>
        <w:jc w:val="both"/>
        <w:rPr>
          <w:szCs w:val="16"/>
          <w:lang w:val="ru-RU"/>
        </w:rPr>
      </w:pPr>
    </w:p>
    <w:p w:rsidR="00EC1A12" w:rsidRPr="0049583C" w:rsidRDefault="0049583C" w:rsidP="0049583C">
      <w:pPr>
        <w:pStyle w:val="2"/>
        <w:jc w:val="both"/>
        <w:rPr>
          <w:sz w:val="20"/>
          <w:lang w:val="ru-RU"/>
        </w:rPr>
      </w:pPr>
      <w:r w:rsidRPr="00A7729E">
        <w:rPr>
          <w:sz w:val="20"/>
          <w:lang w:val="ru-RU"/>
        </w:rPr>
        <w:t xml:space="preserve">Разослано: в дело,  </w:t>
      </w:r>
      <w:r>
        <w:rPr>
          <w:sz w:val="20"/>
          <w:lang w:val="ru-RU"/>
        </w:rPr>
        <w:t xml:space="preserve">прокуратуре, </w:t>
      </w:r>
      <w:r w:rsidRPr="00A7729E">
        <w:rPr>
          <w:sz w:val="20"/>
          <w:lang w:val="ru-RU"/>
        </w:rPr>
        <w:t>заявителю, Управлени</w:t>
      </w:r>
      <w:r>
        <w:rPr>
          <w:sz w:val="20"/>
          <w:lang w:val="ru-RU"/>
        </w:rPr>
        <w:t>ю архитектуры, Кузнецову В.Г.</w:t>
      </w:r>
    </w:p>
    <w:sectPr w:rsidR="00EC1A12" w:rsidRPr="0049583C" w:rsidSect="00353F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3C"/>
    <w:rsid w:val="00300494"/>
    <w:rsid w:val="0049583C"/>
    <w:rsid w:val="00D07FC9"/>
    <w:rsid w:val="00E5066B"/>
    <w:rsid w:val="00E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83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583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9583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8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5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9583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9583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2016-07-22T09:09:00Z</cp:lastPrinted>
  <dcterms:created xsi:type="dcterms:W3CDTF">2016-07-26T12:49:00Z</dcterms:created>
  <dcterms:modified xsi:type="dcterms:W3CDTF">2016-07-26T12:49:00Z</dcterms:modified>
</cp:coreProperties>
</file>