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51" w:rsidRDefault="00B97251" w:rsidP="00B97251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B97251" w:rsidTr="00B97251">
        <w:trPr>
          <w:trHeight w:val="828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7251" w:rsidRDefault="00B97251">
            <w:pPr>
              <w:pStyle w:val="5"/>
              <w:spacing w:line="276" w:lineRule="auto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97251" w:rsidRDefault="00B97251">
            <w:pPr>
              <w:pStyle w:val="8"/>
              <w:spacing w:line="276" w:lineRule="auto"/>
              <w:ind w:right="-2"/>
              <w:rPr>
                <w:sz w:val="26"/>
                <w:szCs w:val="26"/>
                <w:lang w:eastAsia="en-US"/>
              </w:rPr>
            </w:pPr>
          </w:p>
          <w:p w:rsidR="00B97251" w:rsidRDefault="00B97251">
            <w:pPr>
              <w:pStyle w:val="8"/>
              <w:spacing w:line="276" w:lineRule="auto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B97251" w:rsidRDefault="00B97251" w:rsidP="00B97251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B049CC">
        <w:rPr>
          <w:sz w:val="26"/>
          <w:szCs w:val="26"/>
          <w:lang w:val="ru-RU"/>
        </w:rPr>
        <w:t>18.07.2016 № 1213-п</w:t>
      </w:r>
    </w:p>
    <w:p w:rsidR="00B97251" w:rsidRDefault="00B97251" w:rsidP="00B97251">
      <w:pPr>
        <w:rPr>
          <w:sz w:val="26"/>
          <w:szCs w:val="26"/>
        </w:rPr>
      </w:pPr>
    </w:p>
    <w:p w:rsidR="00B97251" w:rsidRDefault="00B97251" w:rsidP="00B9725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6"/>
          <w:szCs w:val="26"/>
          <w:lang w:val="ru-RU"/>
        </w:rPr>
        <w:t xml:space="preserve">О </w:t>
      </w:r>
      <w:r>
        <w:rPr>
          <w:sz w:val="27"/>
          <w:szCs w:val="27"/>
          <w:lang w:val="ru-RU"/>
        </w:rPr>
        <w:t xml:space="preserve">присвоении  адреса земельному участку </w:t>
      </w:r>
    </w:p>
    <w:p w:rsidR="00B97251" w:rsidRDefault="00B97251" w:rsidP="00B97251">
      <w:pPr>
        <w:jc w:val="both"/>
        <w:rPr>
          <w:sz w:val="27"/>
          <w:szCs w:val="27"/>
        </w:rPr>
      </w:pPr>
    </w:p>
    <w:p w:rsidR="00B97251" w:rsidRDefault="00B97251" w:rsidP="00B97251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35, 40 Устава муниципального образования Сорочинский городской округ Оренбургской области, свидетельством о государственной регистрации права серии 56-АА №071467 от 28.03.2007, свидетельством о государственной регистрации права серии 56-00 №424885 от 23.04.2003, договором дарения жилого дома от 25.03.2003, кадастровым паспортом земельного участка от 22.06.2016 №56/16-345845, договором купли-продажи земельного участка, на котором расположен объект недвижимого имущества, находящийся в собственности гражданина №3-07 от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28.02.2007 и поданным заявлением (вх.</w:t>
      </w:r>
      <w:proofErr w:type="gramEnd"/>
      <w:r>
        <w:rPr>
          <w:sz w:val="27"/>
          <w:szCs w:val="27"/>
        </w:rPr>
        <w:t xml:space="preserve">№Тз-915 от 28.06.2016) администрация Сорочинского городского округа Оренбургской области постановляет: </w:t>
      </w:r>
    </w:p>
    <w:p w:rsidR="00B97251" w:rsidRDefault="00B97251" w:rsidP="00B97251">
      <w:pPr>
        <w:ind w:firstLine="708"/>
        <w:jc w:val="both"/>
        <w:rPr>
          <w:sz w:val="27"/>
          <w:szCs w:val="27"/>
        </w:rPr>
      </w:pPr>
    </w:p>
    <w:p w:rsidR="00B97251" w:rsidRDefault="00B97251" w:rsidP="00B9725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земельному участку с кадастровым номером 56:30:0201001:</w:t>
      </w:r>
    </w:p>
    <w:p w:rsidR="00B97251" w:rsidRDefault="00B97251" w:rsidP="00B9725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,871, адрес: Российская Федерация, Оренбургская область, Сорочинский городской округ, с. Бурдыгино, ул. Попов ряд, №9; вид разрешенного использования земельного участка: для ведения личного подсобного хозяйства. </w:t>
      </w:r>
      <w:r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B97251" w:rsidRDefault="00B97251" w:rsidP="00B9725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7"/>
          <w:szCs w:val="27"/>
          <w:lang w:val="ru-RU"/>
        </w:rPr>
        <w:t xml:space="preserve"> </w:t>
      </w:r>
      <w:r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Сорочинского городского округа Оренбургской области –  Крестьянова А.Ф.</w:t>
      </w:r>
    </w:p>
    <w:p w:rsidR="00B97251" w:rsidRDefault="00B97251" w:rsidP="00B9725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97251" w:rsidRDefault="00B97251" w:rsidP="00B97251">
      <w:pPr>
        <w:jc w:val="both"/>
        <w:rPr>
          <w:spacing w:val="-1"/>
          <w:sz w:val="27"/>
          <w:szCs w:val="27"/>
        </w:rPr>
      </w:pPr>
    </w:p>
    <w:p w:rsidR="00B97251" w:rsidRDefault="00B97251" w:rsidP="00B97251">
      <w:pPr>
        <w:ind w:left="720"/>
        <w:jc w:val="both"/>
        <w:rPr>
          <w:spacing w:val="-1"/>
          <w:sz w:val="27"/>
          <w:szCs w:val="27"/>
        </w:rPr>
      </w:pPr>
    </w:p>
    <w:p w:rsidR="00B97251" w:rsidRDefault="00B97251" w:rsidP="00B97251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И.о. главы муниципального образования</w:t>
      </w:r>
    </w:p>
    <w:p w:rsidR="00B97251" w:rsidRDefault="00B049CC" w:rsidP="00B97251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165100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251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B97251" w:rsidRDefault="00B97251" w:rsidP="00B97251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>
        <w:rPr>
          <w:sz w:val="26"/>
          <w:szCs w:val="26"/>
          <w:lang w:val="ru-RU"/>
        </w:rPr>
        <w:t>городского</w:t>
      </w:r>
      <w:proofErr w:type="gramEnd"/>
    </w:p>
    <w:p w:rsidR="00B97251" w:rsidRDefault="00B97251" w:rsidP="00B97251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округа по оперативному управлению</w:t>
      </w:r>
    </w:p>
    <w:p w:rsidR="00B97251" w:rsidRDefault="00B97251" w:rsidP="00B97251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муниципальным хозяйством                                                                 </w:t>
      </w:r>
      <w:r w:rsidR="00B049CC">
        <w:rPr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>А.А. Богданов</w:t>
      </w:r>
    </w:p>
    <w:p w:rsidR="00B97251" w:rsidRDefault="00B97251" w:rsidP="00B97251">
      <w:pPr>
        <w:pStyle w:val="2"/>
        <w:jc w:val="both"/>
        <w:rPr>
          <w:sz w:val="27"/>
          <w:szCs w:val="27"/>
          <w:lang w:val="ru-RU"/>
        </w:rPr>
      </w:pPr>
    </w:p>
    <w:p w:rsidR="00B97251" w:rsidRDefault="00B97251" w:rsidP="00B97251">
      <w:pPr>
        <w:pStyle w:val="2"/>
        <w:jc w:val="both"/>
        <w:rPr>
          <w:sz w:val="27"/>
          <w:szCs w:val="27"/>
          <w:lang w:val="ru-RU"/>
        </w:rPr>
      </w:pPr>
    </w:p>
    <w:p w:rsidR="002B3039" w:rsidRDefault="00B97251" w:rsidP="00B049CC">
      <w:pPr>
        <w:pStyle w:val="2"/>
        <w:jc w:val="both"/>
      </w:pPr>
      <w:r>
        <w:rPr>
          <w:sz w:val="20"/>
          <w:lang w:val="ru-RU"/>
        </w:rPr>
        <w:t>Разослано: в дело, Управлению архитектуры,  заявителю, прокуратуре, Кузнецову В.Г.</w:t>
      </w:r>
    </w:p>
    <w:sectPr w:rsidR="002B3039" w:rsidSect="00B049C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51"/>
    <w:rsid w:val="002003AD"/>
    <w:rsid w:val="002B3039"/>
    <w:rsid w:val="00B049CC"/>
    <w:rsid w:val="00B9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25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9725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9725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25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7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972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9725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9725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2016-07-22T07:40:00Z</dcterms:created>
  <dcterms:modified xsi:type="dcterms:W3CDTF">2016-07-22T07:40:00Z</dcterms:modified>
</cp:coreProperties>
</file>