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3B1" w:rsidRDefault="008233B1" w:rsidP="008233B1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63FB6FBD" wp14:editId="3FFA91EF">
            <wp:extent cx="447675" cy="561975"/>
            <wp:effectExtent l="19050" t="0" r="9525" b="0"/>
            <wp:docPr id="7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8233B1" w:rsidTr="00A06AC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33B1" w:rsidRPr="005D101C" w:rsidRDefault="008233B1" w:rsidP="00A06AC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8233B1" w:rsidRPr="005D101C" w:rsidRDefault="008233B1" w:rsidP="00A06AC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8233B1" w:rsidRPr="005D101C" w:rsidRDefault="008233B1" w:rsidP="00A06AC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8233B1" w:rsidRDefault="008233B1" w:rsidP="008233B1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</w:t>
      </w:r>
      <w:r>
        <w:rPr>
          <w:sz w:val="22"/>
          <w:u w:val="single"/>
          <w:lang w:val="ru-RU"/>
        </w:rPr>
        <w:t>087</w:t>
      </w:r>
      <w:r w:rsidRPr="00B77583">
        <w:rPr>
          <w:sz w:val="22"/>
          <w:u w:val="single"/>
          <w:lang w:val="ru-RU"/>
        </w:rPr>
        <w:t>-п</w:t>
      </w:r>
    </w:p>
    <w:p w:rsidR="008233B1" w:rsidRDefault="008233B1" w:rsidP="008233B1">
      <w:pPr>
        <w:rPr>
          <w:sz w:val="28"/>
          <w:szCs w:val="28"/>
        </w:rPr>
      </w:pPr>
    </w:p>
    <w:p w:rsidR="008233B1" w:rsidRDefault="008233B1" w:rsidP="008233B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8233B1" w:rsidRDefault="008233B1" w:rsidP="008233B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8233B1" w:rsidRDefault="008233B1" w:rsidP="008233B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8233B1" w:rsidRDefault="008233B1" w:rsidP="008233B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8233B1" w:rsidRDefault="008233B1" w:rsidP="008233B1">
      <w:pPr>
        <w:jc w:val="both"/>
        <w:rPr>
          <w:sz w:val="28"/>
        </w:rPr>
      </w:pPr>
    </w:p>
    <w:p w:rsidR="008233B1" w:rsidRDefault="008233B1" w:rsidP="008233B1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Присвоить почтовый адрес нежилому сооружению (автостоянка №</w:t>
      </w:r>
      <w:proofErr w:type="gramStart"/>
      <w:r>
        <w:rPr>
          <w:color w:val="000000"/>
          <w:sz w:val="28"/>
          <w:lang w:val="ru-RU"/>
        </w:rPr>
        <w:t>1  (</w:t>
      </w:r>
      <w:proofErr w:type="gramEnd"/>
      <w:r>
        <w:rPr>
          <w:color w:val="000000"/>
          <w:sz w:val="28"/>
          <w:lang w:val="ru-RU"/>
        </w:rPr>
        <w:t xml:space="preserve">Литер Г63), расположенному на земельном участке  с кадастровым номером 56:45:0102010:86: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87.</w:t>
      </w:r>
    </w:p>
    <w:p w:rsidR="008233B1" w:rsidRDefault="008233B1" w:rsidP="008233B1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8233B1" w:rsidRDefault="008233B1" w:rsidP="008233B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8233B1" w:rsidRDefault="008233B1" w:rsidP="008233B1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8233B1" w:rsidRDefault="008233B1" w:rsidP="008233B1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8233B1" w:rsidRDefault="008233B1" w:rsidP="008233B1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8233B1" w:rsidRDefault="008233B1" w:rsidP="008233B1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8233B1" w:rsidRDefault="008233B1" w:rsidP="008233B1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0ABD435C" wp14:editId="19CDE97B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74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8233B1" w:rsidRDefault="008233B1" w:rsidP="008233B1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8233B1" w:rsidRDefault="008233B1" w:rsidP="008233B1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8233B1" w:rsidRDefault="008233B1" w:rsidP="008233B1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8233B1" w:rsidRDefault="008233B1" w:rsidP="008233B1">
      <w:pPr>
        <w:pStyle w:val="2"/>
        <w:jc w:val="both"/>
        <w:rPr>
          <w:sz w:val="28"/>
          <w:lang w:val="ru-RU"/>
        </w:rPr>
      </w:pPr>
    </w:p>
    <w:p w:rsidR="007F75B6" w:rsidRPr="008233B1" w:rsidRDefault="008233B1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7F75B6" w:rsidRPr="008233B1" w:rsidSect="008233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7095D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B1"/>
    <w:rsid w:val="007F75B6"/>
    <w:rsid w:val="0082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497D"/>
  <w15:chartTrackingRefBased/>
  <w15:docId w15:val="{A1D50A6D-5C7B-472A-8EC8-261A3070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33B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233B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8233B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3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233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233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8233B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8233B1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2016-07-15T08:50:00Z</dcterms:created>
  <dcterms:modified xsi:type="dcterms:W3CDTF">2016-07-15T08:51:00Z</dcterms:modified>
</cp:coreProperties>
</file>