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E0" w:rsidRDefault="00CF1CE0" w:rsidP="00CF1CE0">
      <w:pPr>
        <w:pStyle w:val="1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CF1CE0" w:rsidTr="00CF1CE0">
        <w:trPr>
          <w:trHeight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1CE0" w:rsidRDefault="00CF1CE0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CF1CE0" w:rsidRDefault="00CF1CE0">
            <w:pPr>
              <w:pStyle w:val="8"/>
              <w:spacing w:line="276" w:lineRule="auto"/>
              <w:rPr>
                <w:sz w:val="26"/>
              </w:rPr>
            </w:pPr>
          </w:p>
          <w:p w:rsidR="00CF1CE0" w:rsidRDefault="00CF1CE0">
            <w:pPr>
              <w:pStyle w:val="8"/>
              <w:spacing w:line="276" w:lineRule="auto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</w:tbl>
    <w:p w:rsidR="00CF1CE0" w:rsidRDefault="00CF1CE0" w:rsidP="00CF1CE0">
      <w:pPr>
        <w:pStyle w:val="2"/>
        <w:rPr>
          <w:lang w:val="ru-RU"/>
        </w:rPr>
      </w:pPr>
    </w:p>
    <w:p w:rsidR="00CF1CE0" w:rsidRDefault="00CF1CE0" w:rsidP="00CF1CE0">
      <w:pPr>
        <w:pStyle w:val="2"/>
        <w:rPr>
          <w:sz w:val="22"/>
          <w:lang w:val="ru-RU"/>
        </w:rPr>
      </w:pPr>
      <w:r>
        <w:rPr>
          <w:sz w:val="22"/>
          <w:lang w:val="ru-RU"/>
        </w:rPr>
        <w:t>от 29.07.2015г.  № 312-п</w:t>
      </w:r>
    </w:p>
    <w:p w:rsidR="00CF1CE0" w:rsidRDefault="00CF1CE0" w:rsidP="00CF1CE0">
      <w:pPr>
        <w:pStyle w:val="2"/>
        <w:rPr>
          <w:sz w:val="20"/>
          <w:lang w:val="ru-RU"/>
        </w:rPr>
      </w:pPr>
    </w:p>
    <w:p w:rsidR="00CF1CE0" w:rsidRDefault="00CF1CE0" w:rsidP="00CF1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1CE0" w:rsidTr="00CF1CE0">
        <w:tc>
          <w:tcPr>
            <w:tcW w:w="4785" w:type="dxa"/>
            <w:hideMark/>
          </w:tcPr>
          <w:p w:rsidR="00CF1CE0" w:rsidRDefault="00CF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для проведения профилактической операции «Трактор»</w:t>
            </w:r>
          </w:p>
        </w:tc>
        <w:tc>
          <w:tcPr>
            <w:tcW w:w="4786" w:type="dxa"/>
          </w:tcPr>
          <w:p w:rsidR="00CF1CE0" w:rsidRDefault="00CF1CE0">
            <w:pPr>
              <w:jc w:val="both"/>
              <w:rPr>
                <w:sz w:val="28"/>
                <w:szCs w:val="28"/>
              </w:rPr>
            </w:pPr>
          </w:p>
        </w:tc>
      </w:tr>
    </w:tbl>
    <w:p w:rsidR="00CF1CE0" w:rsidRDefault="00CF1CE0" w:rsidP="00CF1CE0">
      <w:pPr>
        <w:pStyle w:val="a4"/>
        <w:spacing w:after="0"/>
        <w:ind w:hanging="70"/>
        <w:rPr>
          <w:rFonts w:cs="Times New Roman"/>
          <w:sz w:val="28"/>
          <w:szCs w:val="20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cs="Times New Roman"/>
          <w:sz w:val="28"/>
          <w:szCs w:val="28"/>
          <w:lang w:val="ru-RU"/>
        </w:rPr>
        <w:t>В целях обеспечения безопасности дорожного движения, техники безопасности и охраны окружающей среды при эксплуатации тракторов, самоходных дорожно-строительных и иных машин и прицепов к ним в соответствии с положением, предусмотренным приказом Минсельхозпрода России от 27.01.1998 года №38,  распоряжением министерства сельского хозяйства, пищевой и перерабатывающей промышленности Оренбургской области от 21.07.2015 года № 12-р «О проведении профилактической операции «Трактор», в соответствии со статьями 32</w:t>
      </w:r>
      <w:proofErr w:type="gramEnd"/>
      <w:r>
        <w:rPr>
          <w:rFonts w:cs="Times New Roman"/>
          <w:sz w:val="28"/>
          <w:szCs w:val="28"/>
          <w:lang w:val="ru-RU"/>
        </w:rPr>
        <w:t xml:space="preserve">, 35, 40 Устава муниципального образования </w:t>
      </w:r>
      <w:proofErr w:type="spellStart"/>
      <w:r>
        <w:rPr>
          <w:rFonts w:cs="Times New Roman"/>
          <w:sz w:val="28"/>
          <w:szCs w:val="28"/>
          <w:lang w:val="ru-RU"/>
        </w:rPr>
        <w:t>Сорочинский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городской округ  Оренбургской области ПОСТАНОВЛЯЕТ: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</w:p>
    <w:p w:rsidR="00CF1CE0" w:rsidRDefault="00CF1CE0" w:rsidP="00CF1CE0">
      <w:pPr>
        <w:pStyle w:val="a4"/>
        <w:spacing w:after="0"/>
        <w:ind w:firstLine="567"/>
        <w:jc w:val="both"/>
        <w:rPr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Провести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  <w:lang w:val="ru-RU"/>
        </w:rPr>
        <w:t>Сорочинский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городской округ Оренбургской области в период </w:t>
      </w:r>
      <w:r>
        <w:rPr>
          <w:bCs/>
          <w:sz w:val="28"/>
          <w:szCs w:val="28"/>
          <w:lang w:val="ru-RU"/>
        </w:rPr>
        <w:t>с 1 августа по 1 сентября 2015 года ежегодную профилактическую операцию «Трактор».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Создать рабочую группу по проведению на территории </w:t>
      </w:r>
      <w:proofErr w:type="spellStart"/>
      <w:r>
        <w:rPr>
          <w:rFonts w:cs="Times New Roman"/>
          <w:sz w:val="28"/>
          <w:szCs w:val="28"/>
          <w:lang w:val="ru-RU"/>
        </w:rPr>
        <w:t>Сорочинского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городского округа профилактической операции «Трактор» и утвердить ее состав </w:t>
      </w:r>
      <w:proofErr w:type="gramStart"/>
      <w:r>
        <w:rPr>
          <w:rFonts w:cs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№ 1.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Утвердить положение </w:t>
      </w:r>
      <w:r>
        <w:rPr>
          <w:rFonts w:eastAsia="Times New Roman" w:cs="Times New Roman"/>
          <w:sz w:val="28"/>
          <w:szCs w:val="28"/>
          <w:lang w:val="ru-RU"/>
        </w:rPr>
        <w:t xml:space="preserve">о  </w:t>
      </w:r>
      <w:r>
        <w:rPr>
          <w:rFonts w:cs="Times New Roman"/>
          <w:sz w:val="28"/>
          <w:szCs w:val="28"/>
          <w:lang w:val="ru-RU"/>
        </w:rPr>
        <w:t xml:space="preserve">рабочей группе по проведению на территории </w:t>
      </w:r>
      <w:proofErr w:type="spellStart"/>
      <w:r>
        <w:rPr>
          <w:rFonts w:cs="Times New Roman"/>
          <w:sz w:val="28"/>
          <w:szCs w:val="28"/>
          <w:lang w:val="ru-RU"/>
        </w:rPr>
        <w:t>Сорочинского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городского округа профилактической операции «Трактор» </w:t>
      </w:r>
      <w:proofErr w:type="gramStart"/>
      <w:r>
        <w:rPr>
          <w:rFonts w:cs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№ 2.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cs="Times New Roman"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начальника управления по сельскому хозяйству администрации </w:t>
      </w:r>
      <w:proofErr w:type="spellStart"/>
      <w:r>
        <w:rPr>
          <w:rFonts w:cs="Times New Roman"/>
          <w:sz w:val="28"/>
          <w:szCs w:val="28"/>
          <w:lang w:val="ru-RU"/>
        </w:rPr>
        <w:t>Сорочинского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городского округа Маслова В.Г.</w:t>
      </w:r>
    </w:p>
    <w:p w:rsidR="00CF1CE0" w:rsidRDefault="00CF1CE0" w:rsidP="00CF1CE0">
      <w:pPr>
        <w:pStyle w:val="a4"/>
        <w:spacing w:after="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Настоящее постановление вступает в силу после его подписания и подлежит опубликованию в газете «</w:t>
      </w:r>
      <w:proofErr w:type="spellStart"/>
      <w:r>
        <w:rPr>
          <w:rFonts w:cs="Times New Roman"/>
          <w:sz w:val="28"/>
          <w:szCs w:val="28"/>
          <w:lang w:val="ru-RU"/>
        </w:rPr>
        <w:t>Сорочинский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вестник».</w:t>
      </w: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spacing w:after="0"/>
        <w:ind w:hanging="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-1905</wp:posOffset>
            </wp:positionV>
            <wp:extent cx="800100" cy="723900"/>
            <wp:effectExtent l="1905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И.о. главы администрации</w:t>
      </w:r>
    </w:p>
    <w:p w:rsidR="00CF1CE0" w:rsidRDefault="00CF1CE0" w:rsidP="00CF1CE0">
      <w:pPr>
        <w:spacing w:after="0"/>
        <w:ind w:hanging="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Сорочинска                                                                      Т.П. Мелентьева</w:t>
      </w:r>
    </w:p>
    <w:p w:rsidR="00CF1CE0" w:rsidRDefault="00CF1CE0" w:rsidP="00CF1CE0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Cs w:val="28"/>
          <w:lang w:val="ru-RU"/>
        </w:rPr>
        <w:t>Разослано:</w:t>
      </w:r>
      <w:r>
        <w:rPr>
          <w:rFonts w:cs="Times New Roman"/>
          <w:lang w:val="ru-RU"/>
        </w:rPr>
        <w:t xml:space="preserve"> в дело, членам рабочей группы, газета «</w:t>
      </w:r>
      <w:proofErr w:type="spellStart"/>
      <w:r>
        <w:rPr>
          <w:rFonts w:cs="Times New Roman"/>
          <w:lang w:val="ru-RU"/>
        </w:rPr>
        <w:t>Сорочинский</w:t>
      </w:r>
      <w:proofErr w:type="spellEnd"/>
      <w:r>
        <w:rPr>
          <w:rFonts w:cs="Times New Roman"/>
          <w:lang w:val="ru-RU"/>
        </w:rPr>
        <w:t xml:space="preserve"> вестник».</w:t>
      </w:r>
    </w:p>
    <w:p w:rsidR="00CF1CE0" w:rsidRDefault="00CF1CE0" w:rsidP="00CF1CE0">
      <w:pPr>
        <w:pStyle w:val="a4"/>
        <w:spacing w:after="0"/>
        <w:ind w:hanging="70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F1CE0" w:rsidTr="00CF1CE0">
        <w:tc>
          <w:tcPr>
            <w:tcW w:w="4785" w:type="dxa"/>
          </w:tcPr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F1CE0" w:rsidRDefault="00CF1CE0" w:rsidP="00CF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1CE0" w:rsidRDefault="00CF1CE0" w:rsidP="00CF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Сорочинска </w:t>
            </w:r>
          </w:p>
          <w:p w:rsidR="00CF1CE0" w:rsidRDefault="00CF1CE0" w:rsidP="00CF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29.07.2015г. № 312-п</w:t>
            </w:r>
          </w:p>
        </w:tc>
      </w:tr>
    </w:tbl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профилактической операции «Трактор»</w:t>
      </w: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Маслов В.Г.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– председатель рабочей группы - начальник управления по сельскому хозяйству администрации </w:t>
            </w: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Сорочинского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городского округа;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Гриценко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- главный специалист-инспектор управления </w:t>
            </w: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гостехнадзора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Сорочинскому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городскому округу (по согласованию);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Шеховцов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С.Е.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- главный инженер управления по сельскому хозяйству администрации </w:t>
            </w: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Сорочинского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городского округа;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Федоров И.Ф.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- в</w:t>
            </w:r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едущий специалист управления по сельскому хозяйству администрации </w:t>
            </w:r>
            <w:proofErr w:type="spellStart"/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Сорочинского</w:t>
            </w:r>
            <w:proofErr w:type="spellEnd"/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округа;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Петров В.Н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– государственный инспектор по  безопасности дорожного движения ОГИБДД  МО МВД РФ «</w:t>
            </w: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Сорочинский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>» (по согласованию);</w:t>
            </w: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F1CE0" w:rsidTr="00CF1CE0">
        <w:tc>
          <w:tcPr>
            <w:tcW w:w="2660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Мещерин Ю.В.</w:t>
            </w:r>
          </w:p>
        </w:tc>
        <w:tc>
          <w:tcPr>
            <w:tcW w:w="6911" w:type="dxa"/>
            <w:hideMark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– начальник отделения планирования, предназначения, подготовки и учета мобилизационных ресурсов </w:t>
            </w:r>
            <w:r w:rsidRPr="00CF1CE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отдела военного комиссариата Оренбургской области по </w:t>
            </w:r>
            <w:proofErr w:type="gramStart"/>
            <w:r w:rsidRPr="00CF1CE0">
              <w:rPr>
                <w:rFonts w:eastAsia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CF1CE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. Сорочинску и </w:t>
            </w:r>
            <w:proofErr w:type="spellStart"/>
            <w:r w:rsidRPr="00CF1CE0">
              <w:rPr>
                <w:rFonts w:eastAsia="Times New Roman" w:cs="Times New Roman"/>
                <w:sz w:val="28"/>
                <w:szCs w:val="28"/>
                <w:lang w:val="ru-RU"/>
              </w:rPr>
              <w:t>Сорочинскому</w:t>
            </w:r>
            <w:proofErr w:type="spellEnd"/>
            <w:r w:rsidRPr="00CF1CE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району</w:t>
            </w:r>
            <w:r w:rsidRPr="00CF1CE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CF1CE0" w:rsidTr="00CF1CE0">
        <w:tc>
          <w:tcPr>
            <w:tcW w:w="2660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Ибрагимова О.А.</w:t>
            </w:r>
          </w:p>
        </w:tc>
        <w:tc>
          <w:tcPr>
            <w:tcW w:w="6911" w:type="dxa"/>
          </w:tcPr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F1CE0" w:rsidRPr="00CF1CE0" w:rsidRDefault="00CF1CE0">
            <w:pPr>
              <w:pStyle w:val="a4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F1CE0">
              <w:rPr>
                <w:rFonts w:cs="Times New Roman"/>
                <w:sz w:val="28"/>
                <w:szCs w:val="28"/>
                <w:lang w:val="ru-RU"/>
              </w:rPr>
              <w:t>- главный редактор газеты «</w:t>
            </w:r>
            <w:proofErr w:type="spellStart"/>
            <w:r w:rsidRPr="00CF1CE0">
              <w:rPr>
                <w:rFonts w:cs="Times New Roman"/>
                <w:sz w:val="28"/>
                <w:szCs w:val="28"/>
                <w:lang w:val="ru-RU"/>
              </w:rPr>
              <w:t>Сорочинский</w:t>
            </w:r>
            <w:proofErr w:type="spellEnd"/>
            <w:r w:rsidRPr="00CF1CE0">
              <w:rPr>
                <w:rFonts w:cs="Times New Roman"/>
                <w:sz w:val="28"/>
                <w:szCs w:val="28"/>
                <w:lang w:val="ru-RU"/>
              </w:rPr>
              <w:t xml:space="preserve"> вестник» (по согласованию).</w:t>
            </w:r>
          </w:p>
        </w:tc>
      </w:tr>
    </w:tbl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F1CE0" w:rsidRDefault="00CF1CE0" w:rsidP="00CF1CE0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856103" w:rsidRDefault="00856103" w:rsidP="00856103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F1CE0" w:rsidTr="00CF1CE0">
        <w:tc>
          <w:tcPr>
            <w:tcW w:w="4785" w:type="dxa"/>
          </w:tcPr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  <w:p w:rsidR="00CF1CE0" w:rsidRDefault="00CF1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F1CE0" w:rsidRDefault="00CF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F1CE0" w:rsidRDefault="00CF1CE0" w:rsidP="00CF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Сорочинска </w:t>
            </w:r>
          </w:p>
          <w:p w:rsidR="00CF1CE0" w:rsidRDefault="00CF1CE0" w:rsidP="00CF1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29.07.2015г. № 312-п</w:t>
            </w:r>
          </w:p>
        </w:tc>
      </w:tr>
    </w:tbl>
    <w:p w:rsidR="00CF1CE0" w:rsidRDefault="00CF1CE0" w:rsidP="00CF1CE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CE0" w:rsidRDefault="00CF1CE0" w:rsidP="00B037C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103" w:rsidRPr="00856103" w:rsidRDefault="00856103" w:rsidP="00B037C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56103" w:rsidRPr="00856103" w:rsidRDefault="00856103" w:rsidP="00B037C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группе по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профилактической операции «Трактор»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 1. Настоящим Положением определяется порядок формирования и деятельности рабочей группы 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профилактической операции «Трактор»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группа).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2. Рабочая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Оренбургской области, Уставом муниципального образования город Сорочинск Оренбургской </w:t>
      </w:r>
      <w:proofErr w:type="gramStart"/>
      <w:r w:rsidRPr="00856103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3. Основными задачами Рабочей группы являются: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856103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в сфере эксплуатации самоходных машин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856103">
        <w:rPr>
          <w:rFonts w:ascii="Times New Roman" w:hAnsi="Times New Roman" w:cs="Times New Roman"/>
          <w:sz w:val="28"/>
          <w:szCs w:val="28"/>
        </w:rPr>
        <w:t xml:space="preserve"> обеспечения безопасности для жизни и здоровья людей, охраны окружающей среды</w:t>
      </w:r>
      <w:r w:rsidR="000B5FA5">
        <w:rPr>
          <w:rFonts w:ascii="Times New Roman" w:hAnsi="Times New Roman" w:cs="Times New Roman"/>
          <w:sz w:val="28"/>
          <w:szCs w:val="28"/>
        </w:rPr>
        <w:t xml:space="preserve"> и противопожарной безопасности</w:t>
      </w:r>
      <w:r w:rsidRPr="00856103">
        <w:rPr>
          <w:rFonts w:ascii="Times New Roman" w:hAnsi="Times New Roman" w:cs="Times New Roman"/>
          <w:sz w:val="28"/>
          <w:szCs w:val="28"/>
        </w:rPr>
        <w:t xml:space="preserve"> при эксплуатации тракторов, самоходных дорожно-строительных и иных машин и прицепов к ним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4. Рабоча</w:t>
      </w:r>
      <w:r w:rsidR="00A42A23">
        <w:rPr>
          <w:rFonts w:ascii="Times New Roman" w:eastAsia="Times New Roman" w:hAnsi="Times New Roman" w:cs="Times New Roman"/>
          <w:sz w:val="28"/>
          <w:szCs w:val="28"/>
        </w:rPr>
        <w:t>я группа создается постановлением</w:t>
      </w: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Сорочинска Оренбургской области, определяющим состав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Рабочая группа состоит из председателя рабочей группы и членов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Все члены рабочей группы при принятии решений обладают равными правами.  В период отсутствия председателя рабочей группы, его обязанности исполняет один из членов рабочей группы назначенный председателем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5. В состав рабочей группы вводятся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сельского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округу,</w:t>
      </w:r>
      <w:r w:rsidR="00565475">
        <w:rPr>
          <w:rFonts w:ascii="Times New Roman" w:eastAsia="Times New Roman" w:hAnsi="Times New Roman" w:cs="Times New Roman"/>
          <w:sz w:val="28"/>
          <w:szCs w:val="28"/>
        </w:rPr>
        <w:t xml:space="preserve"> ОГИБДД МО МВД РФ «Сорочинский», представители СМИ</w:t>
      </w:r>
      <w:r w:rsidR="005774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3A0">
        <w:rPr>
          <w:rFonts w:ascii="Times New Roman" w:eastAsia="Times New Roman" w:hAnsi="Times New Roman" w:cs="Times New Roman"/>
          <w:sz w:val="28"/>
          <w:szCs w:val="28"/>
        </w:rPr>
        <w:t xml:space="preserve"> отдела военного комиссариата Оренбургской области по г. Сорочинску и </w:t>
      </w:r>
      <w:proofErr w:type="spellStart"/>
      <w:r w:rsidR="000503A0">
        <w:rPr>
          <w:rFonts w:ascii="Times New Roman" w:eastAsia="Times New Roman" w:hAnsi="Times New Roman" w:cs="Times New Roman"/>
          <w:sz w:val="28"/>
          <w:szCs w:val="28"/>
        </w:rPr>
        <w:t>Сорочинскому</w:t>
      </w:r>
      <w:proofErr w:type="spellEnd"/>
      <w:r w:rsidR="000503A0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5654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6. Члены рабочей группы информируются о дате, месте и времени заседания комиссии заблаговременно председателем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Заседание рабочей группы считается правомочным, если на нем присутствует более половины ее членов. 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 xml:space="preserve">8. Решения рабочей группы принимаются простым большинством голосов членов рабочей группы, присутствующих на заседании. При равенстве голосов голос председательствующего является решающим.  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9. Решения рабочей группы оформляются протоколами, которые подписывают члены рабочей группы, принимавшие участие в ее заседании, и председатель рабочей группы, а в период его отсутствия, лицо назначенное председателем рабочей группы.</w:t>
      </w:r>
    </w:p>
    <w:p w:rsidR="00856103" w:rsidRPr="00856103" w:rsidRDefault="00856103" w:rsidP="008561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03">
        <w:rPr>
          <w:rFonts w:ascii="Times New Roman" w:eastAsia="Times New Roman" w:hAnsi="Times New Roman" w:cs="Times New Roman"/>
          <w:sz w:val="28"/>
          <w:szCs w:val="28"/>
        </w:rPr>
        <w:t>10. Организационно-техническое и документационное обеспечение деятельности рабочей группы, а также информирование членов рабочей группы о вопросах, включенных в повестку дня, о дате, времени и месте проведения заседания, ознакомление членов рабочей группы с материалами, представленными для обсуждения на заседании рабочей группы, осуществляется председателем рабочей группы.</w:t>
      </w:r>
    </w:p>
    <w:p w:rsidR="00856103" w:rsidRPr="00B07147" w:rsidRDefault="00856103" w:rsidP="0085610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856103" w:rsidRPr="00B07147" w:rsidSect="00CF1C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103"/>
    <w:rsid w:val="000503A0"/>
    <w:rsid w:val="000B5FA5"/>
    <w:rsid w:val="001879CF"/>
    <w:rsid w:val="00261F43"/>
    <w:rsid w:val="0033440F"/>
    <w:rsid w:val="00513BFB"/>
    <w:rsid w:val="00565475"/>
    <w:rsid w:val="005774AE"/>
    <w:rsid w:val="0062524A"/>
    <w:rsid w:val="006B21E2"/>
    <w:rsid w:val="00856103"/>
    <w:rsid w:val="008E1986"/>
    <w:rsid w:val="009063E4"/>
    <w:rsid w:val="00A42A23"/>
    <w:rsid w:val="00B037C9"/>
    <w:rsid w:val="00B17D5F"/>
    <w:rsid w:val="00C560F6"/>
    <w:rsid w:val="00CF1CE0"/>
    <w:rsid w:val="00D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E4"/>
  </w:style>
  <w:style w:type="paragraph" w:styleId="1">
    <w:name w:val="heading 1"/>
    <w:basedOn w:val="a"/>
    <w:next w:val="a"/>
    <w:link w:val="10"/>
    <w:qFormat/>
    <w:rsid w:val="006252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252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252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24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6252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2524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62524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2524A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4">
    <w:name w:val="Body Text"/>
    <w:basedOn w:val="a"/>
    <w:link w:val="a5"/>
    <w:rsid w:val="0062524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62524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1">
    <w:name w:val="Font Style11"/>
    <w:rsid w:val="0062524A"/>
    <w:rPr>
      <w:rFonts w:ascii="Arial Narrow" w:hAnsi="Arial Narrow" w:cs="Arial Narrow" w:hint="default"/>
      <w:b/>
      <w:b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6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2015-07-28T11:04:00Z</cp:lastPrinted>
  <dcterms:created xsi:type="dcterms:W3CDTF">2015-07-30T11:09:00Z</dcterms:created>
  <dcterms:modified xsi:type="dcterms:W3CDTF">2015-07-30T11:09:00Z</dcterms:modified>
</cp:coreProperties>
</file>