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5A" w:rsidRDefault="00DF2574" w:rsidP="00BA4D5A">
      <w:pPr>
        <w:pStyle w:val="5"/>
        <w:ind w:right="-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495300" cy="619125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D5A">
        <w:rPr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C5702E">
        <w:trPr>
          <w:trHeight w:hRule="exact" w:val="811"/>
        </w:trPr>
        <w:tc>
          <w:tcPr>
            <w:tcW w:w="101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02E" w:rsidRPr="00B45C79" w:rsidRDefault="00C5702E" w:rsidP="00CE3919">
            <w:pPr>
              <w:pStyle w:val="5"/>
              <w:tabs>
                <w:tab w:val="left" w:pos="3690"/>
              </w:tabs>
              <w:ind w:right="-1"/>
              <w:jc w:val="center"/>
              <w:rPr>
                <w:sz w:val="26"/>
                <w:szCs w:val="26"/>
              </w:rPr>
            </w:pPr>
            <w:r w:rsidRPr="00B45C79">
              <w:rPr>
                <w:sz w:val="26"/>
                <w:szCs w:val="26"/>
              </w:rPr>
              <w:t>Администрация города Сорочинска</w:t>
            </w:r>
            <w:r w:rsidR="000822C8" w:rsidRPr="00B45C79">
              <w:rPr>
                <w:sz w:val="26"/>
                <w:szCs w:val="26"/>
              </w:rPr>
              <w:t xml:space="preserve"> Оренбургской области</w:t>
            </w:r>
          </w:p>
          <w:p w:rsidR="00C5702E" w:rsidRPr="00B45C79" w:rsidRDefault="00C5702E" w:rsidP="000822C8">
            <w:pPr>
              <w:pStyle w:val="5"/>
              <w:ind w:right="-1"/>
              <w:jc w:val="center"/>
              <w:rPr>
                <w:sz w:val="14"/>
                <w:szCs w:val="26"/>
              </w:rPr>
            </w:pPr>
          </w:p>
          <w:p w:rsidR="000822C8" w:rsidRPr="000822C8" w:rsidRDefault="000822C8" w:rsidP="000822C8">
            <w:pPr>
              <w:jc w:val="center"/>
              <w:rPr>
                <w:b/>
              </w:rPr>
            </w:pPr>
            <w:proofErr w:type="gramStart"/>
            <w:r w:rsidRPr="00B45C79">
              <w:rPr>
                <w:b/>
                <w:sz w:val="26"/>
                <w:szCs w:val="26"/>
              </w:rPr>
              <w:t>П</w:t>
            </w:r>
            <w:proofErr w:type="gramEnd"/>
            <w:r w:rsidRPr="00B45C79">
              <w:rPr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B45C79" w:rsidRDefault="00B45C79" w:rsidP="001557F7">
      <w:pPr>
        <w:pStyle w:val="2"/>
        <w:tabs>
          <w:tab w:val="left" w:pos="7035"/>
        </w:tabs>
        <w:ind w:right="-1"/>
        <w:rPr>
          <w:sz w:val="14"/>
          <w:szCs w:val="24"/>
          <w:lang w:val="ru-RU"/>
        </w:rPr>
      </w:pPr>
    </w:p>
    <w:p w:rsidR="00C5702E" w:rsidRPr="002D0B1A" w:rsidRDefault="00A131E8" w:rsidP="001557F7">
      <w:pPr>
        <w:pStyle w:val="2"/>
        <w:tabs>
          <w:tab w:val="left" w:pos="7035"/>
        </w:tabs>
        <w:ind w:right="-1"/>
        <w:rPr>
          <w:color w:val="000000" w:themeColor="text1"/>
          <w:sz w:val="24"/>
          <w:szCs w:val="24"/>
          <w:lang w:val="ru-RU"/>
        </w:rPr>
      </w:pPr>
      <w:r w:rsidRPr="002D0B1A">
        <w:rPr>
          <w:color w:val="000000" w:themeColor="text1"/>
          <w:sz w:val="24"/>
          <w:szCs w:val="24"/>
          <w:lang w:val="ru-RU"/>
        </w:rPr>
        <w:t xml:space="preserve">от </w:t>
      </w:r>
      <w:r w:rsidR="002D0B1A" w:rsidRPr="002D0B1A">
        <w:rPr>
          <w:color w:val="000000" w:themeColor="text1"/>
          <w:sz w:val="24"/>
          <w:szCs w:val="24"/>
          <w:u w:val="single"/>
          <w:lang w:val="ru-RU"/>
        </w:rPr>
        <w:t xml:space="preserve">14.10.2015г. </w:t>
      </w:r>
      <w:r w:rsidR="002D0B1A" w:rsidRPr="002D0B1A">
        <w:rPr>
          <w:color w:val="000000" w:themeColor="text1"/>
          <w:sz w:val="24"/>
          <w:szCs w:val="24"/>
          <w:lang w:val="ru-RU"/>
        </w:rPr>
        <w:t>№</w:t>
      </w:r>
      <w:r w:rsidR="002D0B1A" w:rsidRPr="002D0B1A">
        <w:rPr>
          <w:color w:val="000000" w:themeColor="text1"/>
          <w:sz w:val="24"/>
          <w:szCs w:val="24"/>
          <w:u w:val="single"/>
          <w:lang w:val="ru-RU"/>
        </w:rPr>
        <w:t xml:space="preserve"> 469-п</w:t>
      </w:r>
      <w:r w:rsidR="001557F7" w:rsidRPr="002D0B1A">
        <w:rPr>
          <w:color w:val="000000" w:themeColor="text1"/>
          <w:sz w:val="24"/>
          <w:szCs w:val="24"/>
          <w:lang w:val="ru-RU"/>
        </w:rPr>
        <w:tab/>
      </w:r>
    </w:p>
    <w:p w:rsidR="00B45C79" w:rsidRPr="002D0B1A" w:rsidRDefault="00B45C79" w:rsidP="00B45C79">
      <w:pPr>
        <w:pStyle w:val="2"/>
        <w:tabs>
          <w:tab w:val="left" w:pos="7035"/>
        </w:tabs>
        <w:ind w:right="-1"/>
        <w:rPr>
          <w:color w:val="000000" w:themeColor="text1"/>
          <w:sz w:val="14"/>
          <w:szCs w:val="24"/>
          <w:lang w:val="ru-RU"/>
        </w:rPr>
      </w:pPr>
    </w:p>
    <w:tbl>
      <w:tblPr>
        <w:tblW w:w="11123" w:type="dxa"/>
        <w:tblLook w:val="04A0"/>
      </w:tblPr>
      <w:tblGrid>
        <w:gridCol w:w="6629"/>
        <w:gridCol w:w="4494"/>
      </w:tblGrid>
      <w:tr w:rsidR="003C175D" w:rsidRPr="002D0B1A" w:rsidTr="009742D9">
        <w:tc>
          <w:tcPr>
            <w:tcW w:w="6629" w:type="dxa"/>
          </w:tcPr>
          <w:p w:rsidR="00A55D16" w:rsidRPr="002D0B1A" w:rsidRDefault="000822C8" w:rsidP="00760E0D">
            <w:pPr>
              <w:pStyle w:val="2"/>
              <w:ind w:right="-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2D0B1A">
              <w:rPr>
                <w:color w:val="000000" w:themeColor="text1"/>
                <w:sz w:val="26"/>
                <w:szCs w:val="26"/>
                <w:lang w:val="ru-RU"/>
              </w:rPr>
              <w:t>О внесении изменений в постановление администрации города Сорочинска Оренбургской области от 11.10.2013 г. № 303-п «Об утверждении муниципальной программы «Безопасность в городе Сорочинске на 2014-2018 годы» (в редакции постановлений администрации г. Сорочинска от 20.12.2013 г. № 450-п, от 18.06.2014 г. № 214-п, от 25.07.2014 г. № 251-п, от 14.10.2014 г. № 376-п, от 26.12.2014 г. № 483-п, от 22.05.2015 г. № 123-п</w:t>
            </w:r>
            <w:r w:rsidR="00760E0D" w:rsidRPr="002D0B1A">
              <w:rPr>
                <w:color w:val="000000" w:themeColor="text1"/>
                <w:sz w:val="26"/>
                <w:szCs w:val="26"/>
                <w:lang w:val="ru-RU"/>
              </w:rPr>
              <w:t>, от 09.07.2015 г. № 257-п</w:t>
            </w:r>
            <w:r w:rsidRPr="002D0B1A">
              <w:rPr>
                <w:color w:val="000000" w:themeColor="text1"/>
                <w:sz w:val="26"/>
                <w:szCs w:val="26"/>
                <w:lang w:val="ru-RU"/>
              </w:rPr>
              <w:t>)</w:t>
            </w:r>
            <w:proofErr w:type="gramEnd"/>
          </w:p>
        </w:tc>
        <w:tc>
          <w:tcPr>
            <w:tcW w:w="4494" w:type="dxa"/>
          </w:tcPr>
          <w:p w:rsidR="003C175D" w:rsidRPr="002D0B1A" w:rsidRDefault="003C175D" w:rsidP="00486BC6">
            <w:pPr>
              <w:pStyle w:val="2"/>
              <w:ind w:right="-1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B45C79" w:rsidRPr="002D0B1A" w:rsidRDefault="00B45C79" w:rsidP="00C87504">
      <w:pPr>
        <w:pStyle w:val="2"/>
        <w:ind w:right="-1"/>
        <w:rPr>
          <w:color w:val="000000" w:themeColor="text1"/>
          <w:sz w:val="26"/>
          <w:szCs w:val="26"/>
          <w:lang w:val="ru-RU"/>
        </w:rPr>
      </w:pPr>
    </w:p>
    <w:p w:rsidR="00E42850" w:rsidRPr="002D0B1A" w:rsidRDefault="000E68B5" w:rsidP="000822C8">
      <w:pPr>
        <w:pStyle w:val="2"/>
        <w:ind w:right="-1"/>
        <w:jc w:val="both"/>
        <w:rPr>
          <w:color w:val="000000" w:themeColor="text1"/>
          <w:sz w:val="26"/>
          <w:szCs w:val="26"/>
          <w:lang w:val="ru-RU"/>
        </w:rPr>
      </w:pPr>
      <w:r w:rsidRPr="002D0B1A">
        <w:rPr>
          <w:color w:val="000000" w:themeColor="text1"/>
          <w:sz w:val="26"/>
          <w:szCs w:val="26"/>
          <w:lang w:val="ru-RU"/>
        </w:rPr>
        <w:tab/>
      </w:r>
      <w:proofErr w:type="gramStart"/>
      <w:r w:rsidR="000822C8" w:rsidRPr="002D0B1A">
        <w:rPr>
          <w:color w:val="000000" w:themeColor="text1"/>
          <w:sz w:val="26"/>
          <w:szCs w:val="26"/>
          <w:lang w:val="ru-RU"/>
        </w:rPr>
        <w:t>В соответствии с Бюджетным кодексом Российской Федерации, Федеральным законом от 21.12.1994 г. № 69-ФЗ «О пожарной безопасности», Федеральным законом от 25.07.2002 г. № 114-ФЗ «О противодействии экстремистской деятельности», Федеральным законом от 06.10.2010 г. № 131-ФЗ «Об общих принципах организации местного самоуправления в Российской Федерации», законом Оренбургской области от 23.12.2004 г. № 1673/276-</w:t>
      </w:r>
      <w:r w:rsidR="000822C8" w:rsidRPr="002D0B1A">
        <w:rPr>
          <w:color w:val="000000" w:themeColor="text1"/>
          <w:sz w:val="26"/>
          <w:szCs w:val="26"/>
        </w:rPr>
        <w:t>III</w:t>
      </w:r>
      <w:r w:rsidR="000822C8" w:rsidRPr="002D0B1A">
        <w:rPr>
          <w:color w:val="000000" w:themeColor="text1"/>
          <w:sz w:val="26"/>
          <w:szCs w:val="26"/>
          <w:lang w:val="ru-RU"/>
        </w:rPr>
        <w:t>-03 «О пожарной безопасности в Оренбургской области», постановлением администрации г. Сорочинска от</w:t>
      </w:r>
      <w:proofErr w:type="gramEnd"/>
      <w:r w:rsidR="000822C8" w:rsidRPr="002D0B1A">
        <w:rPr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0822C8" w:rsidRPr="002D0B1A">
        <w:rPr>
          <w:color w:val="000000" w:themeColor="text1"/>
          <w:sz w:val="26"/>
          <w:szCs w:val="26"/>
          <w:lang w:val="ru-RU"/>
        </w:rPr>
        <w:t>21.08.2013 г. № 248-п «Об утверждении Положения о порядке разработки, утверждения и реализации муниципальных программ города Сорочинска Оренбургской области», постановлением администрации г. Сорочинска от 29.09.2014 г. № 343-п «О внесении изменений в муниципальные программы администрации города Сорочинска Оренбургской области», руководствуясь статьями 32, 35, 40 Устава муниципального образования Сорочинский городской округ Оренбургской области администрация г. Сорочинска постановляет:</w:t>
      </w:r>
      <w:proofErr w:type="gramEnd"/>
    </w:p>
    <w:p w:rsidR="000822C8" w:rsidRPr="002D0B1A" w:rsidRDefault="000822C8" w:rsidP="000822C8">
      <w:pPr>
        <w:pStyle w:val="2"/>
        <w:ind w:right="-1"/>
        <w:jc w:val="both"/>
        <w:rPr>
          <w:color w:val="000000" w:themeColor="text1"/>
          <w:sz w:val="26"/>
          <w:szCs w:val="26"/>
          <w:lang w:val="ru-RU"/>
        </w:rPr>
      </w:pPr>
      <w:r w:rsidRPr="002D0B1A">
        <w:rPr>
          <w:color w:val="000000" w:themeColor="text1"/>
          <w:sz w:val="26"/>
          <w:szCs w:val="26"/>
          <w:lang w:val="ru-RU"/>
        </w:rPr>
        <w:tab/>
        <w:t xml:space="preserve">1. </w:t>
      </w:r>
      <w:proofErr w:type="gramStart"/>
      <w:r w:rsidRPr="002D0B1A">
        <w:rPr>
          <w:color w:val="000000" w:themeColor="text1"/>
          <w:sz w:val="26"/>
          <w:szCs w:val="26"/>
          <w:lang w:val="ru-RU"/>
        </w:rPr>
        <w:t>Внести изменения в постановление администрации города Сорочинска Оренбургской области от 11.10.2013 г. № 303-п «Об утверждении муниципальной программы «Безопасность в городе Сорочинске на 2014-2018 годы» (в редакции постановлений администрации г. Сорочинска от 20.12.2013 г. № 450-п, от 18.06.2014 г. № 214-п, от 25.07.2014 г. № 251-п, от 14.10.2014 г. № 376-п, от 26.12.2014 г. № 483-п, от 22.05.2015 г. № 123-п</w:t>
      </w:r>
      <w:r w:rsidR="00760E0D" w:rsidRPr="002D0B1A">
        <w:rPr>
          <w:color w:val="000000" w:themeColor="text1"/>
          <w:sz w:val="26"/>
          <w:szCs w:val="26"/>
          <w:lang w:val="ru-RU"/>
        </w:rPr>
        <w:t>, от 09.07.2015 г. № 257-п</w:t>
      </w:r>
      <w:r w:rsidRPr="002D0B1A">
        <w:rPr>
          <w:color w:val="000000" w:themeColor="text1"/>
          <w:sz w:val="26"/>
          <w:szCs w:val="26"/>
          <w:lang w:val="ru-RU"/>
        </w:rPr>
        <w:t xml:space="preserve">), </w:t>
      </w:r>
      <w:r w:rsidR="00942E39" w:rsidRPr="002D0B1A">
        <w:rPr>
          <w:color w:val="000000" w:themeColor="text1"/>
          <w:sz w:val="26"/>
          <w:szCs w:val="26"/>
          <w:lang w:val="ru-RU"/>
        </w:rPr>
        <w:t>включи</w:t>
      </w:r>
      <w:r w:rsidR="009742D9" w:rsidRPr="002D0B1A">
        <w:rPr>
          <w:color w:val="000000" w:themeColor="text1"/>
          <w:sz w:val="26"/>
          <w:szCs w:val="26"/>
          <w:lang w:val="ru-RU"/>
        </w:rPr>
        <w:t>в Перечень</w:t>
      </w:r>
      <w:proofErr w:type="gramEnd"/>
      <w:r w:rsidR="009742D9" w:rsidRPr="002D0B1A">
        <w:rPr>
          <w:color w:val="000000" w:themeColor="text1"/>
          <w:sz w:val="26"/>
          <w:szCs w:val="26"/>
          <w:lang w:val="ru-RU"/>
        </w:rPr>
        <w:t xml:space="preserve"> основных мероприятий Подпрограммы «Построение и развитие аппаратно-программного комплекса «Безопасный город» </w:t>
      </w:r>
      <w:proofErr w:type="gramStart"/>
      <w:r w:rsidR="009742D9" w:rsidRPr="002D0B1A">
        <w:rPr>
          <w:color w:val="000000" w:themeColor="text1"/>
          <w:sz w:val="26"/>
          <w:szCs w:val="26"/>
          <w:lang w:val="ru-RU"/>
        </w:rPr>
        <w:t>в</w:t>
      </w:r>
      <w:proofErr w:type="gramEnd"/>
      <w:r w:rsidR="009742D9" w:rsidRPr="002D0B1A">
        <w:rPr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9742D9" w:rsidRPr="002D0B1A">
        <w:rPr>
          <w:color w:val="000000" w:themeColor="text1"/>
          <w:sz w:val="26"/>
          <w:szCs w:val="26"/>
          <w:lang w:val="ru-RU"/>
        </w:rPr>
        <w:t>Сорочинском</w:t>
      </w:r>
      <w:proofErr w:type="gramEnd"/>
      <w:r w:rsidR="009742D9" w:rsidRPr="002D0B1A">
        <w:rPr>
          <w:color w:val="000000" w:themeColor="text1"/>
          <w:sz w:val="26"/>
          <w:szCs w:val="26"/>
          <w:lang w:val="ru-RU"/>
        </w:rPr>
        <w:t xml:space="preserve"> городском округе на 2016-2018 годы» согласно приложению.</w:t>
      </w:r>
    </w:p>
    <w:p w:rsidR="000822C8" w:rsidRPr="002D0B1A" w:rsidRDefault="000822C8" w:rsidP="000822C8">
      <w:pPr>
        <w:pStyle w:val="2"/>
        <w:ind w:right="-1"/>
        <w:jc w:val="both"/>
        <w:rPr>
          <w:color w:val="000000" w:themeColor="text1"/>
          <w:sz w:val="26"/>
          <w:szCs w:val="26"/>
          <w:lang w:val="ru-RU"/>
        </w:rPr>
      </w:pPr>
      <w:r w:rsidRPr="002D0B1A">
        <w:rPr>
          <w:color w:val="000000" w:themeColor="text1"/>
          <w:sz w:val="26"/>
          <w:szCs w:val="26"/>
          <w:lang w:val="ru-RU"/>
        </w:rPr>
        <w:tab/>
        <w:t xml:space="preserve">2. </w:t>
      </w:r>
      <w:proofErr w:type="gramStart"/>
      <w:r w:rsidR="00B45C79" w:rsidRPr="002D0B1A">
        <w:rPr>
          <w:color w:val="000000" w:themeColor="text1"/>
          <w:sz w:val="26"/>
          <w:szCs w:val="26"/>
          <w:lang w:val="ru-RU"/>
        </w:rPr>
        <w:t>Контроль за</w:t>
      </w:r>
      <w:proofErr w:type="gramEnd"/>
      <w:r w:rsidR="00B45C79" w:rsidRPr="002D0B1A">
        <w:rPr>
          <w:color w:val="000000" w:themeColor="text1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Богданова А.А.</w:t>
      </w:r>
    </w:p>
    <w:p w:rsidR="00B45C79" w:rsidRPr="002D0B1A" w:rsidRDefault="00FA7D29" w:rsidP="000822C8">
      <w:pPr>
        <w:pStyle w:val="2"/>
        <w:ind w:right="-1"/>
        <w:jc w:val="both"/>
        <w:rPr>
          <w:color w:val="000000" w:themeColor="text1"/>
          <w:sz w:val="26"/>
          <w:szCs w:val="26"/>
          <w:lang w:val="ru-RU"/>
        </w:rPr>
      </w:pPr>
      <w:r w:rsidRPr="002D0B1A">
        <w:rPr>
          <w:noProof/>
          <w:color w:val="000000" w:themeColor="text1"/>
          <w:sz w:val="26"/>
          <w:szCs w:val="26"/>
          <w:lang w:val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370840</wp:posOffset>
            </wp:positionV>
            <wp:extent cx="914400" cy="762000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79" w:rsidRPr="002D0B1A">
        <w:rPr>
          <w:color w:val="000000" w:themeColor="text1"/>
          <w:sz w:val="26"/>
          <w:szCs w:val="26"/>
          <w:lang w:val="ru-RU"/>
        </w:rPr>
        <w:tab/>
        <w:t>3. Настоящее постановление вступает в силу с момента подписания и подлежит официальному опубликованию.</w:t>
      </w:r>
    </w:p>
    <w:p w:rsidR="00B03CE9" w:rsidRPr="002D0B1A" w:rsidRDefault="00B03CE9" w:rsidP="00A55D16">
      <w:pPr>
        <w:jc w:val="both"/>
        <w:rPr>
          <w:color w:val="000000" w:themeColor="text1"/>
          <w:sz w:val="26"/>
          <w:szCs w:val="26"/>
        </w:rPr>
      </w:pPr>
    </w:p>
    <w:p w:rsidR="00A55D16" w:rsidRPr="002D0B1A" w:rsidRDefault="00B45C79" w:rsidP="00A55D16">
      <w:pPr>
        <w:jc w:val="both"/>
        <w:rPr>
          <w:color w:val="000000" w:themeColor="text1"/>
          <w:sz w:val="26"/>
          <w:szCs w:val="26"/>
        </w:rPr>
      </w:pPr>
      <w:r w:rsidRPr="002D0B1A">
        <w:rPr>
          <w:color w:val="000000" w:themeColor="text1"/>
          <w:sz w:val="26"/>
          <w:szCs w:val="26"/>
        </w:rPr>
        <w:t>И.о. г</w:t>
      </w:r>
      <w:r w:rsidR="00A55D16" w:rsidRPr="002D0B1A">
        <w:rPr>
          <w:color w:val="000000" w:themeColor="text1"/>
          <w:sz w:val="26"/>
          <w:szCs w:val="26"/>
        </w:rPr>
        <w:t>лав</w:t>
      </w:r>
      <w:r w:rsidRPr="002D0B1A">
        <w:rPr>
          <w:color w:val="000000" w:themeColor="text1"/>
          <w:sz w:val="26"/>
          <w:szCs w:val="26"/>
        </w:rPr>
        <w:t>ы</w:t>
      </w:r>
      <w:r w:rsidR="00A55D16" w:rsidRPr="002D0B1A">
        <w:rPr>
          <w:color w:val="000000" w:themeColor="text1"/>
          <w:sz w:val="26"/>
          <w:szCs w:val="26"/>
        </w:rPr>
        <w:t xml:space="preserve"> администрации</w:t>
      </w:r>
    </w:p>
    <w:p w:rsidR="00A55D16" w:rsidRPr="002D0B1A" w:rsidRDefault="00B03CE9" w:rsidP="00A55D16">
      <w:pPr>
        <w:jc w:val="both"/>
        <w:rPr>
          <w:color w:val="000000" w:themeColor="text1"/>
          <w:sz w:val="26"/>
          <w:szCs w:val="26"/>
        </w:rPr>
      </w:pPr>
      <w:r w:rsidRPr="002D0B1A">
        <w:rPr>
          <w:color w:val="000000" w:themeColor="text1"/>
          <w:sz w:val="26"/>
          <w:szCs w:val="26"/>
        </w:rPr>
        <w:t>Сорочинского городского округа</w:t>
      </w:r>
      <w:r w:rsidR="00C87504" w:rsidRPr="002D0B1A">
        <w:rPr>
          <w:color w:val="000000" w:themeColor="text1"/>
          <w:sz w:val="26"/>
          <w:szCs w:val="26"/>
        </w:rPr>
        <w:t xml:space="preserve"> </w:t>
      </w:r>
      <w:r w:rsidR="00C87504" w:rsidRPr="002D0B1A">
        <w:rPr>
          <w:color w:val="000000" w:themeColor="text1"/>
          <w:sz w:val="26"/>
          <w:szCs w:val="26"/>
        </w:rPr>
        <w:tab/>
      </w:r>
      <w:r w:rsidR="00C87504" w:rsidRPr="002D0B1A">
        <w:rPr>
          <w:color w:val="000000" w:themeColor="text1"/>
          <w:sz w:val="26"/>
          <w:szCs w:val="26"/>
        </w:rPr>
        <w:tab/>
      </w:r>
      <w:r w:rsidR="00C87504" w:rsidRPr="002D0B1A">
        <w:rPr>
          <w:color w:val="000000" w:themeColor="text1"/>
          <w:sz w:val="26"/>
          <w:szCs w:val="26"/>
        </w:rPr>
        <w:tab/>
      </w:r>
      <w:r w:rsidR="00C87504" w:rsidRPr="002D0B1A">
        <w:rPr>
          <w:color w:val="000000" w:themeColor="text1"/>
          <w:sz w:val="26"/>
          <w:szCs w:val="26"/>
        </w:rPr>
        <w:tab/>
      </w:r>
      <w:r w:rsidR="00C87504" w:rsidRPr="002D0B1A">
        <w:rPr>
          <w:color w:val="000000" w:themeColor="text1"/>
          <w:sz w:val="26"/>
          <w:szCs w:val="26"/>
        </w:rPr>
        <w:tab/>
      </w:r>
      <w:r w:rsidR="00C87504" w:rsidRPr="002D0B1A">
        <w:rPr>
          <w:color w:val="000000" w:themeColor="text1"/>
          <w:sz w:val="26"/>
          <w:szCs w:val="26"/>
        </w:rPr>
        <w:tab/>
        <w:t xml:space="preserve"> </w:t>
      </w:r>
      <w:r w:rsidRPr="002D0B1A">
        <w:rPr>
          <w:color w:val="000000" w:themeColor="text1"/>
          <w:sz w:val="26"/>
          <w:szCs w:val="26"/>
        </w:rPr>
        <w:t xml:space="preserve">    </w:t>
      </w:r>
      <w:r w:rsidR="00A55D16" w:rsidRPr="002D0B1A">
        <w:rPr>
          <w:color w:val="000000" w:themeColor="text1"/>
          <w:sz w:val="26"/>
          <w:szCs w:val="26"/>
        </w:rPr>
        <w:t>Т.П. Мелентьева</w:t>
      </w:r>
    </w:p>
    <w:p w:rsidR="00A55D16" w:rsidRPr="002D0B1A" w:rsidRDefault="00A55D16" w:rsidP="00A55D16">
      <w:pPr>
        <w:jc w:val="both"/>
        <w:rPr>
          <w:color w:val="000000" w:themeColor="text1"/>
          <w:sz w:val="28"/>
          <w:szCs w:val="28"/>
        </w:rPr>
      </w:pPr>
    </w:p>
    <w:p w:rsidR="00C24746" w:rsidRPr="002D0B1A" w:rsidRDefault="00C24746" w:rsidP="00C24746">
      <w:pPr>
        <w:shd w:val="clear" w:color="auto" w:fill="FFFFFF"/>
        <w:jc w:val="both"/>
        <w:rPr>
          <w:color w:val="000000" w:themeColor="text1"/>
          <w:spacing w:val="2"/>
        </w:rPr>
      </w:pPr>
      <w:r w:rsidRPr="002D0B1A">
        <w:rPr>
          <w:color w:val="000000" w:themeColor="text1"/>
          <w:spacing w:val="2"/>
        </w:rPr>
        <w:t>Разослано:   в  дело, прокуратуре, финансовому отделу, отделу по экономике, Отделу образования.  Отделу по культуре и искусству, Управляющим  компаниям и ТСЖ</w:t>
      </w:r>
      <w:r w:rsidRPr="002D0B1A">
        <w:rPr>
          <w:color w:val="000000" w:themeColor="text1"/>
          <w:spacing w:val="1"/>
        </w:rPr>
        <w:t>,  Информационный бюллетень,</w:t>
      </w:r>
      <w:r w:rsidRPr="002D0B1A">
        <w:rPr>
          <w:color w:val="000000" w:themeColor="text1"/>
          <w:spacing w:val="2"/>
        </w:rPr>
        <w:t xml:space="preserve"> Ивановой О.Н., Черных И.Н., Лазареву А.М., </w:t>
      </w:r>
      <w:proofErr w:type="spellStart"/>
      <w:r w:rsidRPr="002D0B1A">
        <w:rPr>
          <w:color w:val="000000" w:themeColor="text1"/>
          <w:spacing w:val="2"/>
        </w:rPr>
        <w:t>Габидуллину</w:t>
      </w:r>
      <w:proofErr w:type="spellEnd"/>
      <w:r w:rsidRPr="002D0B1A">
        <w:rPr>
          <w:color w:val="000000" w:themeColor="text1"/>
          <w:spacing w:val="2"/>
        </w:rPr>
        <w:t xml:space="preserve"> В.И.,  Вагановой Е.В.</w:t>
      </w:r>
      <w:r w:rsidR="0025606B" w:rsidRPr="002D0B1A">
        <w:rPr>
          <w:color w:val="000000" w:themeColor="text1"/>
          <w:spacing w:val="2"/>
        </w:rPr>
        <w:t xml:space="preserve">, </w:t>
      </w:r>
      <w:proofErr w:type="spellStart"/>
      <w:r w:rsidR="0025606B" w:rsidRPr="002D0B1A">
        <w:rPr>
          <w:color w:val="000000" w:themeColor="text1"/>
          <w:spacing w:val="2"/>
        </w:rPr>
        <w:t>Прохватилову</w:t>
      </w:r>
      <w:proofErr w:type="spellEnd"/>
      <w:r w:rsidR="0025606B" w:rsidRPr="002D0B1A">
        <w:rPr>
          <w:color w:val="000000" w:themeColor="text1"/>
          <w:spacing w:val="2"/>
        </w:rPr>
        <w:t xml:space="preserve"> С.Ю., Савченко А.Я.</w:t>
      </w:r>
    </w:p>
    <w:p w:rsidR="00FA7D29" w:rsidRPr="002D0B1A" w:rsidRDefault="00FA7D29" w:rsidP="00FA7D29">
      <w:pPr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Приложение к постановлению </w:t>
      </w:r>
    </w:p>
    <w:p w:rsidR="00FA7D29" w:rsidRPr="002D0B1A" w:rsidRDefault="00FA7D29" w:rsidP="00FA7D29">
      <w:pPr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                                                                                     администрации Сорочинского  </w:t>
      </w:r>
    </w:p>
    <w:p w:rsidR="00FA7D29" w:rsidRPr="002D0B1A" w:rsidRDefault="00FA7D29" w:rsidP="00FA7D29">
      <w:pPr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                                                                                     городского округа                                                                                         Оренбургской области        </w:t>
      </w:r>
    </w:p>
    <w:p w:rsidR="00FA7D29" w:rsidRPr="002D0B1A" w:rsidRDefault="00FA7D29" w:rsidP="00FA7D29">
      <w:pPr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                                                                                     от </w:t>
      </w:r>
      <w:r w:rsidR="002D0B1A">
        <w:rPr>
          <w:color w:val="000000" w:themeColor="text1"/>
          <w:sz w:val="28"/>
          <w:szCs w:val="28"/>
        </w:rPr>
        <w:t xml:space="preserve">14.10.2015г. </w:t>
      </w:r>
      <w:r w:rsidRPr="002D0B1A">
        <w:rPr>
          <w:color w:val="000000" w:themeColor="text1"/>
          <w:sz w:val="28"/>
          <w:szCs w:val="28"/>
        </w:rPr>
        <w:t xml:space="preserve">№ </w:t>
      </w:r>
      <w:r w:rsidR="002D0B1A">
        <w:rPr>
          <w:color w:val="000000" w:themeColor="text1"/>
          <w:sz w:val="28"/>
          <w:szCs w:val="28"/>
        </w:rPr>
        <w:t>469-п</w:t>
      </w:r>
    </w:p>
    <w:p w:rsidR="00FA7D29" w:rsidRPr="002D0B1A" w:rsidRDefault="00FA7D29" w:rsidP="00FA7D29">
      <w:pPr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FA7D29" w:rsidRPr="002D0B1A" w:rsidRDefault="00FA7D29" w:rsidP="00FA7D29">
      <w:pPr>
        <w:rPr>
          <w:color w:val="000000" w:themeColor="text1"/>
          <w:sz w:val="28"/>
          <w:szCs w:val="28"/>
        </w:rPr>
      </w:pPr>
    </w:p>
    <w:p w:rsidR="00FA7D29" w:rsidRPr="002D0B1A" w:rsidRDefault="00FA7D29" w:rsidP="00FA7D29">
      <w:pPr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1. В Паспорте муниципальной программы «Безопасность города Сорочинска на 2014-2018 годы» раздел «Объемы  и источники финансирования муниципальной Программы (тыс. руб.) с разбивкой по годам и подпрограммам» изложить в следующей редакции:</w:t>
      </w:r>
    </w:p>
    <w:p w:rsidR="00FA7D29" w:rsidRPr="002D0B1A" w:rsidRDefault="00FA7D29" w:rsidP="00FA7D29">
      <w:pPr>
        <w:rPr>
          <w:color w:val="000000" w:themeColor="text1"/>
          <w:sz w:val="26"/>
          <w:szCs w:val="26"/>
        </w:rPr>
      </w:pPr>
    </w:p>
    <w:tbl>
      <w:tblPr>
        <w:tblW w:w="104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920"/>
      </w:tblGrid>
      <w:tr w:rsidR="00942E39" w:rsidRPr="002D0B1A" w:rsidTr="00954A22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Сорочинского городского округа 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Оренбургской области.</w:t>
            </w:r>
          </w:p>
        </w:tc>
      </w:tr>
      <w:tr w:rsidR="00942E39" w:rsidRPr="002D0B1A" w:rsidTr="00954A22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942E39" w:rsidRPr="002D0B1A" w:rsidTr="00954A22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администрации Сорочинского городского округа Оренбургской области, Управляющие компании и ТСЖ (по согласованию).</w:t>
            </w:r>
          </w:p>
        </w:tc>
      </w:tr>
      <w:tr w:rsidR="00942E39" w:rsidRPr="002D0B1A" w:rsidTr="00954A22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«Повышение  безопасности дорожного движения в городе Сорочинске на 2014-2018 годы»;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«Укрепление пожарной безопасности на территории города Сорочинска на 2014-2018 годы»;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«Комплексная программа по профилактике правонарушений и преступлений в городе Сорочинске на 2014-2018 годы»;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«Профилактика терроризма и экстремизма на территории города Сорочинска на 2014-2018 годы»;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безопасности людей на водных объектах и во время паводка на территории города Сорочинска на 2015-2018 годы»;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«Построение и развитие аппаратно-программного комплекса «Безопасный город» </w:t>
            </w:r>
            <w:proofErr w:type="gramStart"/>
            <w:r w:rsidRPr="002D0B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2D0B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D0B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Сорочинском</w:t>
            </w:r>
            <w:proofErr w:type="gramEnd"/>
            <w:r w:rsidRPr="002D0B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городском округе на 2016-2018 годы».</w:t>
            </w:r>
          </w:p>
        </w:tc>
      </w:tr>
      <w:tr w:rsidR="00942E39" w:rsidRPr="002D0B1A" w:rsidTr="00954A22">
        <w:trPr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F8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безопасных условий проживания населения на территории Сорочинского городского округа.</w:t>
            </w:r>
          </w:p>
        </w:tc>
      </w:tr>
      <w:tr w:rsidR="00942E39" w:rsidRPr="002D0B1A" w:rsidTr="00954A22">
        <w:trPr>
          <w:trHeight w:val="56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Задачи муниципальной </w:t>
            </w: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Обеспечение   противопожарной   защиты   объектов   муниципальной собственности.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 w:rsidRPr="002D0B1A">
              <w:rPr>
                <w:color w:val="000000" w:themeColor="text1"/>
                <w:sz w:val="26"/>
                <w:szCs w:val="26"/>
              </w:rPr>
              <w:t>овершенствование</w:t>
            </w:r>
            <w:proofErr w:type="spellEnd"/>
            <w:r w:rsidRPr="002D0B1A">
              <w:rPr>
                <w:color w:val="000000" w:themeColor="text1"/>
                <w:sz w:val="26"/>
                <w:szCs w:val="26"/>
              </w:rPr>
              <w:t xml:space="preserve"> противопожарной пропаганды.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Предупреждение пожаров.</w:t>
            </w:r>
          </w:p>
          <w:p w:rsidR="00942E39" w:rsidRPr="002D0B1A" w:rsidRDefault="00942E39" w:rsidP="00954A22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Предупреждение правонарушений и преступлений на  улицах и в общественных местах городского округа. </w:t>
            </w:r>
          </w:p>
          <w:p w:rsidR="00942E39" w:rsidRPr="002D0B1A" w:rsidRDefault="00942E39" w:rsidP="00954A22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Противодействие терроризму, проявлениям политического, этнического, религиозного экстремизма.</w:t>
            </w:r>
          </w:p>
          <w:p w:rsidR="00942E39" w:rsidRPr="002D0B1A" w:rsidRDefault="00942E39" w:rsidP="00954A22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Развитие новых 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форм взаимодействия  служб безопасности городского округа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 xml:space="preserve">  с органами   местного самоуправления, предприятиями и учреждениями городского округа, общественными организациями и объединениями  по вопросам обеспечения </w:t>
            </w:r>
            <w:r w:rsidRPr="002D0B1A">
              <w:rPr>
                <w:color w:val="000000" w:themeColor="text1"/>
                <w:sz w:val="26"/>
                <w:szCs w:val="26"/>
              </w:rPr>
              <w:lastRenderedPageBreak/>
              <w:t>безопасности в городском округе.</w:t>
            </w:r>
          </w:p>
          <w:p w:rsidR="00942E39" w:rsidRPr="002D0B1A" w:rsidRDefault="00942E39" w:rsidP="00954A22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Обеспечение комплексного подхода к решению задач по обеспечению правопорядка на территории городского округа.</w:t>
            </w:r>
          </w:p>
          <w:p w:rsidR="00942E39" w:rsidRPr="002D0B1A" w:rsidRDefault="00942E39" w:rsidP="00954A22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Привлечение организаций, общественных объединений и граждан к укреплению правопорядка.</w:t>
            </w:r>
          </w:p>
          <w:p w:rsidR="00942E39" w:rsidRPr="002D0B1A" w:rsidRDefault="00942E39" w:rsidP="00954A22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Снижение уровня преступности на территории городского округа.</w:t>
            </w:r>
          </w:p>
          <w:p w:rsidR="00942E39" w:rsidRPr="002D0B1A" w:rsidRDefault="00942E39" w:rsidP="00954A22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Пропаганда безопасного отдыха населения  и предупреждение несчастных случаев на водных объектах городского округа.</w:t>
            </w:r>
          </w:p>
          <w:p w:rsidR="00942E39" w:rsidRPr="002D0B1A" w:rsidRDefault="00942E39" w:rsidP="00954A22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Проведение профилактической работы с населением, проживающим в </w:t>
            </w:r>
            <w:proofErr w:type="spellStart"/>
            <w:r w:rsidRPr="002D0B1A">
              <w:rPr>
                <w:color w:val="000000" w:themeColor="text1"/>
                <w:sz w:val="26"/>
                <w:szCs w:val="26"/>
              </w:rPr>
              <w:t>паводкоопасных</w:t>
            </w:r>
            <w:proofErr w:type="spellEnd"/>
            <w:r w:rsidRPr="002D0B1A">
              <w:rPr>
                <w:color w:val="000000" w:themeColor="text1"/>
                <w:sz w:val="26"/>
                <w:szCs w:val="26"/>
              </w:rPr>
              <w:t xml:space="preserve"> районах округа.</w:t>
            </w:r>
          </w:p>
        </w:tc>
      </w:tr>
      <w:tr w:rsidR="00942E39" w:rsidRPr="002D0B1A" w:rsidTr="00954A22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Основные  целевые индикаторы  и показатели муниципальной    </w:t>
            </w: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-Количество дорожно-транспортных происшествий (далее – ДТП) не более 63 случаев;</w:t>
            </w:r>
          </w:p>
          <w:p w:rsidR="00942E39" w:rsidRPr="002D0B1A" w:rsidRDefault="00942E39" w:rsidP="00954A2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-Количество погибших в ДТП не более 10 человек;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-Количество пострадавших в ДТП не более 83 человек;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-Снижение количества пожаров на объектах муниципальной собственности;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 Обеспечение удельного веса  противопожарного водоснабжения  к 2018г. не менее 80%;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- Обеспечение исправной работы в образовательных учреждениях города систем автоматической пожарной сигнализации и оповещение людей при 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пожаре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 xml:space="preserve"> и ПАК  «Стрелец-Мониторинг»;</w:t>
            </w:r>
          </w:p>
          <w:p w:rsidR="00942E39" w:rsidRPr="002D0B1A" w:rsidRDefault="00942E39" w:rsidP="00954A22">
            <w:pPr>
              <w:pStyle w:val="ae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</w:t>
            </w: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Обеспечение оснащения образовательных учреждений  городского округа системой ПАК «Стрелец – Мониторинг» до 100%;</w:t>
            </w:r>
          </w:p>
          <w:p w:rsidR="00942E39" w:rsidRPr="002D0B1A" w:rsidRDefault="00942E39" w:rsidP="00954A22">
            <w:pPr>
              <w:pStyle w:val="ae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</w:t>
            </w: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Обеспечение исправной и безопасной  работы системы электроснабжения МБДОУ «Детский сад №5»;</w:t>
            </w:r>
          </w:p>
          <w:p w:rsidR="00942E39" w:rsidRPr="002D0B1A" w:rsidRDefault="00942E39" w:rsidP="00954A22">
            <w:pPr>
              <w:pStyle w:val="consplusnormal0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 Соответствие теннисного зала МБОУ ДОД СДЮСШОР предписанию  по пожарной безопасности;</w:t>
            </w:r>
          </w:p>
          <w:p w:rsidR="00942E39" w:rsidRPr="002D0B1A" w:rsidRDefault="00942E39" w:rsidP="00954A22">
            <w:pPr>
              <w:pStyle w:val="consplusnormal0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-Число преступлений совершенных лицами, в отношении которых вынесены обвинительные приговоры, вступившие в законную силу (единиц  на 100 тыс. человек населения) к 2018 году составит не более 132;</w:t>
            </w:r>
          </w:p>
          <w:p w:rsidR="00942E39" w:rsidRPr="002D0B1A" w:rsidRDefault="00942E39" w:rsidP="00954A22">
            <w:pPr>
              <w:pStyle w:val="consplusnormal0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-Доля лиц, ранее осуждавшихся за совершение преступлений, в общем количестве лиц, осужденных на основании 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обвинительных приговоров, вступивших в законную силу к 2018 году снизится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 xml:space="preserve"> на 48,7%;</w:t>
            </w:r>
          </w:p>
          <w:p w:rsidR="00942E39" w:rsidRPr="002D0B1A" w:rsidRDefault="00942E39" w:rsidP="00954A2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-Доля преступлений, совершенных несовершеннолетними или при их соучастии, в общем числе зарегистрированных преступлений к 2018 году снизится до 3%;</w:t>
            </w:r>
          </w:p>
          <w:p w:rsidR="00942E39" w:rsidRPr="002D0B1A" w:rsidRDefault="00942E39" w:rsidP="00954A22">
            <w:pPr>
              <w:pStyle w:val="consplusnormal0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-Доля несовершеннолетних, в отношении которых вынесены обвинительные приговоры, вступившие в законную силу, к общему числу  несовершеннолетних к 2018 году составит не более 3%;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-Количество проявлений терроризма и экстремизма (ноль случаев - ежегодно);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 Снижение численности гибели населения на водных объектах городского округа до 2 человек;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 Увеличение доли населения города, охваченного профилактической работой по предупреждению несчастных случаев на водных объектах и во время паводка в городском округе до 90 процентов;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 Совершенствование информационного обмена при возникновении чрезвычайных ситуаций в границах городского округа</w:t>
            </w:r>
            <w:r w:rsidR="00B749C2" w:rsidRPr="002D0B1A">
              <w:rPr>
                <w:color w:val="000000" w:themeColor="text1"/>
                <w:sz w:val="26"/>
                <w:szCs w:val="26"/>
              </w:rPr>
              <w:t xml:space="preserve"> не менее 80%</w:t>
            </w:r>
            <w:r w:rsidRPr="002D0B1A">
              <w:rPr>
                <w:color w:val="000000" w:themeColor="text1"/>
                <w:sz w:val="26"/>
                <w:szCs w:val="26"/>
              </w:rPr>
              <w:t>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 Своевременная разработка и подготовка необходимой документации, выполнение ЕДДС возложенных задач и функций</w:t>
            </w:r>
            <w:r w:rsidR="00E024E3" w:rsidRPr="002D0B1A">
              <w:rPr>
                <w:color w:val="000000" w:themeColor="text1"/>
                <w:sz w:val="26"/>
                <w:szCs w:val="26"/>
              </w:rPr>
              <w:t xml:space="preserve"> до </w:t>
            </w:r>
            <w:r w:rsidR="00E024E3" w:rsidRPr="002D0B1A">
              <w:rPr>
                <w:color w:val="000000" w:themeColor="text1"/>
                <w:sz w:val="26"/>
                <w:szCs w:val="26"/>
              </w:rPr>
              <w:lastRenderedPageBreak/>
              <w:t>90% от общего объёма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; 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 Оперативное доведение до главы администрации городского округа, руководителей служб РСЧС и населения экстренных сообщений и оповещений</w:t>
            </w:r>
            <w:r w:rsidR="00E024E3" w:rsidRPr="002D0B1A">
              <w:rPr>
                <w:color w:val="000000" w:themeColor="text1"/>
                <w:sz w:val="26"/>
                <w:szCs w:val="26"/>
              </w:rPr>
              <w:t xml:space="preserve"> в 100% случаев</w:t>
            </w:r>
            <w:r w:rsidRPr="002D0B1A">
              <w:rPr>
                <w:color w:val="000000" w:themeColor="text1"/>
                <w:sz w:val="26"/>
                <w:szCs w:val="26"/>
              </w:rPr>
              <w:t>;</w:t>
            </w:r>
          </w:p>
          <w:p w:rsidR="00942E39" w:rsidRPr="002D0B1A" w:rsidRDefault="00942E39" w:rsidP="00954A22">
            <w:pPr>
              <w:pStyle w:val="ae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Повышение профессионального уровня диспетчерского состава ЕДДС</w:t>
            </w:r>
            <w:r w:rsidR="00E024E3"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100% от общего количества диспетчеров</w:t>
            </w: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 Своевременное доведение до населения городского округа сигналов об угрожающей опасности через системы оповещения</w:t>
            </w:r>
            <w:r w:rsidR="00E024E3" w:rsidRPr="002D0B1A">
              <w:rPr>
                <w:color w:val="000000" w:themeColor="text1"/>
                <w:sz w:val="26"/>
                <w:szCs w:val="26"/>
              </w:rPr>
              <w:t xml:space="preserve"> не менее 80% от общего количества населения округа</w:t>
            </w:r>
            <w:r w:rsidR="00F80348" w:rsidRPr="002D0B1A">
              <w:rPr>
                <w:color w:val="000000" w:themeColor="text1"/>
                <w:sz w:val="26"/>
                <w:szCs w:val="26"/>
              </w:rPr>
              <w:t>;</w:t>
            </w:r>
          </w:p>
          <w:p w:rsidR="00F80348" w:rsidRPr="002D0B1A" w:rsidRDefault="00F80348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- Повышение уровня обеспечения безопасности населения и инфраструктуры городского округа на основе внедрения интеллектуальных программно-технических комплексов</w:t>
            </w:r>
            <w:r w:rsidR="00E024E3" w:rsidRPr="002D0B1A">
              <w:rPr>
                <w:color w:val="000000" w:themeColor="text1"/>
                <w:sz w:val="26"/>
                <w:szCs w:val="26"/>
              </w:rPr>
              <w:t xml:space="preserve"> не менее 80%</w:t>
            </w:r>
            <w:r w:rsidRPr="002D0B1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942E39" w:rsidRPr="002D0B1A" w:rsidTr="00954A22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Сроки реализации муниципальной </w:t>
            </w: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2014-2018 годы                                </w:t>
            </w:r>
          </w:p>
        </w:tc>
      </w:tr>
      <w:tr w:rsidR="00942E39" w:rsidRPr="002D0B1A" w:rsidTr="00954A22">
        <w:trPr>
          <w:trHeight w:val="9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Объемы и  источники      </w:t>
            </w: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финансирования  муниципальной Программы    (тыс</w:t>
            </w:r>
            <w:proofErr w:type="gramStart"/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уб.) с разбивкой по годам и подпрограммам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программы 17802,4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уб., в том числе: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 – 5280,0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 – 4300,6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2740,6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2740,6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2740,6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 средства городского бюджета 15700,4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 – 4129,0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 – 3349,6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2740,6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2740,6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2740,6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 -1902,0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год- 951,0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год- 951,0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Управляющих компаний и ТСЖ 200,0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 – 200,0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 – 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подпрограмме «Повышение  безопасности дорожного движения в городе Сорочинске на 2014-2018 годы»  финансирование за счет средств городского бюджета  составляет 6090,0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уб., в том числе: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 – 2050,0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 – 1040,0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1000,0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1000,0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1000,0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подпрограмме «Укрепление пожарной безопасности на территории города Сорочинска на 2014-2018 годы» финансирование составляет 10947,4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 – 3125,0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 – 3080,6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lastRenderedPageBreak/>
              <w:t>2016 год –  1580,6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1580,6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1580,6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из них средства городского бюджета 8845,4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2014 год –1974,0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2015 год – 2129,6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2016 год – 1580,6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–1580,6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1580,6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Средства Управляющих компаний и ТСЖ 200,0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2014 год – 200,0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2015 год – 0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2016 год – 0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 -1902,0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год- 951,0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год- 951,0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подпрограмме  «Комплексная программа по профилактике правонарушений в городе Сорочинске на 2014-2018 годы» финансирование за счет средств городского бюджета составляет 275,0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 – 55,0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 – 55,0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55,0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55,0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55,0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подпрограмме «Профилактика терроризма и экстремизма на территории города Сорочинска на 2014-2018 годы» финансирование за счет средств городского бюджета составляет 250,0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 – 50,0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 – 50,0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50,0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50,0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50,0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подпрограмме «Обеспечение безопасности людей на водных объектах и во время паводка на территории города Сорочинска на 2015-2018» финансирование за счет средств городского бюджета составляет  240,0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 –  75,0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 55,0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 55,0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 55,0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По подпрограмме «Построение и развитие аппаратно-программного комплекса «Безопасный город» 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Сорочинском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 xml:space="preserve"> городском округе на 2016-2018 годы» финансирование составляет –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300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2016 год –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100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2017 год –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100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2018 год –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100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Из них средства городского бюджета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100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уб.: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2016 год –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100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2017 год –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100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уб.;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lastRenderedPageBreak/>
              <w:t xml:space="preserve">2018 год –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100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 -</w:t>
            </w:r>
            <w:r w:rsidR="00C91F0C"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 тыс</w:t>
            </w:r>
            <w:proofErr w:type="gramStart"/>
            <w:r w:rsidR="00C91F0C"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="00C91F0C"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Средства Управляющих компаний и ТСЖ</w:t>
            </w:r>
            <w:r w:rsidR="00410808" w:rsidRPr="002D0B1A">
              <w:rPr>
                <w:color w:val="000000" w:themeColor="text1"/>
                <w:sz w:val="26"/>
                <w:szCs w:val="26"/>
              </w:rPr>
              <w:t xml:space="preserve"> -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</w:t>
            </w:r>
            <w:r w:rsidR="00C91F0C" w:rsidRPr="002D0B1A">
              <w:rPr>
                <w:color w:val="000000" w:themeColor="text1"/>
                <w:sz w:val="26"/>
                <w:szCs w:val="26"/>
              </w:rPr>
              <w:t>0</w:t>
            </w:r>
            <w:r w:rsidRPr="002D0B1A">
              <w:rPr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уб.</w:t>
            </w:r>
          </w:p>
        </w:tc>
      </w:tr>
      <w:tr w:rsidR="00942E39" w:rsidRPr="002D0B1A" w:rsidTr="00FA7D29">
        <w:trPr>
          <w:trHeight w:val="39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Ожидаемые        </w:t>
            </w: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результаты реализации     </w:t>
            </w:r>
            <w:r w:rsidRPr="002D0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Повышение безопасности дорожного движения  на территории  </w:t>
            </w:r>
            <w:proofErr w:type="gramStart"/>
            <w:r w:rsidRPr="002D0B1A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2D0B1A">
              <w:rPr>
                <w:color w:val="000000" w:themeColor="text1"/>
                <w:sz w:val="26"/>
                <w:szCs w:val="26"/>
              </w:rPr>
              <w:t>. Сорочинска и  сохранение  жизни участников движения и пешеходов.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Безопасное функционирование муниципальных учреждений за счет  проведения комплекса системных противопожарных мероприятий.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добровольных формирований населения по охране общественного порядка.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Защита прав и законных интересов граждан.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Предупреждение террористических актов и экстремистских проявлений.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мер профилактики преступлений, в том числе ранее судимыми, несовершеннолетними и лицами, состоящими на учете в отделениях профилактики правонарушений органов внутренних дел.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Сокращение числа уличных правонарушений и преступлений, в том числе количества правонарушений и преступлений, совершаемых в общественных местах.</w:t>
            </w:r>
          </w:p>
          <w:p w:rsidR="00942E39" w:rsidRPr="002D0B1A" w:rsidRDefault="00942E39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правопорядка и общественной безопасности.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Снижение уровня гибели населения на водных объектах города Сорочинска. 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Совершенствование информационного обмена при возникновении чрезвычайных ситуаций в границах городского округа.</w:t>
            </w:r>
          </w:p>
          <w:p w:rsidR="00942E39" w:rsidRPr="002D0B1A" w:rsidRDefault="00942E39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Своевременное доведение до населения городского округа сигналов об угрожающей опасности через системы оповещения</w:t>
            </w:r>
          </w:p>
        </w:tc>
      </w:tr>
    </w:tbl>
    <w:p w:rsidR="00902628" w:rsidRPr="002D0B1A" w:rsidRDefault="00902628" w:rsidP="00A55D16">
      <w:pPr>
        <w:jc w:val="both"/>
        <w:rPr>
          <w:color w:val="000000" w:themeColor="text1"/>
          <w:sz w:val="26"/>
          <w:szCs w:val="26"/>
        </w:rPr>
      </w:pPr>
    </w:p>
    <w:p w:rsidR="00902628" w:rsidRPr="002D0B1A" w:rsidRDefault="00902628" w:rsidP="00902628">
      <w:pPr>
        <w:rPr>
          <w:color w:val="000000" w:themeColor="text1"/>
          <w:sz w:val="26"/>
          <w:szCs w:val="26"/>
        </w:rPr>
      </w:pPr>
    </w:p>
    <w:p w:rsidR="00902628" w:rsidRPr="002D0B1A" w:rsidRDefault="00902628" w:rsidP="00902628">
      <w:pPr>
        <w:rPr>
          <w:color w:val="000000" w:themeColor="text1"/>
          <w:sz w:val="26"/>
          <w:szCs w:val="26"/>
        </w:rPr>
      </w:pPr>
    </w:p>
    <w:p w:rsidR="00323B0B" w:rsidRPr="002D0B1A" w:rsidRDefault="00323B0B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p w:rsidR="00477BD6" w:rsidRPr="002D0B1A" w:rsidRDefault="00477BD6" w:rsidP="009907CF">
      <w:pPr>
        <w:rPr>
          <w:color w:val="000000" w:themeColor="text1"/>
          <w:sz w:val="26"/>
          <w:szCs w:val="26"/>
        </w:rPr>
        <w:sectPr w:rsidR="00477BD6" w:rsidRPr="002D0B1A" w:rsidSect="00942E39">
          <w:pgSz w:w="11906" w:h="16838" w:code="9"/>
          <w:pgMar w:top="488" w:right="748" w:bottom="488" w:left="1134" w:header="720" w:footer="720" w:gutter="0"/>
          <w:cols w:space="720"/>
          <w:docGrid w:linePitch="326"/>
        </w:sectPr>
      </w:pPr>
    </w:p>
    <w:p w:rsidR="00477BD6" w:rsidRPr="002D0B1A" w:rsidRDefault="00477BD6" w:rsidP="00477BD6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2D0B1A">
        <w:rPr>
          <w:bCs/>
          <w:color w:val="000000" w:themeColor="text1"/>
          <w:sz w:val="28"/>
          <w:szCs w:val="28"/>
        </w:rPr>
        <w:lastRenderedPageBreak/>
        <w:t>2.  Перечень основных мероприятий программы изложить в следующей редакции</w:t>
      </w:r>
      <w:proofErr w:type="gramStart"/>
      <w:r w:rsidRPr="002D0B1A">
        <w:rPr>
          <w:bCs/>
          <w:color w:val="000000" w:themeColor="text1"/>
          <w:sz w:val="28"/>
          <w:szCs w:val="28"/>
        </w:rPr>
        <w:t> :</w:t>
      </w:r>
      <w:proofErr w:type="gramEnd"/>
    </w:p>
    <w:p w:rsidR="00477BD6" w:rsidRPr="002D0B1A" w:rsidRDefault="00477BD6" w:rsidP="00477BD6">
      <w:pPr>
        <w:jc w:val="center"/>
        <w:outlineLvl w:val="0"/>
        <w:rPr>
          <w:b/>
          <w:bCs/>
          <w:color w:val="000000" w:themeColor="text1"/>
        </w:rPr>
      </w:pPr>
      <w:r w:rsidRPr="002D0B1A">
        <w:rPr>
          <w:b/>
          <w:bCs/>
          <w:color w:val="000000" w:themeColor="text1"/>
        </w:rPr>
        <w:t>5. ПЕРЕЧЕНЬ</w:t>
      </w:r>
    </w:p>
    <w:p w:rsidR="00477BD6" w:rsidRPr="002D0B1A" w:rsidRDefault="00477BD6" w:rsidP="00477BD6">
      <w:pPr>
        <w:jc w:val="center"/>
        <w:outlineLvl w:val="0"/>
        <w:rPr>
          <w:color w:val="000000" w:themeColor="text1"/>
        </w:rPr>
      </w:pPr>
      <w:r w:rsidRPr="002D0B1A">
        <w:rPr>
          <w:b/>
          <w:bCs/>
          <w:color w:val="000000" w:themeColor="text1"/>
        </w:rPr>
        <w:t>основных мероприятий муниципальной Программы</w:t>
      </w:r>
    </w:p>
    <w:tbl>
      <w:tblPr>
        <w:tblW w:w="5000" w:type="pct"/>
        <w:tblLook w:val="00A0"/>
      </w:tblPr>
      <w:tblGrid>
        <w:gridCol w:w="498"/>
        <w:gridCol w:w="1639"/>
        <w:gridCol w:w="1251"/>
        <w:gridCol w:w="1251"/>
        <w:gridCol w:w="1623"/>
        <w:gridCol w:w="1638"/>
        <w:gridCol w:w="853"/>
        <w:gridCol w:w="755"/>
        <w:gridCol w:w="755"/>
        <w:gridCol w:w="755"/>
        <w:gridCol w:w="755"/>
        <w:gridCol w:w="510"/>
        <w:gridCol w:w="755"/>
        <w:gridCol w:w="510"/>
        <w:gridCol w:w="755"/>
        <w:gridCol w:w="510"/>
        <w:gridCol w:w="755"/>
        <w:gridCol w:w="510"/>
      </w:tblGrid>
      <w:tr w:rsidR="00477BD6" w:rsidRPr="002D0B1A" w:rsidTr="00477BD6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2D0B1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2D0B1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2D0B1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Мероприятия программы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Ответственный исполнитель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25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Объем финансирования, тыс. руб.</w:t>
            </w: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начала реализации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окончания реализации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 xml:space="preserve">Всего </w:t>
            </w:r>
            <w:proofErr w:type="gramStart"/>
            <w:r w:rsidRPr="002D0B1A">
              <w:rPr>
                <w:b/>
                <w:bCs/>
                <w:color w:val="000000" w:themeColor="text1"/>
              </w:rPr>
              <w:t>за</w:t>
            </w:r>
            <w:proofErr w:type="gramEnd"/>
          </w:p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2014 - 2018 годы</w:t>
            </w:r>
          </w:p>
        </w:tc>
        <w:tc>
          <w:tcPr>
            <w:tcW w:w="20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В том числе по годам</w:t>
            </w: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2014 год</w:t>
            </w:r>
          </w:p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2015 год</w:t>
            </w:r>
          </w:p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2016 год</w:t>
            </w:r>
          </w:p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2017 год</w:t>
            </w:r>
          </w:p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2018 год</w:t>
            </w:r>
          </w:p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954A22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Мероприятия по подпрограмме «Повышение  безопасности дорожного движения </w:t>
            </w:r>
            <w:proofErr w:type="gramStart"/>
            <w:r w:rsidRPr="002D0B1A">
              <w:rPr>
                <w:color w:val="000000" w:themeColor="text1"/>
              </w:rPr>
              <w:t>в</w:t>
            </w:r>
            <w:proofErr w:type="gramEnd"/>
            <w:r w:rsidRPr="002D0B1A">
              <w:rPr>
                <w:color w:val="000000" w:themeColor="text1"/>
              </w:rPr>
              <w:t xml:space="preserve"> </w:t>
            </w:r>
            <w:proofErr w:type="gramStart"/>
            <w:r w:rsidR="00954A22" w:rsidRPr="002D0B1A">
              <w:rPr>
                <w:color w:val="000000" w:themeColor="text1"/>
              </w:rPr>
              <w:t>Сорочинском</w:t>
            </w:r>
            <w:proofErr w:type="gramEnd"/>
            <w:r w:rsidR="00954A22" w:rsidRPr="002D0B1A">
              <w:rPr>
                <w:color w:val="000000" w:themeColor="text1"/>
              </w:rPr>
              <w:t xml:space="preserve"> городском округе</w:t>
            </w:r>
            <w:r w:rsidRPr="002D0B1A">
              <w:rPr>
                <w:color w:val="000000" w:themeColor="text1"/>
              </w:rPr>
              <w:t xml:space="preserve"> на 2014-2018 годы»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2014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Администрация  Сорочинского городского округа Оренбургской области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Коды бюджетной классификации</w:t>
            </w:r>
          </w:p>
          <w:p w:rsidR="00477BD6" w:rsidRPr="002D0B1A" w:rsidRDefault="00477BD6" w:rsidP="00954A22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Указаны в разделе 5 муниципальной подпрограммы «Повышение безопасности дорожного движения </w:t>
            </w:r>
            <w:proofErr w:type="gramStart"/>
            <w:r w:rsidRPr="002D0B1A">
              <w:rPr>
                <w:color w:val="000000" w:themeColor="text1"/>
              </w:rPr>
              <w:t>в</w:t>
            </w:r>
            <w:proofErr w:type="gramEnd"/>
            <w:r w:rsidRPr="002D0B1A">
              <w:rPr>
                <w:color w:val="000000" w:themeColor="text1"/>
              </w:rPr>
              <w:t xml:space="preserve"> </w:t>
            </w:r>
            <w:proofErr w:type="gramStart"/>
            <w:r w:rsidR="00954A22" w:rsidRPr="002D0B1A">
              <w:rPr>
                <w:color w:val="000000" w:themeColor="text1"/>
              </w:rPr>
              <w:t>Сорочинском</w:t>
            </w:r>
            <w:proofErr w:type="gramEnd"/>
            <w:r w:rsidR="00954A22" w:rsidRPr="002D0B1A">
              <w:rPr>
                <w:color w:val="000000" w:themeColor="text1"/>
              </w:rPr>
              <w:t xml:space="preserve"> городском округе на </w:t>
            </w:r>
            <w:r w:rsidRPr="002D0B1A">
              <w:rPr>
                <w:color w:val="000000" w:themeColor="text1"/>
              </w:rPr>
              <w:t xml:space="preserve"> 2014-2018 года»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6126,7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2086,7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954A22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Мероприятия по подпрограмме «Укрепление пожарной безопасности </w:t>
            </w:r>
            <w:r w:rsidRPr="002D0B1A">
              <w:rPr>
                <w:color w:val="000000" w:themeColor="text1"/>
              </w:rPr>
              <w:lastRenderedPageBreak/>
              <w:t xml:space="preserve">на территории </w:t>
            </w:r>
            <w:r w:rsidR="00954A22" w:rsidRPr="002D0B1A">
              <w:rPr>
                <w:color w:val="000000" w:themeColor="text1"/>
              </w:rPr>
              <w:t xml:space="preserve">Сорочинского городского округа на </w:t>
            </w:r>
            <w:r w:rsidRPr="002D0B1A">
              <w:rPr>
                <w:color w:val="000000" w:themeColor="text1"/>
              </w:rPr>
              <w:t xml:space="preserve"> 2014-2018 годы»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2014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Администрация  Сорочинского городского округа Оренбургской области </w:t>
            </w:r>
          </w:p>
          <w:p w:rsidR="00477BD6" w:rsidRPr="002D0B1A" w:rsidRDefault="00477BD6" w:rsidP="00477B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Коды бюджетной классификации</w:t>
            </w:r>
          </w:p>
          <w:p w:rsidR="00477BD6" w:rsidRPr="002D0B1A" w:rsidRDefault="00477BD6" w:rsidP="00954A22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Указаны в разделе 5 муниципальн</w:t>
            </w:r>
            <w:r w:rsidRPr="002D0B1A">
              <w:rPr>
                <w:color w:val="000000" w:themeColor="text1"/>
              </w:rPr>
              <w:lastRenderedPageBreak/>
              <w:t xml:space="preserve">ой подпрограммы «Укрепление пожарной безопасности на территории </w:t>
            </w:r>
            <w:r w:rsidR="00954A22" w:rsidRPr="002D0B1A">
              <w:rPr>
                <w:color w:val="000000" w:themeColor="text1"/>
              </w:rPr>
              <w:t xml:space="preserve">Сорочинского городского округа </w:t>
            </w:r>
            <w:r w:rsidRPr="002D0B1A">
              <w:rPr>
                <w:color w:val="000000" w:themeColor="text1"/>
              </w:rPr>
              <w:t>на 2014-2018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8718,4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2102,0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1847,0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1151,0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2129,6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1580,6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1580,6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1580,6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Мероприятия по подпрограмме «Комплексная программа по профилактике правонарушений </w:t>
            </w:r>
            <w:proofErr w:type="gramStart"/>
            <w:r w:rsidRPr="002D0B1A">
              <w:rPr>
                <w:color w:val="000000" w:themeColor="text1"/>
              </w:rPr>
              <w:t>в</w:t>
            </w:r>
            <w:proofErr w:type="gramEnd"/>
            <w:r w:rsidRPr="002D0B1A">
              <w:rPr>
                <w:color w:val="000000" w:themeColor="text1"/>
              </w:rPr>
              <w:t xml:space="preserve"> </w:t>
            </w:r>
            <w:proofErr w:type="gramStart"/>
            <w:r w:rsidR="00954A22" w:rsidRPr="002D0B1A">
              <w:rPr>
                <w:color w:val="000000" w:themeColor="text1"/>
              </w:rPr>
              <w:t>Сорочинском</w:t>
            </w:r>
            <w:proofErr w:type="gramEnd"/>
            <w:r w:rsidR="00954A22" w:rsidRPr="002D0B1A">
              <w:rPr>
                <w:color w:val="000000" w:themeColor="text1"/>
              </w:rPr>
              <w:t xml:space="preserve"> городском округе </w:t>
            </w:r>
            <w:r w:rsidRPr="002D0B1A">
              <w:rPr>
                <w:color w:val="000000" w:themeColor="text1"/>
              </w:rPr>
              <w:t>на 2014-2018 годы»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2014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  Сорочинского городского округа Оренбургской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Коды бюджетной классификации</w:t>
            </w:r>
          </w:p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Указаны в разделе 5 муниципальной подпрограммы «Комплексная программа по профилактике правонарушений </w:t>
            </w:r>
            <w:proofErr w:type="gramStart"/>
            <w:r w:rsidRPr="002D0B1A">
              <w:rPr>
                <w:color w:val="000000" w:themeColor="text1"/>
              </w:rPr>
              <w:t>в</w:t>
            </w:r>
            <w:proofErr w:type="gramEnd"/>
            <w:r w:rsidRPr="002D0B1A">
              <w:rPr>
                <w:color w:val="000000" w:themeColor="text1"/>
              </w:rPr>
              <w:t xml:space="preserve"> </w:t>
            </w:r>
            <w:proofErr w:type="gramStart"/>
            <w:r w:rsidR="00954A22" w:rsidRPr="002D0B1A">
              <w:rPr>
                <w:color w:val="000000" w:themeColor="text1"/>
              </w:rPr>
              <w:t>Сорочинском</w:t>
            </w:r>
            <w:proofErr w:type="gramEnd"/>
            <w:r w:rsidR="00954A22" w:rsidRPr="002D0B1A">
              <w:rPr>
                <w:color w:val="000000" w:themeColor="text1"/>
              </w:rPr>
              <w:t xml:space="preserve"> городском округе </w:t>
            </w:r>
            <w:r w:rsidRPr="002D0B1A">
              <w:rPr>
                <w:color w:val="000000" w:themeColor="text1"/>
              </w:rPr>
              <w:t>на 2014-2018 годы</w:t>
            </w:r>
          </w:p>
          <w:p w:rsidR="00954A22" w:rsidRPr="002D0B1A" w:rsidRDefault="00954A22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847A72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Мероприятия по подпрограмме «Профилактика терроризма и экстремизма на территории </w:t>
            </w:r>
            <w:r w:rsidR="00847A72" w:rsidRPr="002D0B1A">
              <w:rPr>
                <w:color w:val="000000" w:themeColor="text1"/>
              </w:rPr>
              <w:t xml:space="preserve">Сорочинского городского округа </w:t>
            </w:r>
            <w:r w:rsidRPr="002D0B1A">
              <w:rPr>
                <w:color w:val="000000" w:themeColor="text1"/>
              </w:rPr>
              <w:t>на 2014-2018 годы»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2014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  Сорочинского городского округа Оренбургской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Коды бюджетной классификации</w:t>
            </w:r>
          </w:p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Указаны в разделе 5 муниципальной подпрограммы «Профилактика терроризма и экстремизма на территории </w:t>
            </w:r>
            <w:r w:rsidR="00847A72" w:rsidRPr="002D0B1A">
              <w:rPr>
                <w:color w:val="000000" w:themeColor="text1"/>
              </w:rPr>
              <w:t xml:space="preserve">Сорочинского городского округа </w:t>
            </w:r>
            <w:r w:rsidRPr="002D0B1A">
              <w:rPr>
                <w:color w:val="000000" w:themeColor="text1"/>
              </w:rPr>
              <w:t>на 2014-2018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Мероприятия по подпрограмме «Обеспечение безопасности людей на водных объектах и во время паводка на территории </w:t>
            </w:r>
            <w:r w:rsidR="00847A72" w:rsidRPr="002D0B1A">
              <w:rPr>
                <w:color w:val="000000" w:themeColor="text1"/>
              </w:rPr>
              <w:t xml:space="preserve">Сорочинского городского </w:t>
            </w:r>
            <w:r w:rsidR="00847A72" w:rsidRPr="002D0B1A">
              <w:rPr>
                <w:color w:val="000000" w:themeColor="text1"/>
              </w:rPr>
              <w:lastRenderedPageBreak/>
              <w:t xml:space="preserve">округа </w:t>
            </w:r>
            <w:r w:rsidRPr="002D0B1A">
              <w:rPr>
                <w:color w:val="000000" w:themeColor="text1"/>
              </w:rPr>
              <w:t>на 2015-2018 годы»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2015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847A72" w:rsidP="00477BD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  Сорочинского городского округа Оренбургской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Коды бюджетной классификации</w:t>
            </w:r>
          </w:p>
          <w:p w:rsidR="00477BD6" w:rsidRPr="002D0B1A" w:rsidRDefault="00477BD6" w:rsidP="00477BD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Указаны в разделе 5 муниципальной подпрограммы «Обеспечение безопасности людей на водных </w:t>
            </w:r>
            <w:r w:rsidRPr="002D0B1A">
              <w:rPr>
                <w:color w:val="000000" w:themeColor="text1"/>
              </w:rPr>
              <w:lastRenderedPageBreak/>
              <w:t xml:space="preserve">объектах и во время паводка на территории </w:t>
            </w:r>
            <w:r w:rsidR="00847A72" w:rsidRPr="002D0B1A">
              <w:rPr>
                <w:color w:val="000000" w:themeColor="text1"/>
              </w:rPr>
              <w:t xml:space="preserve">Сорочинского городского округа </w:t>
            </w:r>
            <w:r w:rsidRPr="002D0B1A">
              <w:rPr>
                <w:color w:val="000000" w:themeColor="text1"/>
              </w:rPr>
              <w:t>на 2015-2018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240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75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-</w:t>
            </w:r>
          </w:p>
        </w:tc>
      </w:tr>
      <w:tr w:rsidR="00477BD6" w:rsidRPr="002D0B1A" w:rsidTr="00477BD6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Мероприятия по подпрограмме «Построение и развитие аппаратно-программного комплекса «Безопасный город» </w:t>
            </w:r>
            <w:proofErr w:type="gramStart"/>
            <w:r w:rsidRPr="002D0B1A">
              <w:rPr>
                <w:color w:val="000000" w:themeColor="text1"/>
              </w:rPr>
              <w:t>в</w:t>
            </w:r>
            <w:proofErr w:type="gramEnd"/>
            <w:r w:rsidRPr="002D0B1A">
              <w:rPr>
                <w:color w:val="000000" w:themeColor="text1"/>
              </w:rPr>
              <w:t xml:space="preserve"> </w:t>
            </w:r>
            <w:proofErr w:type="gramStart"/>
            <w:r w:rsidRPr="002D0B1A">
              <w:rPr>
                <w:color w:val="000000" w:themeColor="text1"/>
              </w:rPr>
              <w:t>Сорочинском</w:t>
            </w:r>
            <w:proofErr w:type="gramEnd"/>
            <w:r w:rsidRPr="002D0B1A">
              <w:rPr>
                <w:color w:val="000000" w:themeColor="text1"/>
              </w:rPr>
              <w:t xml:space="preserve"> городском округе на 2016-2018 годы»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954A22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847A72" w:rsidP="00954A22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  Сорочинского городского округа Оренбургской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954A22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Коды бюджетной классификации</w:t>
            </w:r>
          </w:p>
          <w:p w:rsidR="00477BD6" w:rsidRPr="002D0B1A" w:rsidRDefault="00477BD6" w:rsidP="00954A22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Указаны в разделе 5 муниципальной подпрограммы «Построение и развитие аппаратно-программного комплекса «Безопасный город» </w:t>
            </w:r>
            <w:proofErr w:type="gramStart"/>
            <w:r w:rsidRPr="002D0B1A">
              <w:rPr>
                <w:color w:val="000000" w:themeColor="text1"/>
              </w:rPr>
              <w:t>в</w:t>
            </w:r>
            <w:proofErr w:type="gramEnd"/>
            <w:r w:rsidRPr="002D0B1A">
              <w:rPr>
                <w:color w:val="000000" w:themeColor="text1"/>
              </w:rPr>
              <w:t xml:space="preserve"> </w:t>
            </w:r>
            <w:proofErr w:type="gramStart"/>
            <w:r w:rsidRPr="002D0B1A">
              <w:rPr>
                <w:color w:val="000000" w:themeColor="text1"/>
              </w:rPr>
              <w:t>Сорочинском</w:t>
            </w:r>
            <w:proofErr w:type="gramEnd"/>
            <w:r w:rsidRPr="002D0B1A">
              <w:rPr>
                <w:color w:val="000000" w:themeColor="text1"/>
              </w:rPr>
              <w:t xml:space="preserve"> городском округе на 2016-2018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C91F0C" w:rsidP="00C91F0C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C91F0C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C91F0C" w:rsidP="00477BD6">
            <w:pPr>
              <w:jc w:val="center"/>
              <w:outlineLvl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477BD6" w:rsidRPr="002D0B1A" w:rsidTr="00477BD6">
        <w:trPr>
          <w:trHeight w:val="20"/>
        </w:trPr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15610,1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2102,0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ind w:hanging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4038,7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1151,0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3349,6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C91F0C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</w:t>
            </w:r>
            <w:r w:rsidR="00C91F0C" w:rsidRPr="002D0B1A">
              <w:rPr>
                <w:b/>
                <w:bCs/>
                <w:color w:val="000000" w:themeColor="text1"/>
              </w:rPr>
              <w:t>8</w:t>
            </w:r>
            <w:r w:rsidRPr="002D0B1A">
              <w:rPr>
                <w:b/>
                <w:bCs/>
                <w:color w:val="000000" w:themeColor="text1"/>
              </w:rPr>
              <w:t>40,6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C91F0C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</w:t>
            </w:r>
            <w:r w:rsidR="00C91F0C" w:rsidRPr="002D0B1A">
              <w:rPr>
                <w:b/>
                <w:bCs/>
                <w:color w:val="000000" w:themeColor="text1"/>
              </w:rPr>
              <w:t>8</w:t>
            </w:r>
            <w:r w:rsidRPr="002D0B1A">
              <w:rPr>
                <w:b/>
                <w:bCs/>
                <w:color w:val="000000" w:themeColor="text1"/>
              </w:rPr>
              <w:t>40,6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C91F0C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</w:t>
            </w:r>
            <w:r w:rsidR="00C91F0C" w:rsidRPr="002D0B1A">
              <w:rPr>
                <w:b/>
                <w:bCs/>
                <w:color w:val="000000" w:themeColor="text1"/>
              </w:rPr>
              <w:t>8</w:t>
            </w:r>
            <w:r w:rsidRPr="002D0B1A">
              <w:rPr>
                <w:b/>
                <w:bCs/>
                <w:color w:val="000000" w:themeColor="text1"/>
              </w:rPr>
              <w:t>40,6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BD6" w:rsidRPr="002D0B1A" w:rsidRDefault="00477BD6" w:rsidP="00477B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477BD6" w:rsidRPr="002D0B1A" w:rsidRDefault="00477BD6" w:rsidP="00477BD6">
      <w:pPr>
        <w:ind w:firstLine="720"/>
        <w:jc w:val="center"/>
        <w:rPr>
          <w:rStyle w:val="af"/>
          <w:bCs/>
          <w:color w:val="000000" w:themeColor="text1"/>
        </w:rPr>
      </w:pPr>
    </w:p>
    <w:p w:rsidR="00477BD6" w:rsidRPr="002D0B1A" w:rsidRDefault="00477BD6" w:rsidP="00477BD6">
      <w:pPr>
        <w:ind w:firstLine="720"/>
        <w:rPr>
          <w:color w:val="000000" w:themeColor="text1"/>
        </w:rPr>
      </w:pPr>
      <w:r w:rsidRPr="002D0B1A">
        <w:rPr>
          <w:rStyle w:val="af"/>
          <w:bCs/>
          <w:color w:val="000000" w:themeColor="text1"/>
        </w:rPr>
        <w:t>Примечание</w:t>
      </w:r>
      <w:r w:rsidRPr="002D0B1A">
        <w:rPr>
          <w:color w:val="000000" w:themeColor="text1"/>
        </w:rPr>
        <w:t>:</w:t>
      </w:r>
      <w:r w:rsidRPr="002D0B1A">
        <w:rPr>
          <w:color w:val="000000" w:themeColor="text1"/>
          <w:lang w:val="en-US"/>
        </w:rPr>
        <w:t> </w:t>
      </w:r>
      <w:r w:rsidRPr="002D0B1A">
        <w:rPr>
          <w:color w:val="000000" w:themeColor="text1"/>
        </w:rPr>
        <w:t>ГБ - средства городского бюджета,</w:t>
      </w:r>
      <w:r w:rsidRPr="002D0B1A">
        <w:rPr>
          <w:color w:val="000000" w:themeColor="text1"/>
          <w:lang w:val="en-US"/>
        </w:rPr>
        <w:t> </w:t>
      </w:r>
      <w:r w:rsidRPr="002D0B1A">
        <w:rPr>
          <w:color w:val="000000" w:themeColor="text1"/>
        </w:rPr>
        <w:t>ИС - иные средства.</w:t>
      </w:r>
    </w:p>
    <w:p w:rsidR="00477BD6" w:rsidRPr="002D0B1A" w:rsidRDefault="00477BD6" w:rsidP="009907CF">
      <w:pPr>
        <w:rPr>
          <w:color w:val="000000" w:themeColor="text1"/>
          <w:sz w:val="26"/>
          <w:szCs w:val="26"/>
        </w:rPr>
      </w:pPr>
    </w:p>
    <w:p w:rsidR="0050712B" w:rsidRPr="002D0B1A" w:rsidRDefault="0050712B" w:rsidP="009907CF">
      <w:pPr>
        <w:rPr>
          <w:color w:val="000000" w:themeColor="text1"/>
          <w:sz w:val="26"/>
          <w:szCs w:val="26"/>
        </w:rPr>
      </w:pPr>
    </w:p>
    <w:p w:rsidR="0050712B" w:rsidRPr="002D0B1A" w:rsidRDefault="0050712B" w:rsidP="009907CF">
      <w:pPr>
        <w:rPr>
          <w:color w:val="000000" w:themeColor="text1"/>
          <w:sz w:val="26"/>
          <w:szCs w:val="26"/>
        </w:rPr>
      </w:pPr>
    </w:p>
    <w:p w:rsidR="0050712B" w:rsidRPr="002D0B1A" w:rsidRDefault="0050712B" w:rsidP="009907CF">
      <w:pPr>
        <w:rPr>
          <w:color w:val="000000" w:themeColor="text1"/>
          <w:sz w:val="26"/>
          <w:szCs w:val="26"/>
        </w:rPr>
      </w:pPr>
    </w:p>
    <w:p w:rsidR="0050712B" w:rsidRPr="002D0B1A" w:rsidRDefault="0050712B" w:rsidP="009907CF">
      <w:pPr>
        <w:rPr>
          <w:color w:val="000000" w:themeColor="text1"/>
          <w:sz w:val="26"/>
          <w:szCs w:val="26"/>
        </w:rPr>
      </w:pPr>
    </w:p>
    <w:p w:rsidR="0050712B" w:rsidRPr="002D0B1A" w:rsidRDefault="0050712B" w:rsidP="009907CF">
      <w:pPr>
        <w:rPr>
          <w:color w:val="000000" w:themeColor="text1"/>
          <w:sz w:val="26"/>
          <w:szCs w:val="26"/>
        </w:rPr>
      </w:pPr>
    </w:p>
    <w:p w:rsidR="0050712B" w:rsidRPr="002D0B1A" w:rsidRDefault="0050712B" w:rsidP="009907CF">
      <w:pPr>
        <w:rPr>
          <w:color w:val="000000" w:themeColor="text1"/>
          <w:sz w:val="26"/>
          <w:szCs w:val="26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  <w:sectPr w:rsidR="004B4A7A" w:rsidRPr="002D0B1A" w:rsidSect="00477BD6">
          <w:pgSz w:w="16838" w:h="11906" w:orient="landscape" w:code="9"/>
          <w:pgMar w:top="1134" w:right="488" w:bottom="748" w:left="488" w:header="720" w:footer="720" w:gutter="0"/>
          <w:cols w:space="720"/>
          <w:docGrid w:linePitch="326"/>
        </w:sect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D0B1A">
        <w:rPr>
          <w:b/>
          <w:bCs/>
          <w:color w:val="000000" w:themeColor="text1"/>
          <w:sz w:val="28"/>
          <w:szCs w:val="28"/>
        </w:rPr>
        <w:t>ПАСПОРТ</w:t>
      </w: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D0B1A">
        <w:rPr>
          <w:b/>
          <w:bCs/>
          <w:color w:val="000000" w:themeColor="text1"/>
          <w:sz w:val="28"/>
          <w:szCs w:val="28"/>
        </w:rPr>
        <w:t>подпрограммы </w:t>
      </w:r>
      <w:r w:rsidRPr="002D0B1A">
        <w:rPr>
          <w:b/>
          <w:color w:val="000000" w:themeColor="text1"/>
          <w:sz w:val="28"/>
          <w:szCs w:val="28"/>
        </w:rPr>
        <w:t xml:space="preserve">«Построение и развитие аппаратно-программного комплекса «Безопасный город» </w:t>
      </w:r>
      <w:proofErr w:type="gramStart"/>
      <w:r w:rsidRPr="002D0B1A">
        <w:rPr>
          <w:b/>
          <w:color w:val="000000" w:themeColor="text1"/>
          <w:sz w:val="28"/>
          <w:szCs w:val="28"/>
        </w:rPr>
        <w:t>в</w:t>
      </w:r>
      <w:proofErr w:type="gramEnd"/>
      <w:r w:rsidRPr="002D0B1A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2D0B1A">
        <w:rPr>
          <w:b/>
          <w:color w:val="000000" w:themeColor="text1"/>
          <w:sz w:val="28"/>
          <w:szCs w:val="28"/>
        </w:rPr>
        <w:t>Сорочинском</w:t>
      </w:r>
      <w:proofErr w:type="gramEnd"/>
      <w:r w:rsidRPr="002D0B1A">
        <w:rPr>
          <w:b/>
          <w:color w:val="000000" w:themeColor="text1"/>
          <w:sz w:val="28"/>
          <w:szCs w:val="28"/>
        </w:rPr>
        <w:t xml:space="preserve"> городском округе на 2016-2018 годы»</w:t>
      </w:r>
      <w:r w:rsidRPr="002D0B1A">
        <w:rPr>
          <w:b/>
          <w:bCs/>
          <w:color w:val="000000" w:themeColor="text1"/>
          <w:sz w:val="28"/>
          <w:szCs w:val="28"/>
        </w:rPr>
        <w:t> муниципальной программы  «Безопасность в городе Сорочинске на 2014-2018 годы» (далее Подпрограмма)</w:t>
      </w: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002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6662"/>
      </w:tblGrid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6662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</w:tr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Управление образования администрации Сорочинского городского</w:t>
            </w:r>
          </w:p>
        </w:tc>
      </w:tr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>Участники Подпрограммы</w:t>
            </w:r>
          </w:p>
        </w:tc>
        <w:tc>
          <w:tcPr>
            <w:tcW w:w="6662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Управляющие компании и ТСЖ (по согласованию)</w:t>
            </w:r>
          </w:p>
        </w:tc>
      </w:tr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>Цели Подпрограммы</w:t>
            </w:r>
          </w:p>
        </w:tc>
        <w:tc>
          <w:tcPr>
            <w:tcW w:w="6662" w:type="dxa"/>
          </w:tcPr>
          <w:p w:rsidR="004B4A7A" w:rsidRPr="002D0B1A" w:rsidRDefault="004B4A7A" w:rsidP="00954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Реализация комплексного подхода к обеспечению безопасности населения Сорочинского городского округа, предупреждения существующих угроз объектам жилищного фонда, социальной сферы, хозяйства, спортивным сооружениям и другим местам массового пребывания граждан, выявление причин дорожно-транспортных происшествий.</w:t>
            </w:r>
          </w:p>
        </w:tc>
      </w:tr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5B0C02" w:rsidRPr="002D0B1A" w:rsidRDefault="005B0C02" w:rsidP="00954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1.Своевременное информирование населения городского округа об угрожающей опасности через системы оповещения.</w:t>
            </w:r>
          </w:p>
          <w:p w:rsidR="004B4A7A" w:rsidRPr="002D0B1A" w:rsidRDefault="005B0C02" w:rsidP="00954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2</w:t>
            </w:r>
            <w:r w:rsidR="004B4A7A" w:rsidRPr="002D0B1A">
              <w:rPr>
                <w:color w:val="000000" w:themeColor="text1"/>
                <w:sz w:val="28"/>
                <w:szCs w:val="28"/>
              </w:rPr>
              <w:t>. Повышение уровня обеспечения безопасности населения и инфраструктуры городского округа на основе внедрения интеллектуальных программно-технических комплексов.</w:t>
            </w:r>
          </w:p>
          <w:p w:rsidR="004B4A7A" w:rsidRPr="002D0B1A" w:rsidRDefault="005B0C02" w:rsidP="00954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3</w:t>
            </w:r>
            <w:r w:rsidR="004B4A7A" w:rsidRPr="002D0B1A">
              <w:rPr>
                <w:color w:val="000000" w:themeColor="text1"/>
                <w:sz w:val="28"/>
                <w:szCs w:val="28"/>
              </w:rPr>
              <w:t>. 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безопасности, защиты населения и территории от чрезвычайных ситуаций, обеспечения пожарной безопасности, безопасности людей на водных объектах.</w:t>
            </w:r>
          </w:p>
          <w:p w:rsidR="004B4A7A" w:rsidRPr="002D0B1A" w:rsidRDefault="005B0C02" w:rsidP="00954A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4</w:t>
            </w:r>
            <w:r w:rsidR="004B4A7A" w:rsidRPr="002D0B1A">
              <w:rPr>
                <w:color w:val="000000" w:themeColor="text1"/>
                <w:sz w:val="28"/>
                <w:szCs w:val="28"/>
              </w:rPr>
              <w:t>. Обеспечение предупреждения, локализации и устранения последствий аварийных, чрезвычайных или нештатных ситуаций на основе мониторинга.</w:t>
            </w:r>
          </w:p>
          <w:p w:rsidR="004B4A7A" w:rsidRPr="002D0B1A" w:rsidRDefault="005B0C02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5</w:t>
            </w:r>
            <w:r w:rsidR="004B4A7A" w:rsidRPr="002D0B1A">
              <w:rPr>
                <w:color w:val="000000" w:themeColor="text1"/>
                <w:sz w:val="28"/>
                <w:szCs w:val="28"/>
              </w:rPr>
              <w:t>. Оперативное принятие мер при возникновении ЧС природного и техногенного характера;</w:t>
            </w:r>
          </w:p>
          <w:p w:rsidR="004B4A7A" w:rsidRPr="002D0B1A" w:rsidRDefault="005B0C02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6</w:t>
            </w:r>
            <w:r w:rsidR="004B4A7A" w:rsidRPr="002D0B1A">
              <w:rPr>
                <w:color w:val="000000" w:themeColor="text1"/>
                <w:sz w:val="28"/>
                <w:szCs w:val="28"/>
              </w:rPr>
              <w:t>. Предупреждение и профилактика терроризма</w:t>
            </w:r>
          </w:p>
        </w:tc>
      </w:tr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 xml:space="preserve">Основные целевые индикаторы  и показатели Подпрограммы </w:t>
            </w:r>
          </w:p>
        </w:tc>
        <w:tc>
          <w:tcPr>
            <w:tcW w:w="6662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- Совершенствование информационного обмена при возникновении чрезвычайных ситуаций в границах городского округа;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- Своевременная разработка и подготовка необходимой документации, выполнение ЕДДС </w:t>
            </w:r>
            <w:r w:rsidRPr="002D0B1A">
              <w:rPr>
                <w:color w:val="000000" w:themeColor="text1"/>
                <w:sz w:val="28"/>
                <w:szCs w:val="28"/>
              </w:rPr>
              <w:lastRenderedPageBreak/>
              <w:t xml:space="preserve">возложенных задач и функций; 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- Оперативное доведение до главы администрации городского округа, руководителей служб РСЧС и населения экстренных сообщений и оповещений;</w:t>
            </w:r>
          </w:p>
          <w:p w:rsidR="004B4A7A" w:rsidRPr="002D0B1A" w:rsidRDefault="004B4A7A" w:rsidP="00954A22">
            <w:pPr>
              <w:pStyle w:val="a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профессионального уровня диспетчерского состава ЕДДС; </w:t>
            </w:r>
          </w:p>
          <w:p w:rsidR="004B4A7A" w:rsidRPr="002D0B1A" w:rsidRDefault="004B4A7A" w:rsidP="00954A22">
            <w:pPr>
              <w:pStyle w:val="ae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Своевременное доведение до населения городского округа сигналов об угрожающей опасности через системы оповещения.</w:t>
            </w:r>
          </w:p>
        </w:tc>
      </w:tr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2016-2018 годы</w:t>
            </w:r>
          </w:p>
        </w:tc>
      </w:tr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>Объемы и источники финансирования Подпрограммы (тыс</w:t>
            </w:r>
            <w:proofErr w:type="gramStart"/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>уб.) с разбивкой по годам</w:t>
            </w:r>
          </w:p>
        </w:tc>
        <w:tc>
          <w:tcPr>
            <w:tcW w:w="6662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Общий объем финансирования подпрограммы составляет – 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100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100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уб.;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100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уб.;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100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уб.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Из них средства городского бюджета 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100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уб.: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100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уб.;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100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уб.;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100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уб.</w:t>
            </w:r>
          </w:p>
          <w:p w:rsidR="004B4A7A" w:rsidRPr="002D0B1A" w:rsidRDefault="004B4A7A" w:rsidP="00954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 -</w:t>
            </w:r>
            <w:r w:rsidR="005B0C02" w:rsidRPr="002D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  <w:r w:rsidRPr="002D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уб.: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Средства Управляющих компаний и ТСЖ</w:t>
            </w:r>
            <w:r w:rsidR="005B0C02" w:rsidRPr="002D0B1A">
              <w:rPr>
                <w:color w:val="000000" w:themeColor="text1"/>
                <w:sz w:val="28"/>
                <w:szCs w:val="28"/>
              </w:rPr>
              <w:t>-0</w:t>
            </w:r>
            <w:r w:rsidRPr="002D0B1A">
              <w:rPr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уб.: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Объем сре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дств в т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ечение года может уточняться в установленном порядке. Привлечение для финансирования программы сре</w:t>
            </w:r>
            <w:proofErr w:type="gramStart"/>
            <w:r w:rsidRPr="002D0B1A">
              <w:rPr>
                <w:color w:val="000000" w:themeColor="text1"/>
                <w:sz w:val="28"/>
                <w:szCs w:val="28"/>
              </w:rPr>
              <w:t>дств пр</w:t>
            </w:r>
            <w:proofErr w:type="gramEnd"/>
            <w:r w:rsidRPr="002D0B1A">
              <w:rPr>
                <w:color w:val="000000" w:themeColor="text1"/>
                <w:sz w:val="28"/>
                <w:szCs w:val="28"/>
              </w:rPr>
              <w:t>едприятий, организаций и индивидуальных предпринимателей осуществляется на договорной основе.</w:t>
            </w:r>
          </w:p>
        </w:tc>
      </w:tr>
      <w:tr w:rsidR="004B4A7A" w:rsidRPr="002D0B1A" w:rsidTr="00954A22">
        <w:trPr>
          <w:jc w:val="center"/>
        </w:trPr>
        <w:tc>
          <w:tcPr>
            <w:tcW w:w="3367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D0B1A">
              <w:rPr>
                <w:b/>
                <w:bCs/>
                <w:color w:val="000000" w:themeColor="text1"/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6662" w:type="dxa"/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>Безопасное функционирование учреждений, организаций и объектов за счет проведения комплекса системных мероприятий по техническому совершенствованию средств мониторинга и информационного обмена городского округа;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Снижение количества аварий, происшествий и несчастных случаев; </w:t>
            </w:r>
          </w:p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0B1A">
              <w:rPr>
                <w:color w:val="000000" w:themeColor="text1"/>
                <w:sz w:val="28"/>
                <w:szCs w:val="28"/>
              </w:rPr>
              <w:t xml:space="preserve">Значительное сокращение потерь от чрезвычайных ситуаций и пожаров </w:t>
            </w:r>
          </w:p>
        </w:tc>
      </w:tr>
    </w:tbl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47A72" w:rsidRPr="002D0B1A" w:rsidRDefault="00847A72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47A72" w:rsidRPr="002D0B1A" w:rsidRDefault="00847A72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47A72" w:rsidRPr="002D0B1A" w:rsidRDefault="00847A72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B0C02" w:rsidRPr="002D0B1A" w:rsidRDefault="005B0C02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B0C02" w:rsidRPr="002D0B1A" w:rsidRDefault="005B0C02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B0C02" w:rsidRPr="002D0B1A" w:rsidRDefault="005B0C02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D0B1A">
        <w:rPr>
          <w:b/>
          <w:bCs/>
          <w:color w:val="000000" w:themeColor="text1"/>
          <w:sz w:val="28"/>
          <w:szCs w:val="28"/>
        </w:rPr>
        <w:lastRenderedPageBreak/>
        <w:t>1.Характеристика Подпрограммы</w:t>
      </w: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D0B1A">
        <w:rPr>
          <w:color w:val="000000" w:themeColor="text1"/>
          <w:sz w:val="28"/>
          <w:szCs w:val="28"/>
        </w:rPr>
        <w:t>Подпрограмма «Построение и развитие аппаратно-программного комплекса «Безопасный город» в Сорочинском городском округе на 2016-2018 год</w:t>
      </w:r>
      <w:r w:rsidR="00A061BF" w:rsidRPr="002D0B1A">
        <w:rPr>
          <w:color w:val="000000" w:themeColor="text1"/>
          <w:sz w:val="28"/>
          <w:szCs w:val="28"/>
        </w:rPr>
        <w:t>ы</w:t>
      </w:r>
      <w:r w:rsidRPr="002D0B1A">
        <w:rPr>
          <w:color w:val="000000" w:themeColor="text1"/>
          <w:sz w:val="28"/>
          <w:szCs w:val="28"/>
        </w:rPr>
        <w:t>» разработана на основании постановления администрации Сорочинска № 1186-р от 25.07.2013 года «Об  утверждении перечня муниципальных программ муниципального образования город Сорочинск Оренбургской области», ст.ст.</w:t>
      </w:r>
      <w:r w:rsidRPr="002D0B1A">
        <w:rPr>
          <w:noProof/>
          <w:color w:val="000000" w:themeColor="text1"/>
          <w:sz w:val="28"/>
          <w:szCs w:val="28"/>
        </w:rPr>
        <w:t xml:space="preserve"> 6, 10, 14, 20</w:t>
      </w:r>
      <w:r w:rsidRPr="002D0B1A">
        <w:rPr>
          <w:color w:val="000000" w:themeColor="text1"/>
          <w:sz w:val="28"/>
          <w:szCs w:val="28"/>
        </w:rPr>
        <w:t xml:space="preserve"> Закона  «О пожарной безопасности в Оренбургской области» от 08 декабря</w:t>
      </w:r>
      <w:r w:rsidRPr="002D0B1A">
        <w:rPr>
          <w:noProof/>
          <w:color w:val="000000" w:themeColor="text1"/>
          <w:sz w:val="28"/>
          <w:szCs w:val="28"/>
        </w:rPr>
        <w:t xml:space="preserve"> 2004 года</w:t>
      </w:r>
      <w:r w:rsidRPr="002D0B1A">
        <w:rPr>
          <w:color w:val="000000" w:themeColor="text1"/>
          <w:sz w:val="28"/>
          <w:szCs w:val="28"/>
        </w:rPr>
        <w:t>.</w:t>
      </w:r>
      <w:proofErr w:type="gramEnd"/>
    </w:p>
    <w:p w:rsidR="004B4A7A" w:rsidRPr="002D0B1A" w:rsidRDefault="004B4A7A" w:rsidP="004B4A7A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D0B1A">
          <w:rPr>
            <w:color w:val="000000" w:themeColor="text1"/>
            <w:sz w:val="28"/>
            <w:szCs w:val="28"/>
          </w:rPr>
          <w:t>законом</w:t>
        </w:r>
      </w:hyperlink>
      <w:r w:rsidRPr="002D0B1A">
        <w:rPr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D0B1A">
        <w:rPr>
          <w:color w:val="000000" w:themeColor="text1"/>
          <w:sz w:val="28"/>
          <w:szCs w:val="28"/>
        </w:rPr>
        <w:t>Необходимость формирования системы безопасности в Сорочинском городском округе,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регионов Российской Федерации, как в рамках переходного периода, переживаемого страной в целом, так и во все более усложняющихся условиях развития</w:t>
      </w:r>
      <w:proofErr w:type="gramEnd"/>
      <w:r w:rsidRPr="002D0B1A">
        <w:rPr>
          <w:color w:val="000000" w:themeColor="text1"/>
          <w:sz w:val="28"/>
          <w:szCs w:val="28"/>
        </w:rPr>
        <w:t xml:space="preserve"> человечества.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При выполнении мероприятий по обеспечению жизнедеятельности населения городского округа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</w:t>
      </w:r>
      <w:proofErr w:type="spellStart"/>
      <w:r w:rsidRPr="002D0B1A">
        <w:rPr>
          <w:color w:val="000000" w:themeColor="text1"/>
          <w:sz w:val="28"/>
          <w:szCs w:val="28"/>
        </w:rPr>
        <w:t>вод</w:t>
      </w:r>
      <w:proofErr w:type="gramStart"/>
      <w:r w:rsidRPr="002D0B1A">
        <w:rPr>
          <w:color w:val="000000" w:themeColor="text1"/>
          <w:sz w:val="28"/>
          <w:szCs w:val="28"/>
        </w:rPr>
        <w:t>о</w:t>
      </w:r>
      <w:proofErr w:type="spellEnd"/>
      <w:r w:rsidRPr="002D0B1A">
        <w:rPr>
          <w:color w:val="000000" w:themeColor="text1"/>
          <w:sz w:val="28"/>
          <w:szCs w:val="28"/>
        </w:rPr>
        <w:t>-</w:t>
      </w:r>
      <w:proofErr w:type="gramEnd"/>
      <w:r w:rsidRPr="002D0B1A">
        <w:rPr>
          <w:color w:val="000000" w:themeColor="text1"/>
          <w:sz w:val="28"/>
          <w:szCs w:val="28"/>
        </w:rPr>
        <w:t xml:space="preserve">, </w:t>
      </w:r>
      <w:proofErr w:type="spellStart"/>
      <w:r w:rsidRPr="002D0B1A">
        <w:rPr>
          <w:color w:val="000000" w:themeColor="text1"/>
          <w:sz w:val="28"/>
          <w:szCs w:val="28"/>
        </w:rPr>
        <w:t>газо</w:t>
      </w:r>
      <w:proofErr w:type="spellEnd"/>
      <w:r w:rsidRPr="002D0B1A">
        <w:rPr>
          <w:color w:val="000000" w:themeColor="text1"/>
          <w:sz w:val="28"/>
          <w:szCs w:val="28"/>
        </w:rPr>
        <w:t xml:space="preserve">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</w:t>
      </w:r>
      <w:proofErr w:type="gramStart"/>
      <w:r w:rsidRPr="002D0B1A">
        <w:rPr>
          <w:color w:val="000000" w:themeColor="text1"/>
          <w:sz w:val="28"/>
          <w:szCs w:val="28"/>
        </w:rPr>
        <w:t>населения</w:t>
      </w:r>
      <w:proofErr w:type="gramEnd"/>
      <w:r w:rsidRPr="002D0B1A">
        <w:rPr>
          <w:color w:val="000000" w:themeColor="text1"/>
          <w:sz w:val="28"/>
          <w:szCs w:val="28"/>
        </w:rPr>
        <w:t xml:space="preserve"> и инвестиционную привлекательность городского округа. 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Виды рисков в сфере безопасности в границах Сорочинского городского округа:</w:t>
      </w:r>
    </w:p>
    <w:p w:rsidR="004B4A7A" w:rsidRPr="002D0B1A" w:rsidRDefault="004B4A7A" w:rsidP="004B4A7A">
      <w:pPr>
        <w:pStyle w:val="a8"/>
        <w:ind w:right="-2" w:firstLine="567"/>
        <w:jc w:val="both"/>
        <w:rPr>
          <w:b/>
          <w:color w:val="000000" w:themeColor="text1"/>
          <w:sz w:val="28"/>
          <w:szCs w:val="28"/>
        </w:rPr>
      </w:pPr>
      <w:r w:rsidRPr="002D0B1A">
        <w:rPr>
          <w:b/>
          <w:color w:val="000000" w:themeColor="text1"/>
          <w:sz w:val="28"/>
          <w:szCs w:val="28"/>
        </w:rPr>
        <w:t xml:space="preserve">Риски возникновения техногенных, чрезвычайных ситуаций. </w:t>
      </w:r>
    </w:p>
    <w:p w:rsidR="004B4A7A" w:rsidRPr="002D0B1A" w:rsidRDefault="004B4A7A" w:rsidP="004B4A7A">
      <w:pPr>
        <w:pStyle w:val="a8"/>
        <w:tabs>
          <w:tab w:val="left" w:pos="-567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Источниками техногенных ЧС, спровоцированных хозяйственной      деятельностью человека, являются:  </w:t>
      </w:r>
    </w:p>
    <w:p w:rsidR="004B4A7A" w:rsidRPr="002D0B1A" w:rsidRDefault="004B4A7A" w:rsidP="004B4A7A">
      <w:pPr>
        <w:pStyle w:val="a8"/>
        <w:tabs>
          <w:tab w:val="left" w:pos="-567"/>
        </w:tabs>
        <w:ind w:right="-2" w:firstLine="567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-  транспортные аварии (катастрофы);</w:t>
      </w:r>
    </w:p>
    <w:p w:rsidR="004B4A7A" w:rsidRPr="002D0B1A" w:rsidRDefault="004B4A7A" w:rsidP="004B4A7A">
      <w:pPr>
        <w:pStyle w:val="a8"/>
        <w:tabs>
          <w:tab w:val="left" w:pos="-567"/>
        </w:tabs>
        <w:ind w:right="-2" w:firstLine="567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-  пожары и взрывы;</w:t>
      </w:r>
    </w:p>
    <w:p w:rsidR="004B4A7A" w:rsidRPr="002D0B1A" w:rsidRDefault="004B4A7A" w:rsidP="004B4A7A">
      <w:pPr>
        <w:pStyle w:val="a8"/>
        <w:tabs>
          <w:tab w:val="left" w:pos="-567"/>
        </w:tabs>
        <w:ind w:right="-2" w:firstLine="567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-  аварии с выбросом </w:t>
      </w:r>
      <w:proofErr w:type="gramStart"/>
      <w:r w:rsidRPr="002D0B1A">
        <w:rPr>
          <w:color w:val="000000" w:themeColor="text1"/>
          <w:sz w:val="28"/>
          <w:szCs w:val="28"/>
        </w:rPr>
        <w:t>и(</w:t>
      </w:r>
      <w:proofErr w:type="gramEnd"/>
      <w:r w:rsidRPr="002D0B1A">
        <w:rPr>
          <w:color w:val="000000" w:themeColor="text1"/>
          <w:sz w:val="28"/>
          <w:szCs w:val="28"/>
        </w:rPr>
        <w:t>или) сбросом (угрозой выброса и(или) сброса) аварийно-химических опасных веществ;</w:t>
      </w:r>
    </w:p>
    <w:p w:rsidR="004B4A7A" w:rsidRPr="002D0B1A" w:rsidRDefault="004B4A7A" w:rsidP="004B4A7A">
      <w:pPr>
        <w:pStyle w:val="a8"/>
        <w:tabs>
          <w:tab w:val="left" w:pos="-567"/>
        </w:tabs>
        <w:ind w:right="-2" w:firstLine="567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- внезапное обрушение зданий, сооружений, пород;</w:t>
      </w:r>
    </w:p>
    <w:p w:rsidR="004B4A7A" w:rsidRPr="002D0B1A" w:rsidRDefault="004B4A7A" w:rsidP="004B4A7A">
      <w:pPr>
        <w:pStyle w:val="a8"/>
        <w:tabs>
          <w:tab w:val="left" w:pos="-567"/>
        </w:tabs>
        <w:ind w:right="-2" w:firstLine="567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- аварии на электроэнергетических системах;</w:t>
      </w:r>
    </w:p>
    <w:p w:rsidR="004B4A7A" w:rsidRPr="002D0B1A" w:rsidRDefault="004B4A7A" w:rsidP="004B4A7A">
      <w:pPr>
        <w:pStyle w:val="a8"/>
        <w:tabs>
          <w:tab w:val="left" w:pos="-567"/>
        </w:tabs>
        <w:ind w:right="-2" w:firstLine="567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- аварии на коммунальных системах жизнеобеспечения;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A7A" w:rsidRPr="002D0B1A" w:rsidRDefault="004B4A7A" w:rsidP="004B4A7A">
      <w:pPr>
        <w:pStyle w:val="a8"/>
        <w:ind w:right="-2" w:firstLine="567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- террористические угрозы.</w:t>
      </w:r>
    </w:p>
    <w:p w:rsidR="004B4A7A" w:rsidRPr="002D0B1A" w:rsidRDefault="004B4A7A" w:rsidP="004B4A7A">
      <w:pPr>
        <w:pStyle w:val="a8"/>
        <w:ind w:right="-2" w:firstLine="567"/>
        <w:rPr>
          <w:b/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 </w:t>
      </w:r>
      <w:r w:rsidRPr="002D0B1A">
        <w:rPr>
          <w:b/>
          <w:color w:val="000000" w:themeColor="text1"/>
          <w:sz w:val="28"/>
          <w:szCs w:val="28"/>
        </w:rPr>
        <w:t xml:space="preserve">Риски в сфере безопасности техногенного характера. 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lastRenderedPageBreak/>
        <w:t xml:space="preserve">В коммунально-бытовой сфере городского округа имеются риски возникновения ситуаций, которые могут привести:                                                                                                                              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к резкому повышению аварийности на коммунально-энергетических сетях;                  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деформированию жизнедеятельности населения и функционирования экономики;            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дестабилизации санитарно-эпидемиологической обстановки, повышению уровня инфекционных заболеваний;                                                                                                                                               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возникновение возможных террористических и экстремистских угроз;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</w:rPr>
      </w:pPr>
      <w:r w:rsidRPr="002D0B1A">
        <w:rPr>
          <w:color w:val="000000" w:themeColor="text1"/>
          <w:sz w:val="28"/>
          <w:szCs w:val="28"/>
        </w:rPr>
        <w:t xml:space="preserve">возникновение дорожно-транспортных и уголовных правонарушений. </w:t>
      </w:r>
    </w:p>
    <w:p w:rsidR="004B4A7A" w:rsidRPr="002D0B1A" w:rsidRDefault="004B4A7A" w:rsidP="004B4A7A">
      <w:pPr>
        <w:pStyle w:val="a8"/>
        <w:ind w:right="-2" w:firstLine="567"/>
        <w:jc w:val="both"/>
        <w:rPr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D0B1A">
        <w:rPr>
          <w:b/>
          <w:bCs/>
          <w:color w:val="000000" w:themeColor="text1"/>
          <w:sz w:val="28"/>
          <w:szCs w:val="28"/>
        </w:rPr>
        <w:t>2. Цели и задачи Подпрограммы</w:t>
      </w: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ind w:right="-286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Настоящая подпрограмма составлена во исполнение Федерального </w:t>
      </w:r>
      <w:hyperlink r:id="rId8" w:history="1">
        <w:r w:rsidRPr="002D0B1A">
          <w:rPr>
            <w:color w:val="000000" w:themeColor="text1"/>
            <w:sz w:val="28"/>
            <w:szCs w:val="28"/>
          </w:rPr>
          <w:t>закона</w:t>
        </w:r>
      </w:hyperlink>
      <w:r w:rsidRPr="002D0B1A">
        <w:rPr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4B4A7A" w:rsidRPr="002D0B1A" w:rsidRDefault="004B4A7A" w:rsidP="004B4A7A">
      <w:pPr>
        <w:autoSpaceDE w:val="0"/>
        <w:autoSpaceDN w:val="0"/>
        <w:adjustRightInd w:val="0"/>
        <w:ind w:right="-286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В рамках настоящей </w:t>
      </w:r>
      <w:r w:rsidR="00847A72" w:rsidRPr="002D0B1A">
        <w:rPr>
          <w:color w:val="000000" w:themeColor="text1"/>
          <w:sz w:val="28"/>
          <w:szCs w:val="28"/>
        </w:rPr>
        <w:t>подп</w:t>
      </w:r>
      <w:r w:rsidRPr="002D0B1A">
        <w:rPr>
          <w:color w:val="000000" w:themeColor="text1"/>
          <w:sz w:val="28"/>
          <w:szCs w:val="28"/>
        </w:rPr>
        <w:t>рограммы должна быть решена основная задача - реализация требований законодательных и иных нормативных правовых актов в области обеспечения безопасности, включая решение следующих вопросов:</w:t>
      </w:r>
    </w:p>
    <w:p w:rsidR="004B4A7A" w:rsidRPr="002D0B1A" w:rsidRDefault="004B4A7A" w:rsidP="004B4A7A">
      <w:pPr>
        <w:ind w:right="-286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1. Повышение уровня обеспечения безопасности населения и инфраструктуры городского округа на основе внедрения интеллектуальных программно-технических комплексов.</w:t>
      </w:r>
    </w:p>
    <w:p w:rsidR="004B4A7A" w:rsidRPr="002D0B1A" w:rsidRDefault="004B4A7A" w:rsidP="004B4A7A">
      <w:pPr>
        <w:ind w:right="-286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2.Повышение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безопасности, защиты населения и территории от чрезвычайных ситуаций, обеспечения пожарной безопасности, безопасности людей на водных объектах.</w:t>
      </w:r>
    </w:p>
    <w:p w:rsidR="004B4A7A" w:rsidRPr="002D0B1A" w:rsidRDefault="004B4A7A" w:rsidP="004B4A7A">
      <w:pPr>
        <w:ind w:right="-286" w:firstLine="567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3.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</w:r>
    </w:p>
    <w:p w:rsidR="004B4A7A" w:rsidRPr="002D0B1A" w:rsidRDefault="004B4A7A" w:rsidP="004B4A7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B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Сроки реализации   Подпрограммы</w:t>
      </w:r>
    </w:p>
    <w:p w:rsidR="004B4A7A" w:rsidRPr="002D0B1A" w:rsidRDefault="004B4A7A" w:rsidP="004B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        Сроки реализации  подпрограммы 2016-2018 годы.</w:t>
      </w:r>
    </w:p>
    <w:p w:rsidR="004B4A7A" w:rsidRPr="002D0B1A" w:rsidRDefault="004B4A7A" w:rsidP="004B4A7A">
      <w:pPr>
        <w:rPr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ind w:firstLine="700"/>
        <w:jc w:val="center"/>
        <w:rPr>
          <w:b/>
          <w:bCs/>
          <w:color w:val="000000" w:themeColor="text1"/>
          <w:sz w:val="28"/>
          <w:szCs w:val="28"/>
        </w:rPr>
      </w:pPr>
      <w:r w:rsidRPr="002D0B1A">
        <w:rPr>
          <w:b/>
          <w:bCs/>
          <w:color w:val="000000" w:themeColor="text1"/>
          <w:sz w:val="28"/>
          <w:szCs w:val="28"/>
        </w:rPr>
        <w:t>4. Основные целевые индикаторы  и показатели  Подпрограммы</w:t>
      </w:r>
    </w:p>
    <w:p w:rsidR="004B4A7A" w:rsidRPr="002D0B1A" w:rsidRDefault="004B4A7A" w:rsidP="004B4A7A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Конечным результатом реализации Подпрограммы является сокращение убытков причиняемых чрезвычайными происшествиями и ситуациями экономике городского округа, сохранение и повышение экологического и ресурсного потенциала.</w:t>
      </w:r>
    </w:p>
    <w:p w:rsidR="004B4A7A" w:rsidRPr="002D0B1A" w:rsidRDefault="004B4A7A" w:rsidP="004B4A7A">
      <w:pPr>
        <w:ind w:firstLine="720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В результате выполнения намеченных в Подпрограмме мероприятий предполагается уменьшить количество погибших и травмированных людей при чрезвычайных ситуациях и авариях, обеспечить относительное сокращение потерь от аварий и ЧС на</w:t>
      </w:r>
      <w:r w:rsidRPr="002D0B1A">
        <w:rPr>
          <w:noProof/>
          <w:color w:val="000000" w:themeColor="text1"/>
          <w:sz w:val="28"/>
          <w:szCs w:val="28"/>
        </w:rPr>
        <w:t xml:space="preserve"> 15-20</w:t>
      </w:r>
      <w:r w:rsidRPr="002D0B1A">
        <w:rPr>
          <w:color w:val="000000" w:themeColor="text1"/>
          <w:sz w:val="28"/>
          <w:szCs w:val="28"/>
        </w:rPr>
        <w:t xml:space="preserve"> процентов, создать эффективную координированную систему безопасности жизнедеятельности.</w:t>
      </w:r>
    </w:p>
    <w:p w:rsidR="004B4A7A" w:rsidRPr="002D0B1A" w:rsidRDefault="004B4A7A" w:rsidP="004B4A7A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2D0B1A">
        <w:rPr>
          <w:b/>
          <w:bCs/>
          <w:color w:val="000000" w:themeColor="text1"/>
          <w:sz w:val="28"/>
          <w:szCs w:val="28"/>
        </w:rPr>
        <w:lastRenderedPageBreak/>
        <w:t>ПЕРЕЧЕНЬ</w:t>
      </w:r>
    </w:p>
    <w:p w:rsidR="004B4A7A" w:rsidRPr="002D0B1A" w:rsidRDefault="004B4A7A" w:rsidP="004B4A7A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2D0B1A">
        <w:rPr>
          <w:b/>
          <w:bCs/>
          <w:color w:val="000000" w:themeColor="text1"/>
          <w:sz w:val="28"/>
          <w:szCs w:val="28"/>
        </w:rPr>
        <w:t xml:space="preserve">целевых индикаторов  Подпрограммы </w:t>
      </w:r>
    </w:p>
    <w:p w:rsidR="004B4A7A" w:rsidRPr="002D0B1A" w:rsidRDefault="004B4A7A" w:rsidP="004B4A7A">
      <w:pPr>
        <w:ind w:firstLine="720"/>
        <w:jc w:val="both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1417"/>
        <w:gridCol w:w="1560"/>
        <w:gridCol w:w="992"/>
        <w:gridCol w:w="992"/>
        <w:gridCol w:w="991"/>
      </w:tblGrid>
      <w:tr w:rsidR="004B4A7A" w:rsidRPr="002D0B1A" w:rsidTr="00954A2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Единица измерения</w:t>
            </w:r>
          </w:p>
          <w:p w:rsidR="004B4A7A" w:rsidRPr="002D0B1A" w:rsidRDefault="004B4A7A" w:rsidP="00954A2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Исходные показатели базового года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Целевые значения индикатора </w:t>
            </w:r>
          </w:p>
        </w:tc>
      </w:tr>
      <w:tr w:rsidR="004B4A7A" w:rsidRPr="002D0B1A" w:rsidTr="00954A22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2017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2018 г</w:t>
            </w:r>
          </w:p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B4A7A" w:rsidRPr="002D0B1A" w:rsidTr="00954A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pStyle w:val="ae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информационного обмена при возникновении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</w:tr>
      <w:tr w:rsidR="004B4A7A" w:rsidRPr="002D0B1A" w:rsidTr="00954A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 xml:space="preserve">Своевременная разработка и подготовка необходимой документации, выполнение ЕДДС возложенных задач и функций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7A" w:rsidRPr="002D0B1A" w:rsidRDefault="00E024E3" w:rsidP="00E024E3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</w:tr>
      <w:tr w:rsidR="004B4A7A" w:rsidRPr="002D0B1A" w:rsidTr="00954A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color w:val="000000" w:themeColor="text1"/>
                <w:sz w:val="26"/>
                <w:szCs w:val="26"/>
              </w:rPr>
              <w:t>Оперативное доведение до главы администрации городского округа, руководителей служб РСЧС и населения экстренных сообщений и оповещений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4B4A7A" w:rsidRPr="002D0B1A" w:rsidTr="00954A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pStyle w:val="ae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профессионального уровня диспетчерского состава ЕДДС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4B4A7A" w:rsidRPr="002D0B1A" w:rsidTr="00954A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A" w:rsidRPr="002D0B1A" w:rsidRDefault="004B4A7A" w:rsidP="00954A22">
            <w:pPr>
              <w:pStyle w:val="ae"/>
              <w:widowControl/>
              <w:rPr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Своевременное доведение до населения городского округа сигналов об угрожающей опасности через системы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7A" w:rsidRPr="002D0B1A" w:rsidRDefault="004B4A7A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</w:tr>
      <w:tr w:rsidR="00410808" w:rsidRPr="002D0B1A" w:rsidTr="00954A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8" w:rsidRPr="002D0B1A" w:rsidRDefault="00410808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8" w:rsidRPr="002D0B1A" w:rsidRDefault="00410808" w:rsidP="00954A22">
            <w:pPr>
              <w:pStyle w:val="ae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уровня обеспечения безопасности населения и инфраструктуры городского округа на основе внедрения интеллектуальных программно-технических комплексов.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8" w:rsidRPr="002D0B1A" w:rsidRDefault="00410808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8" w:rsidRPr="002D0B1A" w:rsidRDefault="00410808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8" w:rsidRPr="002D0B1A" w:rsidRDefault="00410808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8" w:rsidRPr="002D0B1A" w:rsidRDefault="00410808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808" w:rsidRPr="002D0B1A" w:rsidRDefault="00410808" w:rsidP="00954A22">
            <w:pPr>
              <w:pStyle w:val="a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B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</w:tr>
    </w:tbl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D0B1A">
        <w:rPr>
          <w:b/>
          <w:bCs/>
          <w:color w:val="000000" w:themeColor="text1"/>
          <w:sz w:val="28"/>
          <w:szCs w:val="28"/>
        </w:rPr>
        <w:t>5. Мероприятия Подпрограммы</w:t>
      </w:r>
    </w:p>
    <w:p w:rsidR="004B4A7A" w:rsidRPr="002D0B1A" w:rsidRDefault="004B4A7A" w:rsidP="004B4A7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B4A7A" w:rsidRPr="002D0B1A" w:rsidRDefault="004B4A7A" w:rsidP="004B4A7A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 xml:space="preserve">Реализация намеченных подпрограммных мероприятий позволит уменьшить гибель и </w:t>
      </w:r>
      <w:proofErr w:type="spellStart"/>
      <w:r w:rsidRPr="002D0B1A">
        <w:rPr>
          <w:color w:val="000000" w:themeColor="text1"/>
          <w:sz w:val="28"/>
          <w:szCs w:val="28"/>
        </w:rPr>
        <w:t>травмирование</w:t>
      </w:r>
      <w:proofErr w:type="spellEnd"/>
      <w:r w:rsidRPr="002D0B1A">
        <w:rPr>
          <w:color w:val="000000" w:themeColor="text1"/>
          <w:sz w:val="28"/>
          <w:szCs w:val="28"/>
        </w:rPr>
        <w:t xml:space="preserve"> людей при авариях и чрезвычайных ситуациях, сократить потери от пожаров, снизить вероятность возникновения крупных чрезвычайных ситуаций. Предусматриваемые затраты из бюджета Сорочинского городского округа позволят значительно сократить ежегодные материальные потери от аварий и чрезвычайных ситуаций.</w:t>
      </w:r>
    </w:p>
    <w:p w:rsidR="004B4A7A" w:rsidRPr="002D0B1A" w:rsidRDefault="004B4A7A" w:rsidP="009907CF">
      <w:pPr>
        <w:rPr>
          <w:color w:val="000000" w:themeColor="text1"/>
          <w:sz w:val="26"/>
          <w:szCs w:val="26"/>
        </w:rPr>
        <w:sectPr w:rsidR="004B4A7A" w:rsidRPr="002D0B1A" w:rsidSect="004B4A7A">
          <w:pgSz w:w="11906" w:h="16838" w:code="9"/>
          <w:pgMar w:top="488" w:right="748" w:bottom="488" w:left="1134" w:header="720" w:footer="720" w:gutter="0"/>
          <w:cols w:space="720"/>
          <w:docGrid w:linePitch="326"/>
        </w:sectPr>
      </w:pPr>
    </w:p>
    <w:p w:rsidR="0050712B" w:rsidRPr="002D0B1A" w:rsidRDefault="0050712B" w:rsidP="0050712B">
      <w:pPr>
        <w:pStyle w:val="1"/>
        <w:spacing w:before="0"/>
        <w:jc w:val="center"/>
        <w:rPr>
          <w:rFonts w:ascii="Times New Roman" w:hAnsi="Times New Roman"/>
          <w:b w:val="0"/>
          <w:i/>
          <w:color w:val="000000" w:themeColor="text1"/>
          <w:u w:val="single"/>
        </w:rPr>
      </w:pPr>
      <w:r w:rsidRPr="002D0B1A">
        <w:rPr>
          <w:rFonts w:ascii="Times New Roman" w:hAnsi="Times New Roman"/>
          <w:b w:val="0"/>
          <w:color w:val="000000" w:themeColor="text1"/>
        </w:rPr>
        <w:lastRenderedPageBreak/>
        <w:t>Перечень основных мероприятий Подпрограммы изложить в следующей редакции:</w:t>
      </w:r>
    </w:p>
    <w:p w:rsidR="0050712B" w:rsidRPr="002D0B1A" w:rsidRDefault="0050712B" w:rsidP="009907CF">
      <w:pPr>
        <w:rPr>
          <w:color w:val="000000" w:themeColor="text1"/>
          <w:sz w:val="26"/>
          <w:szCs w:val="26"/>
        </w:rPr>
      </w:pPr>
    </w:p>
    <w:p w:rsidR="004B4A7A" w:rsidRPr="002D0B1A" w:rsidRDefault="004B4A7A" w:rsidP="009907CF">
      <w:pPr>
        <w:rPr>
          <w:color w:val="000000" w:themeColor="text1"/>
          <w:sz w:val="26"/>
          <w:szCs w:val="26"/>
        </w:rPr>
      </w:pPr>
    </w:p>
    <w:tbl>
      <w:tblPr>
        <w:tblW w:w="5000" w:type="pct"/>
        <w:tblLook w:val="00A0"/>
      </w:tblPr>
      <w:tblGrid>
        <w:gridCol w:w="577"/>
        <w:gridCol w:w="2335"/>
        <w:gridCol w:w="1524"/>
        <w:gridCol w:w="1527"/>
        <w:gridCol w:w="1910"/>
        <w:gridCol w:w="1997"/>
        <w:gridCol w:w="884"/>
        <w:gridCol w:w="1006"/>
        <w:gridCol w:w="884"/>
        <w:gridCol w:w="595"/>
        <w:gridCol w:w="884"/>
        <w:gridCol w:w="595"/>
        <w:gridCol w:w="884"/>
        <w:gridCol w:w="476"/>
      </w:tblGrid>
      <w:tr w:rsidR="0050712B" w:rsidRPr="002D0B1A" w:rsidTr="0050712B">
        <w:trPr>
          <w:trHeight w:val="9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2D0B1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2D0B1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2D0B1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Мероприятия подпрограммы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Срок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Исполнитель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93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2B" w:rsidRPr="002D0B1A" w:rsidRDefault="0050712B" w:rsidP="00954A22">
            <w:pPr>
              <w:jc w:val="center"/>
              <w:rPr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Объем финансирования, тыс. руб.</w:t>
            </w:r>
          </w:p>
        </w:tc>
      </w:tr>
      <w:tr w:rsidR="0050712B" w:rsidRPr="002D0B1A" w:rsidTr="0050712B">
        <w:trPr>
          <w:trHeight w:val="2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начала реализации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окончания реализации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Всего за 2016 - 2018 годы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2B" w:rsidRPr="002D0B1A" w:rsidRDefault="0050712B" w:rsidP="00954A22">
            <w:pPr>
              <w:jc w:val="center"/>
              <w:rPr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В том числе по годам</w:t>
            </w:r>
          </w:p>
        </w:tc>
      </w:tr>
      <w:tr w:rsidR="0050712B" w:rsidRPr="002D0B1A" w:rsidTr="0050712B">
        <w:trPr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2016 год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2017 год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2018год</w:t>
            </w:r>
          </w:p>
        </w:tc>
      </w:tr>
      <w:tr w:rsidR="0050712B" w:rsidRPr="002D0B1A" w:rsidTr="0050712B">
        <w:trPr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ГБ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954A22">
            <w:pPr>
              <w:ind w:left="-108"/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ИС</w:t>
            </w:r>
          </w:p>
        </w:tc>
      </w:tr>
      <w:tr w:rsidR="006F45A6" w:rsidRPr="002D0B1A" w:rsidTr="0041080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Разработка технического задания по построению АПК «Безопасный город»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1B5CBE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</w:tr>
      <w:tr w:rsidR="006F45A6" w:rsidRPr="002D0B1A" w:rsidTr="0041080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Разработка технического проекта построения АПК «Безопасный город»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1B5CBE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</w:tr>
      <w:tr w:rsidR="006F45A6" w:rsidRPr="002D0B1A" w:rsidTr="0041080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Разработка технического задания на проведение работ по построению и развитию АПК «Безопасный город»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1B5CBE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</w:tr>
      <w:tr w:rsidR="006F45A6" w:rsidRPr="002D0B1A" w:rsidTr="0041080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Закупка оборудования для обеспечения функционирования АПК «Безопасный город», проведение монтажных, пусконаладочных работ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A6" w:rsidRPr="002D0B1A" w:rsidRDefault="006F45A6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1B5CBE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35,0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A6" w:rsidRPr="002D0B1A" w:rsidRDefault="006F45A6" w:rsidP="00410808">
            <w:pPr>
              <w:jc w:val="center"/>
              <w:rPr>
                <w:color w:val="000000" w:themeColor="text1"/>
              </w:rPr>
            </w:pPr>
          </w:p>
        </w:tc>
      </w:tr>
      <w:tr w:rsidR="0050712B" w:rsidRPr="002D0B1A" w:rsidTr="0041080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Проведение приёмочных испытаний АПК «Безопасный город». Ввод в эксплуатацию АПК «Безопасный город».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</w:tr>
      <w:tr w:rsidR="0050712B" w:rsidRPr="002D0B1A" w:rsidTr="0041080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6.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Организация обучения дежурно-диспетчерского персонала АПК «Безопасный город»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3B5FD7" w:rsidP="006F45A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40</w:t>
            </w:r>
            <w:r w:rsidR="006F45A6" w:rsidRPr="002D0B1A">
              <w:rPr>
                <w:color w:val="000000" w:themeColor="text1"/>
              </w:rPr>
              <w:t>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40,0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</w:tr>
      <w:tr w:rsidR="0050712B" w:rsidRPr="002D0B1A" w:rsidTr="0041080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7.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ind w:right="-88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Совершенствование системы оповещения населения городского округа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65,0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65,0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</w:tr>
      <w:tr w:rsidR="0050712B" w:rsidRPr="002D0B1A" w:rsidTr="0041080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8.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 xml:space="preserve">Приобретение и ремонт оргтехники для единой дежурно-диспетчерской службы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9E210D" w:rsidP="009E210D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59</w:t>
            </w:r>
            <w:r w:rsidR="006F45A6" w:rsidRPr="002D0B1A">
              <w:rPr>
                <w:color w:val="000000" w:themeColor="text1"/>
              </w:rPr>
              <w:t>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9E210D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</w:t>
            </w:r>
            <w:r w:rsidR="009E210D" w:rsidRPr="002D0B1A">
              <w:rPr>
                <w:color w:val="000000" w:themeColor="text1"/>
              </w:rPr>
              <w:t>3</w:t>
            </w:r>
            <w:r w:rsidRPr="002D0B1A">
              <w:rPr>
                <w:color w:val="000000" w:themeColor="text1"/>
              </w:rPr>
              <w:t>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9E210D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</w:t>
            </w:r>
            <w:r w:rsidR="009E210D" w:rsidRPr="002D0B1A">
              <w:rPr>
                <w:color w:val="000000" w:themeColor="text1"/>
              </w:rPr>
              <w:t>3</w:t>
            </w:r>
            <w:r w:rsidRPr="002D0B1A">
              <w:rPr>
                <w:color w:val="000000" w:themeColor="text1"/>
              </w:rPr>
              <w:t>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9E210D" w:rsidP="009E210D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33</w:t>
            </w:r>
            <w:r w:rsidR="006F45A6" w:rsidRPr="002D0B1A">
              <w:rPr>
                <w:color w:val="000000" w:themeColor="text1"/>
              </w:rPr>
              <w:t>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</w:tr>
      <w:tr w:rsidR="0050712B" w:rsidRPr="002D0B1A" w:rsidTr="00410808">
        <w:trPr>
          <w:trHeight w:val="77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9.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Разработка нормативно-правовой базы и технической документации единой дежурно-диспетчерской службы</w:t>
            </w:r>
          </w:p>
          <w:p w:rsidR="00413B14" w:rsidRPr="002D0B1A" w:rsidRDefault="00413B14" w:rsidP="00954A22">
            <w:pPr>
              <w:rPr>
                <w:color w:val="000000" w:themeColor="text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2B" w:rsidRPr="002D0B1A" w:rsidRDefault="0050712B" w:rsidP="00954A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3B5FD7" w:rsidP="006F45A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6</w:t>
            </w:r>
            <w:r w:rsidR="006F45A6" w:rsidRPr="002D0B1A">
              <w:rPr>
                <w:color w:val="000000" w:themeColor="text1"/>
              </w:rPr>
              <w:t>,</w:t>
            </w:r>
            <w:r w:rsidR="009E210D" w:rsidRPr="002D0B1A">
              <w:rPr>
                <w:color w:val="000000" w:themeColor="text1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6F45A6" w:rsidP="00410808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2B" w:rsidRPr="002D0B1A" w:rsidRDefault="0050712B" w:rsidP="00410808">
            <w:pPr>
              <w:jc w:val="center"/>
              <w:rPr>
                <w:color w:val="000000" w:themeColor="text1"/>
              </w:rPr>
            </w:pPr>
          </w:p>
        </w:tc>
      </w:tr>
      <w:tr w:rsidR="009E210D" w:rsidRPr="002D0B1A" w:rsidTr="00410808">
        <w:trPr>
          <w:trHeight w:val="5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32664F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Обучение диспетчеров единой дежурно-диспетчерской службы в УМЦ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32664F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32664F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32664F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3266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32664F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3266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32664F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3266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3266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3266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32664F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15,0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color w:val="000000" w:themeColor="text1"/>
              </w:rPr>
            </w:pPr>
          </w:p>
        </w:tc>
      </w:tr>
      <w:tr w:rsidR="009E210D" w:rsidRPr="002D0B1A" w:rsidTr="00410808">
        <w:trPr>
          <w:trHeight w:val="5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Проведение мероприятий по подготовке единой дежурно-диспетчерской службы к функционированию в составе АПК «Безопасный город»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color w:val="000000" w:themeColor="text1"/>
              </w:rPr>
            </w:pPr>
          </w:p>
        </w:tc>
      </w:tr>
      <w:tr w:rsidR="009E210D" w:rsidRPr="002D0B1A" w:rsidTr="00410808">
        <w:trPr>
          <w:trHeight w:val="40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954A22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Проведение обследования функционирующих на территории городского округа систем безопасности, жизнеобеспечения.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2016г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2018г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jc w:val="both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D316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  <w:r w:rsidRPr="002D0B1A">
              <w:rPr>
                <w:color w:val="000000" w:themeColor="text1"/>
              </w:rPr>
              <w:t>10,0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D31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color w:val="000000" w:themeColor="text1"/>
              </w:rPr>
            </w:pPr>
          </w:p>
        </w:tc>
      </w:tr>
      <w:tr w:rsidR="009E210D" w:rsidRPr="002D0B1A" w:rsidTr="00410808">
        <w:trPr>
          <w:trHeight w:val="20"/>
        </w:trPr>
        <w:tc>
          <w:tcPr>
            <w:tcW w:w="2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954A22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0D" w:rsidRPr="002D0B1A" w:rsidRDefault="009E210D" w:rsidP="00954A22">
            <w:pPr>
              <w:jc w:val="both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300,0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b/>
                <w:bCs/>
                <w:color w:val="000000" w:themeColor="text1"/>
              </w:rPr>
            </w:pPr>
            <w:r w:rsidRPr="002D0B1A">
              <w:rPr>
                <w:b/>
                <w:bCs/>
                <w:color w:val="000000" w:themeColor="text1"/>
              </w:rPr>
              <w:t>100,0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0D" w:rsidRPr="002D0B1A" w:rsidRDefault="009E210D" w:rsidP="0041080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50712B" w:rsidRPr="002D0B1A" w:rsidRDefault="0050712B" w:rsidP="0050712B">
      <w:pPr>
        <w:ind w:firstLine="720"/>
        <w:jc w:val="both"/>
        <w:rPr>
          <w:rStyle w:val="af"/>
          <w:bCs/>
          <w:color w:val="000000" w:themeColor="text1"/>
        </w:rPr>
      </w:pPr>
    </w:p>
    <w:p w:rsidR="0050712B" w:rsidRPr="002D0B1A" w:rsidRDefault="0050712B" w:rsidP="0050712B">
      <w:pPr>
        <w:ind w:firstLine="720"/>
        <w:jc w:val="both"/>
        <w:rPr>
          <w:b/>
          <w:bCs/>
          <w:color w:val="000000" w:themeColor="text1"/>
        </w:rPr>
      </w:pPr>
      <w:r w:rsidRPr="002D0B1A">
        <w:rPr>
          <w:rStyle w:val="af"/>
          <w:bCs/>
          <w:color w:val="000000" w:themeColor="text1"/>
        </w:rPr>
        <w:t>Примечание</w:t>
      </w:r>
      <w:r w:rsidRPr="002D0B1A">
        <w:rPr>
          <w:color w:val="000000" w:themeColor="text1"/>
        </w:rPr>
        <w:t>: ГБ - средства городского бюджета, ИС - иные средства.</w:t>
      </w:r>
    </w:p>
    <w:p w:rsidR="0050712B" w:rsidRPr="002D0B1A" w:rsidRDefault="0050712B" w:rsidP="009907CF">
      <w:pPr>
        <w:rPr>
          <w:color w:val="000000" w:themeColor="text1"/>
          <w:sz w:val="26"/>
          <w:szCs w:val="26"/>
        </w:rPr>
        <w:sectPr w:rsidR="0050712B" w:rsidRPr="002D0B1A" w:rsidSect="00477BD6">
          <w:pgSz w:w="16838" w:h="11906" w:orient="landscape" w:code="9"/>
          <w:pgMar w:top="1134" w:right="488" w:bottom="748" w:left="488" w:header="720" w:footer="720" w:gutter="0"/>
          <w:cols w:space="720"/>
          <w:docGrid w:linePitch="326"/>
        </w:sectPr>
      </w:pPr>
    </w:p>
    <w:p w:rsidR="00FA7D29" w:rsidRPr="002D0B1A" w:rsidRDefault="00FA7D29" w:rsidP="009907CF">
      <w:pPr>
        <w:rPr>
          <w:color w:val="000000" w:themeColor="text1"/>
          <w:sz w:val="26"/>
          <w:szCs w:val="26"/>
        </w:rPr>
      </w:pPr>
    </w:p>
    <w:sectPr w:rsidR="00FA7D29" w:rsidRPr="002D0B1A" w:rsidSect="00477BD6">
      <w:pgSz w:w="11906" w:h="16838" w:code="9"/>
      <w:pgMar w:top="488" w:right="748" w:bottom="488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B52"/>
    <w:multiLevelType w:val="hybridMultilevel"/>
    <w:tmpl w:val="E0383ED0"/>
    <w:lvl w:ilvl="0" w:tplc="D9E0F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219AD"/>
    <w:multiLevelType w:val="hybridMultilevel"/>
    <w:tmpl w:val="8A9ABEB2"/>
    <w:lvl w:ilvl="0" w:tplc="40E28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DA4A5D"/>
    <w:multiLevelType w:val="hybridMultilevel"/>
    <w:tmpl w:val="595A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B59F7"/>
    <w:multiLevelType w:val="hybridMultilevel"/>
    <w:tmpl w:val="470027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658E7"/>
    <w:multiLevelType w:val="hybridMultilevel"/>
    <w:tmpl w:val="C3402058"/>
    <w:lvl w:ilvl="0" w:tplc="0696E96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A422D"/>
    <w:rsid w:val="00006990"/>
    <w:rsid w:val="00025A38"/>
    <w:rsid w:val="00031FDF"/>
    <w:rsid w:val="00040280"/>
    <w:rsid w:val="00061A51"/>
    <w:rsid w:val="000638E6"/>
    <w:rsid w:val="000749C1"/>
    <w:rsid w:val="00077E73"/>
    <w:rsid w:val="000822C8"/>
    <w:rsid w:val="00084ABF"/>
    <w:rsid w:val="000A1032"/>
    <w:rsid w:val="000A1843"/>
    <w:rsid w:val="000A3484"/>
    <w:rsid w:val="000A70E5"/>
    <w:rsid w:val="000B1DDC"/>
    <w:rsid w:val="000C0B6C"/>
    <w:rsid w:val="000C0C88"/>
    <w:rsid w:val="000D0F13"/>
    <w:rsid w:val="000D2963"/>
    <w:rsid w:val="000D55B9"/>
    <w:rsid w:val="000D76A4"/>
    <w:rsid w:val="000E1CF7"/>
    <w:rsid w:val="000E68B5"/>
    <w:rsid w:val="00111A5F"/>
    <w:rsid w:val="001138AC"/>
    <w:rsid w:val="00131E35"/>
    <w:rsid w:val="00133AFF"/>
    <w:rsid w:val="001440B1"/>
    <w:rsid w:val="001557F7"/>
    <w:rsid w:val="00157FB9"/>
    <w:rsid w:val="001831FE"/>
    <w:rsid w:val="00191D26"/>
    <w:rsid w:val="001964D2"/>
    <w:rsid w:val="001A48B4"/>
    <w:rsid w:val="001A5441"/>
    <w:rsid w:val="001C37C0"/>
    <w:rsid w:val="001C7E73"/>
    <w:rsid w:val="001D5F3F"/>
    <w:rsid w:val="001E5E48"/>
    <w:rsid w:val="001E7F5E"/>
    <w:rsid w:val="001F2093"/>
    <w:rsid w:val="001F48C2"/>
    <w:rsid w:val="001F5CCA"/>
    <w:rsid w:val="00207530"/>
    <w:rsid w:val="0022045C"/>
    <w:rsid w:val="00230EA5"/>
    <w:rsid w:val="00232066"/>
    <w:rsid w:val="00234569"/>
    <w:rsid w:val="00237AAB"/>
    <w:rsid w:val="00247669"/>
    <w:rsid w:val="0025606B"/>
    <w:rsid w:val="00256C98"/>
    <w:rsid w:val="00261513"/>
    <w:rsid w:val="00277F2E"/>
    <w:rsid w:val="00285451"/>
    <w:rsid w:val="002B2862"/>
    <w:rsid w:val="002B38BA"/>
    <w:rsid w:val="002D0B1A"/>
    <w:rsid w:val="002D4412"/>
    <w:rsid w:val="002D5645"/>
    <w:rsid w:val="002D6802"/>
    <w:rsid w:val="002D68AE"/>
    <w:rsid w:val="002E2BB8"/>
    <w:rsid w:val="002E7B2F"/>
    <w:rsid w:val="002F2E75"/>
    <w:rsid w:val="0030283D"/>
    <w:rsid w:val="00302D3B"/>
    <w:rsid w:val="00310EF2"/>
    <w:rsid w:val="00311E6A"/>
    <w:rsid w:val="00312BAC"/>
    <w:rsid w:val="00321FD0"/>
    <w:rsid w:val="00323B0B"/>
    <w:rsid w:val="003249DA"/>
    <w:rsid w:val="00331816"/>
    <w:rsid w:val="00344360"/>
    <w:rsid w:val="003474B3"/>
    <w:rsid w:val="00355FC6"/>
    <w:rsid w:val="0037040D"/>
    <w:rsid w:val="00374B81"/>
    <w:rsid w:val="003819F3"/>
    <w:rsid w:val="003839EA"/>
    <w:rsid w:val="00396643"/>
    <w:rsid w:val="003A0BFD"/>
    <w:rsid w:val="003A3FB4"/>
    <w:rsid w:val="003A6609"/>
    <w:rsid w:val="003B3E19"/>
    <w:rsid w:val="003B5FD7"/>
    <w:rsid w:val="003C175D"/>
    <w:rsid w:val="003C26E8"/>
    <w:rsid w:val="003C5DDF"/>
    <w:rsid w:val="00410808"/>
    <w:rsid w:val="00413B14"/>
    <w:rsid w:val="004207A0"/>
    <w:rsid w:val="00427D21"/>
    <w:rsid w:val="0043254D"/>
    <w:rsid w:val="00435B65"/>
    <w:rsid w:val="00445849"/>
    <w:rsid w:val="00456DE6"/>
    <w:rsid w:val="0046133A"/>
    <w:rsid w:val="00472183"/>
    <w:rsid w:val="0047245E"/>
    <w:rsid w:val="00477BD6"/>
    <w:rsid w:val="0048120F"/>
    <w:rsid w:val="00484533"/>
    <w:rsid w:val="00484E6E"/>
    <w:rsid w:val="00486BC6"/>
    <w:rsid w:val="00495177"/>
    <w:rsid w:val="004A5D2B"/>
    <w:rsid w:val="004B3BE2"/>
    <w:rsid w:val="004B4A7A"/>
    <w:rsid w:val="004C0F35"/>
    <w:rsid w:val="004C6EDF"/>
    <w:rsid w:val="004D0BC3"/>
    <w:rsid w:val="004D1997"/>
    <w:rsid w:val="004E6E37"/>
    <w:rsid w:val="004E77A3"/>
    <w:rsid w:val="004F544F"/>
    <w:rsid w:val="004F7074"/>
    <w:rsid w:val="0050430A"/>
    <w:rsid w:val="0050712B"/>
    <w:rsid w:val="00516EF0"/>
    <w:rsid w:val="00521B49"/>
    <w:rsid w:val="00522B3F"/>
    <w:rsid w:val="00526975"/>
    <w:rsid w:val="005342DD"/>
    <w:rsid w:val="00540AFA"/>
    <w:rsid w:val="00554F57"/>
    <w:rsid w:val="0056019D"/>
    <w:rsid w:val="005609D9"/>
    <w:rsid w:val="00561CDB"/>
    <w:rsid w:val="0057401A"/>
    <w:rsid w:val="005747A7"/>
    <w:rsid w:val="00580F08"/>
    <w:rsid w:val="005847D8"/>
    <w:rsid w:val="00586965"/>
    <w:rsid w:val="00593E71"/>
    <w:rsid w:val="0059757C"/>
    <w:rsid w:val="005A320E"/>
    <w:rsid w:val="005B0C02"/>
    <w:rsid w:val="005E1273"/>
    <w:rsid w:val="005E374A"/>
    <w:rsid w:val="005E514F"/>
    <w:rsid w:val="005E67AC"/>
    <w:rsid w:val="005E67BA"/>
    <w:rsid w:val="005F27D1"/>
    <w:rsid w:val="00602027"/>
    <w:rsid w:val="006055C9"/>
    <w:rsid w:val="006064A7"/>
    <w:rsid w:val="006159EF"/>
    <w:rsid w:val="00623357"/>
    <w:rsid w:val="00627867"/>
    <w:rsid w:val="006361C3"/>
    <w:rsid w:val="00642D26"/>
    <w:rsid w:val="00643165"/>
    <w:rsid w:val="006434B0"/>
    <w:rsid w:val="0064653D"/>
    <w:rsid w:val="00657BA9"/>
    <w:rsid w:val="00664838"/>
    <w:rsid w:val="00670735"/>
    <w:rsid w:val="00686C4B"/>
    <w:rsid w:val="00694047"/>
    <w:rsid w:val="006A1B89"/>
    <w:rsid w:val="006A339A"/>
    <w:rsid w:val="006A5DB8"/>
    <w:rsid w:val="006B070C"/>
    <w:rsid w:val="006B31B5"/>
    <w:rsid w:val="006C19BA"/>
    <w:rsid w:val="006D08C0"/>
    <w:rsid w:val="006D5AFE"/>
    <w:rsid w:val="006F45A6"/>
    <w:rsid w:val="0070412F"/>
    <w:rsid w:val="00712D12"/>
    <w:rsid w:val="00717C5A"/>
    <w:rsid w:val="00731EAB"/>
    <w:rsid w:val="007321E0"/>
    <w:rsid w:val="00737A6E"/>
    <w:rsid w:val="007469BE"/>
    <w:rsid w:val="00760E0D"/>
    <w:rsid w:val="0076287C"/>
    <w:rsid w:val="00772221"/>
    <w:rsid w:val="00772AB6"/>
    <w:rsid w:val="0078214F"/>
    <w:rsid w:val="0078677B"/>
    <w:rsid w:val="00786782"/>
    <w:rsid w:val="007875B1"/>
    <w:rsid w:val="007B05DE"/>
    <w:rsid w:val="007D0321"/>
    <w:rsid w:val="007D2580"/>
    <w:rsid w:val="00810A91"/>
    <w:rsid w:val="008439B5"/>
    <w:rsid w:val="00847987"/>
    <w:rsid w:val="00847A72"/>
    <w:rsid w:val="008555F5"/>
    <w:rsid w:val="008569D5"/>
    <w:rsid w:val="00856BF1"/>
    <w:rsid w:val="00856EEC"/>
    <w:rsid w:val="00857AD8"/>
    <w:rsid w:val="00880F00"/>
    <w:rsid w:val="008839C2"/>
    <w:rsid w:val="0089545F"/>
    <w:rsid w:val="008A5118"/>
    <w:rsid w:val="008A5F6A"/>
    <w:rsid w:val="008B2FDF"/>
    <w:rsid w:val="008D3EDD"/>
    <w:rsid w:val="008D6C54"/>
    <w:rsid w:val="008E006F"/>
    <w:rsid w:val="008E011F"/>
    <w:rsid w:val="008E2935"/>
    <w:rsid w:val="008F018D"/>
    <w:rsid w:val="008F6F4D"/>
    <w:rsid w:val="008F7043"/>
    <w:rsid w:val="00902628"/>
    <w:rsid w:val="00915661"/>
    <w:rsid w:val="009226E4"/>
    <w:rsid w:val="00941B94"/>
    <w:rsid w:val="00942E39"/>
    <w:rsid w:val="00953130"/>
    <w:rsid w:val="00953D4A"/>
    <w:rsid w:val="00954A22"/>
    <w:rsid w:val="009742D9"/>
    <w:rsid w:val="00982A64"/>
    <w:rsid w:val="009907CF"/>
    <w:rsid w:val="00991594"/>
    <w:rsid w:val="009931E8"/>
    <w:rsid w:val="009B07C7"/>
    <w:rsid w:val="009B2E1A"/>
    <w:rsid w:val="009B3A51"/>
    <w:rsid w:val="009C1057"/>
    <w:rsid w:val="009C6A6F"/>
    <w:rsid w:val="009D3D40"/>
    <w:rsid w:val="009E210D"/>
    <w:rsid w:val="009E394E"/>
    <w:rsid w:val="009E5730"/>
    <w:rsid w:val="009E74AF"/>
    <w:rsid w:val="009F37DC"/>
    <w:rsid w:val="00A052B8"/>
    <w:rsid w:val="00A061BF"/>
    <w:rsid w:val="00A065BE"/>
    <w:rsid w:val="00A07EA2"/>
    <w:rsid w:val="00A131E8"/>
    <w:rsid w:val="00A242A4"/>
    <w:rsid w:val="00A24D4F"/>
    <w:rsid w:val="00A37B27"/>
    <w:rsid w:val="00A40AE1"/>
    <w:rsid w:val="00A455C3"/>
    <w:rsid w:val="00A55D16"/>
    <w:rsid w:val="00A62196"/>
    <w:rsid w:val="00A63CBB"/>
    <w:rsid w:val="00A6704F"/>
    <w:rsid w:val="00A7051C"/>
    <w:rsid w:val="00A956A5"/>
    <w:rsid w:val="00AA1B96"/>
    <w:rsid w:val="00AA685B"/>
    <w:rsid w:val="00AB0674"/>
    <w:rsid w:val="00AB6001"/>
    <w:rsid w:val="00AB6168"/>
    <w:rsid w:val="00AC473C"/>
    <w:rsid w:val="00AC6491"/>
    <w:rsid w:val="00AD2CB9"/>
    <w:rsid w:val="00AF41FD"/>
    <w:rsid w:val="00B0179D"/>
    <w:rsid w:val="00B01ADE"/>
    <w:rsid w:val="00B03CE9"/>
    <w:rsid w:val="00B10020"/>
    <w:rsid w:val="00B26426"/>
    <w:rsid w:val="00B267AA"/>
    <w:rsid w:val="00B30576"/>
    <w:rsid w:val="00B308D1"/>
    <w:rsid w:val="00B30C78"/>
    <w:rsid w:val="00B33CA8"/>
    <w:rsid w:val="00B42A92"/>
    <w:rsid w:val="00B45C79"/>
    <w:rsid w:val="00B53238"/>
    <w:rsid w:val="00B62A54"/>
    <w:rsid w:val="00B749C2"/>
    <w:rsid w:val="00B820D6"/>
    <w:rsid w:val="00B87C62"/>
    <w:rsid w:val="00BA1E26"/>
    <w:rsid w:val="00BA422D"/>
    <w:rsid w:val="00BA4C54"/>
    <w:rsid w:val="00BA4D5A"/>
    <w:rsid w:val="00BB219C"/>
    <w:rsid w:val="00BC0805"/>
    <w:rsid w:val="00BC1DE0"/>
    <w:rsid w:val="00BC7BB0"/>
    <w:rsid w:val="00BE4342"/>
    <w:rsid w:val="00BE7A39"/>
    <w:rsid w:val="00C01C63"/>
    <w:rsid w:val="00C101CB"/>
    <w:rsid w:val="00C24746"/>
    <w:rsid w:val="00C52425"/>
    <w:rsid w:val="00C5702E"/>
    <w:rsid w:val="00C57839"/>
    <w:rsid w:val="00C615C5"/>
    <w:rsid w:val="00C834C9"/>
    <w:rsid w:val="00C87504"/>
    <w:rsid w:val="00C91F0C"/>
    <w:rsid w:val="00C940C0"/>
    <w:rsid w:val="00CA17AC"/>
    <w:rsid w:val="00CA4E43"/>
    <w:rsid w:val="00CB05F5"/>
    <w:rsid w:val="00CB3336"/>
    <w:rsid w:val="00CD0C27"/>
    <w:rsid w:val="00CE3919"/>
    <w:rsid w:val="00D13D99"/>
    <w:rsid w:val="00D30FD4"/>
    <w:rsid w:val="00D416EF"/>
    <w:rsid w:val="00D45C6D"/>
    <w:rsid w:val="00D52820"/>
    <w:rsid w:val="00D56A60"/>
    <w:rsid w:val="00D60A50"/>
    <w:rsid w:val="00D62B8A"/>
    <w:rsid w:val="00D70D62"/>
    <w:rsid w:val="00D73562"/>
    <w:rsid w:val="00D74BA6"/>
    <w:rsid w:val="00DA5C59"/>
    <w:rsid w:val="00DC1E21"/>
    <w:rsid w:val="00DC2281"/>
    <w:rsid w:val="00DC2DE5"/>
    <w:rsid w:val="00DC7D79"/>
    <w:rsid w:val="00DD6EA6"/>
    <w:rsid w:val="00DE0ABC"/>
    <w:rsid w:val="00DE2D92"/>
    <w:rsid w:val="00DF2574"/>
    <w:rsid w:val="00DF2FD1"/>
    <w:rsid w:val="00DF3A16"/>
    <w:rsid w:val="00E024E3"/>
    <w:rsid w:val="00E071C1"/>
    <w:rsid w:val="00E10B04"/>
    <w:rsid w:val="00E24B08"/>
    <w:rsid w:val="00E31F7B"/>
    <w:rsid w:val="00E36AE0"/>
    <w:rsid w:val="00E36D27"/>
    <w:rsid w:val="00E42850"/>
    <w:rsid w:val="00E7611D"/>
    <w:rsid w:val="00E85936"/>
    <w:rsid w:val="00EB3B13"/>
    <w:rsid w:val="00EC41B7"/>
    <w:rsid w:val="00ED0A96"/>
    <w:rsid w:val="00ED7AAD"/>
    <w:rsid w:val="00EE684F"/>
    <w:rsid w:val="00EF0D38"/>
    <w:rsid w:val="00F07E60"/>
    <w:rsid w:val="00F21A58"/>
    <w:rsid w:val="00F35727"/>
    <w:rsid w:val="00F471E6"/>
    <w:rsid w:val="00F50846"/>
    <w:rsid w:val="00F7272D"/>
    <w:rsid w:val="00F80348"/>
    <w:rsid w:val="00F81127"/>
    <w:rsid w:val="00F926ED"/>
    <w:rsid w:val="00F96EAE"/>
    <w:rsid w:val="00F97AFB"/>
    <w:rsid w:val="00FA7D29"/>
    <w:rsid w:val="00FB265D"/>
    <w:rsid w:val="00FB6A9B"/>
    <w:rsid w:val="00FC2578"/>
    <w:rsid w:val="00FC52F1"/>
    <w:rsid w:val="00FC6170"/>
    <w:rsid w:val="00FD7449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A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7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0ABC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0ABC"/>
    <w:rPr>
      <w:sz w:val="16"/>
      <w:szCs w:val="20"/>
      <w:lang w:val="en-US"/>
    </w:rPr>
  </w:style>
  <w:style w:type="paragraph" w:styleId="a3">
    <w:name w:val="Body Text"/>
    <w:basedOn w:val="a"/>
    <w:rsid w:val="00DE0ABC"/>
    <w:pPr>
      <w:jc w:val="both"/>
    </w:pPr>
  </w:style>
  <w:style w:type="character" w:customStyle="1" w:styleId="a4">
    <w:name w:val="Гипертекстовая ссылка"/>
    <w:basedOn w:val="a0"/>
    <w:rsid w:val="00312BAC"/>
    <w:rPr>
      <w:b/>
      <w:bCs/>
      <w:color w:val="008000"/>
    </w:rPr>
  </w:style>
  <w:style w:type="table" w:styleId="a5">
    <w:name w:val="Table Grid"/>
    <w:basedOn w:val="a1"/>
    <w:rsid w:val="004C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45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84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5702E"/>
    <w:rPr>
      <w:b/>
      <w:sz w:val="28"/>
    </w:rPr>
  </w:style>
  <w:style w:type="character" w:customStyle="1" w:styleId="20">
    <w:name w:val="Основной текст 2 Знак"/>
    <w:basedOn w:val="a0"/>
    <w:link w:val="2"/>
    <w:rsid w:val="00C5702E"/>
    <w:rPr>
      <w:sz w:val="16"/>
      <w:lang w:val="en-US"/>
    </w:rPr>
  </w:style>
  <w:style w:type="character" w:customStyle="1" w:styleId="apple-style-span">
    <w:name w:val="apple-style-span"/>
    <w:basedOn w:val="a0"/>
    <w:rsid w:val="00E85936"/>
  </w:style>
  <w:style w:type="paragraph" w:styleId="a8">
    <w:name w:val="Normal (Web)"/>
    <w:basedOn w:val="a"/>
    <w:uiPriority w:val="99"/>
    <w:rsid w:val="00E85936"/>
  </w:style>
  <w:style w:type="character" w:customStyle="1" w:styleId="a9">
    <w:name w:val="Без интервала Знак"/>
    <w:basedOn w:val="a0"/>
    <w:link w:val="aa"/>
    <w:uiPriority w:val="1"/>
    <w:locked/>
    <w:rsid w:val="0047245E"/>
    <w:rPr>
      <w:rFonts w:cs="Calibri"/>
      <w:lang w:val="ru-RU" w:eastAsia="ru-RU" w:bidi="ar-SA"/>
    </w:rPr>
  </w:style>
  <w:style w:type="paragraph" w:styleId="aa">
    <w:name w:val="No Spacing"/>
    <w:link w:val="a9"/>
    <w:uiPriority w:val="1"/>
    <w:qFormat/>
    <w:rsid w:val="0047245E"/>
    <w:rPr>
      <w:rFonts w:cs="Calibri"/>
    </w:rPr>
  </w:style>
  <w:style w:type="character" w:customStyle="1" w:styleId="ab">
    <w:name w:val="Основной текст_"/>
    <w:basedOn w:val="a0"/>
    <w:link w:val="3"/>
    <w:rsid w:val="0047245E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b"/>
    <w:rsid w:val="0047245E"/>
    <w:pPr>
      <w:widowControl w:val="0"/>
      <w:shd w:val="clear" w:color="auto" w:fill="FFFFFF"/>
      <w:spacing w:line="322" w:lineRule="exact"/>
      <w:jc w:val="both"/>
    </w:pPr>
    <w:rPr>
      <w:spacing w:val="4"/>
      <w:sz w:val="20"/>
      <w:szCs w:val="20"/>
    </w:rPr>
  </w:style>
  <w:style w:type="paragraph" w:styleId="ac">
    <w:name w:val="Document Map"/>
    <w:basedOn w:val="a"/>
    <w:link w:val="ad"/>
    <w:rsid w:val="000D0F1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0D0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8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42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942E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942E3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477BD6"/>
    <w:rPr>
      <w:b/>
      <w:color w:val="000080"/>
    </w:rPr>
  </w:style>
  <w:style w:type="character" w:customStyle="1" w:styleId="10">
    <w:name w:val="Заголовок 1 Знак"/>
    <w:basedOn w:val="a0"/>
    <w:link w:val="1"/>
    <w:rsid w:val="0050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E4DB222B546BAAB95B1448C443314BF479B1683CEC08EFAADF25E37l1c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7;&#1080;&#1089;&#1100;&#1084;&#1072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администрации</Template>
  <TotalTime>3</TotalTime>
  <Pages>20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2015-10-14T11:32:00Z</cp:lastPrinted>
  <dcterms:created xsi:type="dcterms:W3CDTF">2015-10-15T07:07:00Z</dcterms:created>
  <dcterms:modified xsi:type="dcterms:W3CDTF">2015-10-15T07:07:00Z</dcterms:modified>
</cp:coreProperties>
</file>